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F6B87" w:rsidRPr="009F6B87" w14:paraId="7EC32CDE" w14:textId="77777777" w:rsidTr="009F6B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DDE00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0" w:name="OLE_LINK1"/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A4B63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B074F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41C38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64DD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947EE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9408B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DC81F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</w:tr>
      <w:tr w:rsidR="009F6B87" w:rsidRPr="009F6B87" w14:paraId="5423460C" w14:textId="77777777" w:rsidTr="009F6B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3829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4BF2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4E98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E23A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B014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9D0C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AE87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35DD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</w:tr>
      <w:tr w:rsidR="009F6B87" w:rsidRPr="009F6B87" w14:paraId="07D5944D" w14:textId="77777777" w:rsidTr="009F6B87">
        <w:trPr>
          <w:trHeight w:val="29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2BF3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F133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2F42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C905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C10C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C957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0298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61F3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F6B87" w:rsidRPr="009F6B87" w14:paraId="329EAA08" w14:textId="77777777" w:rsidTr="009F6B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70C77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5F770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26518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D28A8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D6DD4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B2BB7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8F32E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61489" w14:textId="77777777" w:rsidR="009F6B87" w:rsidRPr="009F6B87" w:rsidRDefault="009F6B87" w:rsidP="009F6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6B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</w:tbl>
    <w:p w14:paraId="70D4DD62" w14:textId="5B7F5DE3" w:rsidR="009F6B87" w:rsidRDefault="009F6B87">
      <w:r>
        <w:t>Unit: minutes</w:t>
      </w:r>
    </w:p>
    <w:p w14:paraId="319E673C" w14:textId="77777777" w:rsidR="009F6B87" w:rsidRDefault="009F6B87"/>
    <w:p w14:paraId="5DAC148D" w14:textId="313DF9A1" w:rsidR="006558B5" w:rsidRDefault="009F6B87">
      <w:r>
        <w:rPr>
          <w:noProof/>
        </w:rPr>
        <w:drawing>
          <wp:inline distT="0" distB="0" distL="0" distR="0" wp14:anchorId="256D95DC" wp14:editId="781AD396">
            <wp:extent cx="4521200" cy="3084511"/>
            <wp:effectExtent l="0" t="0" r="0" b="1905"/>
            <wp:docPr id="17582782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7A6551-6E54-560F-33C0-43646F727E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79A781" w14:textId="3D6A17E1" w:rsidR="009F6B87" w:rsidRDefault="009F6B87">
      <w:r>
        <w:rPr>
          <w:noProof/>
        </w:rPr>
        <w:drawing>
          <wp:inline distT="0" distB="0" distL="0" distR="0" wp14:anchorId="2A22E66F" wp14:editId="17EF060C">
            <wp:extent cx="4521200" cy="3100386"/>
            <wp:effectExtent l="0" t="0" r="0" b="5080"/>
            <wp:docPr id="1199552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1D39B1-EECB-4AA4-A0FF-66A09C371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BF90FA" w14:textId="7E1D6146" w:rsidR="009F6B87" w:rsidRDefault="009F6B87">
      <w:r>
        <w:rPr>
          <w:noProof/>
        </w:rPr>
        <w:lastRenderedPageBreak/>
        <w:drawing>
          <wp:inline distT="0" distB="0" distL="0" distR="0" wp14:anchorId="4829B7DC" wp14:editId="037F4F76">
            <wp:extent cx="4521200" cy="3084511"/>
            <wp:effectExtent l="0" t="0" r="0" b="1905"/>
            <wp:docPr id="9399035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E283DA-F121-4DF8-9363-544D2F128B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55FFF6" w14:textId="2F04A8DF" w:rsidR="009F6B87" w:rsidRDefault="009F6B87">
      <w:r>
        <w:rPr>
          <w:noProof/>
        </w:rPr>
        <w:drawing>
          <wp:inline distT="0" distB="0" distL="0" distR="0" wp14:anchorId="60CF4163" wp14:editId="0A0C4CA8">
            <wp:extent cx="4521200" cy="3100386"/>
            <wp:effectExtent l="0" t="0" r="0" b="5080"/>
            <wp:docPr id="21380909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1BC0F9-B942-4F30-B17C-EAB36C29F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4F85FD" w14:textId="338D8D48" w:rsidR="009F6B87" w:rsidRDefault="009F6B87">
      <w:r>
        <w:rPr>
          <w:noProof/>
        </w:rPr>
        <w:lastRenderedPageBreak/>
        <w:drawing>
          <wp:inline distT="0" distB="0" distL="0" distR="0" wp14:anchorId="5871D4D4" wp14:editId="21FEA268">
            <wp:extent cx="4521200" cy="3076574"/>
            <wp:effectExtent l="0" t="0" r="0" b="0"/>
            <wp:docPr id="21030860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F5DA3-4A36-4793-8768-CB1D30654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3AFB35" w14:textId="38DD2E43" w:rsidR="009F6B87" w:rsidRDefault="009F6B87">
      <w:r>
        <w:rPr>
          <w:noProof/>
        </w:rPr>
        <w:drawing>
          <wp:inline distT="0" distB="0" distL="0" distR="0" wp14:anchorId="184481C1" wp14:editId="1732928C">
            <wp:extent cx="4521200" cy="3100386"/>
            <wp:effectExtent l="0" t="0" r="0" b="5080"/>
            <wp:docPr id="20098197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8EE3E6-52B2-451B-A976-9ABC6C57C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B9A4D8" w14:textId="40C2E6C9" w:rsidR="009F6B87" w:rsidRDefault="009F6B87">
      <w:r>
        <w:rPr>
          <w:noProof/>
        </w:rPr>
        <w:lastRenderedPageBreak/>
        <w:drawing>
          <wp:inline distT="0" distB="0" distL="0" distR="0" wp14:anchorId="101C9360" wp14:editId="334E9062">
            <wp:extent cx="4521200" cy="3092449"/>
            <wp:effectExtent l="0" t="0" r="0" b="0"/>
            <wp:docPr id="15533016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42E4F6-C071-4B14-929B-6A0A0E0A2C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9F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87"/>
    <w:rsid w:val="000D0F06"/>
    <w:rsid w:val="00641DFF"/>
    <w:rsid w:val="006558B5"/>
    <w:rsid w:val="009F6B87"/>
    <w:rsid w:val="00B0616E"/>
    <w:rsid w:val="00D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9F34"/>
  <w15:chartTrackingRefBased/>
  <w15:docId w15:val="{855524FE-C528-4F57-93C4-872B3AFD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m141612\Desktop\Yu-Li\MTR%20Chemo\Sherry\Duration%20Analysis\chemo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- 30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'Histogram-All'!$L$6:$L$21</c:f>
              <c:numCache>
                <c:formatCode>General</c:formatCode>
                <c:ptCount val="16"/>
                <c:pt idx="0">
                  <c:v>10.999999999999961</c:v>
                </c:pt>
                <c:pt idx="1">
                  <c:v>25.599999999999962</c:v>
                </c:pt>
                <c:pt idx="2">
                  <c:v>40.19999999999996</c:v>
                </c:pt>
                <c:pt idx="3">
                  <c:v>54.799999999999969</c:v>
                </c:pt>
                <c:pt idx="4">
                  <c:v>69.399999999999963</c:v>
                </c:pt>
                <c:pt idx="5">
                  <c:v>83.999999999999957</c:v>
                </c:pt>
                <c:pt idx="6">
                  <c:v>98.599999999999966</c:v>
                </c:pt>
                <c:pt idx="7">
                  <c:v>113.19999999999997</c:v>
                </c:pt>
                <c:pt idx="8">
                  <c:v>127.79999999999997</c:v>
                </c:pt>
                <c:pt idx="9">
                  <c:v>142.39999999999998</c:v>
                </c:pt>
                <c:pt idx="10">
                  <c:v>156.99999999999997</c:v>
                </c:pt>
                <c:pt idx="11">
                  <c:v>171.6</c:v>
                </c:pt>
                <c:pt idx="12">
                  <c:v>186.2</c:v>
                </c:pt>
                <c:pt idx="13">
                  <c:v>200.79999999999998</c:v>
                </c:pt>
                <c:pt idx="14">
                  <c:v>215.4</c:v>
                </c:pt>
                <c:pt idx="15">
                  <c:v>230</c:v>
                </c:pt>
              </c:numCache>
            </c:numRef>
          </c:cat>
          <c:val>
            <c:numRef>
              <c:f>'Histogram-All'!$M$6:$M$21</c:f>
              <c:numCache>
                <c:formatCode>General</c:formatCode>
                <c:ptCount val="16"/>
                <c:pt idx="0">
                  <c:v>1</c:v>
                </c:pt>
                <c:pt idx="1">
                  <c:v>79</c:v>
                </c:pt>
                <c:pt idx="2">
                  <c:v>246</c:v>
                </c:pt>
                <c:pt idx="3">
                  <c:v>232</c:v>
                </c:pt>
                <c:pt idx="4">
                  <c:v>168</c:v>
                </c:pt>
                <c:pt idx="5">
                  <c:v>86</c:v>
                </c:pt>
                <c:pt idx="6">
                  <c:v>52</c:v>
                </c:pt>
                <c:pt idx="7">
                  <c:v>34</c:v>
                </c:pt>
                <c:pt idx="8">
                  <c:v>20</c:v>
                </c:pt>
                <c:pt idx="9">
                  <c:v>7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06-4429-97DE-175D2E218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 (D)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2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- 60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'Histogram-All'!$O$6:$O$23</c:f>
              <c:numCache>
                <c:formatCode>General</c:formatCode>
                <c:ptCount val="18"/>
                <c:pt idx="0">
                  <c:v>3.9999999999999858</c:v>
                </c:pt>
                <c:pt idx="1">
                  <c:v>21.258064516129018</c:v>
                </c:pt>
                <c:pt idx="2">
                  <c:v>38.51612903225805</c:v>
                </c:pt>
                <c:pt idx="3">
                  <c:v>55.774193548387082</c:v>
                </c:pt>
                <c:pt idx="4">
                  <c:v>73.032258064516114</c:v>
                </c:pt>
                <c:pt idx="5">
                  <c:v>90.290322580645139</c:v>
                </c:pt>
                <c:pt idx="6">
                  <c:v>107.54838709677418</c:v>
                </c:pt>
                <c:pt idx="7">
                  <c:v>124.80645161290322</c:v>
                </c:pt>
                <c:pt idx="8">
                  <c:v>142.06451612903226</c:v>
                </c:pt>
                <c:pt idx="9">
                  <c:v>159.32258064516128</c:v>
                </c:pt>
                <c:pt idx="10">
                  <c:v>176.58064516129031</c:v>
                </c:pt>
                <c:pt idx="11">
                  <c:v>193.83870967741933</c:v>
                </c:pt>
                <c:pt idx="12">
                  <c:v>211.09677419354836</c:v>
                </c:pt>
                <c:pt idx="13">
                  <c:v>228.35483870967738</c:v>
                </c:pt>
                <c:pt idx="14">
                  <c:v>245.61290322580646</c:v>
                </c:pt>
                <c:pt idx="15">
                  <c:v>262.87096774193549</c:v>
                </c:pt>
                <c:pt idx="16">
                  <c:v>280.12903225806451</c:v>
                </c:pt>
                <c:pt idx="17">
                  <c:v>297.38709677419354</c:v>
                </c:pt>
              </c:numCache>
            </c:numRef>
          </c:cat>
          <c:val>
            <c:numRef>
              <c:f>'Histogram-All'!$P$6:$P$23</c:f>
              <c:numCache>
                <c:formatCode>General</c:formatCode>
                <c:ptCount val="18"/>
                <c:pt idx="0">
                  <c:v>1</c:v>
                </c:pt>
                <c:pt idx="1">
                  <c:v>25</c:v>
                </c:pt>
                <c:pt idx="2">
                  <c:v>50</c:v>
                </c:pt>
                <c:pt idx="3">
                  <c:v>137</c:v>
                </c:pt>
                <c:pt idx="4">
                  <c:v>264</c:v>
                </c:pt>
                <c:pt idx="5">
                  <c:v>210</c:v>
                </c:pt>
                <c:pt idx="6">
                  <c:v>137</c:v>
                </c:pt>
                <c:pt idx="7">
                  <c:v>68</c:v>
                </c:pt>
                <c:pt idx="8">
                  <c:v>50</c:v>
                </c:pt>
                <c:pt idx="9">
                  <c:v>25</c:v>
                </c:pt>
                <c:pt idx="10">
                  <c:v>10</c:v>
                </c:pt>
                <c:pt idx="11">
                  <c:v>10</c:v>
                </c:pt>
                <c:pt idx="12">
                  <c:v>6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9A-4B2C-BE70-8E73AEAFF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 (D)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2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- 120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'Histogram-All'!$U$6:$U$23</c:f>
              <c:numCache>
                <c:formatCode>General</c:formatCode>
                <c:ptCount val="18"/>
                <c:pt idx="0">
                  <c:v>32.000000000000043</c:v>
                </c:pt>
                <c:pt idx="1">
                  <c:v>48.566666666666706</c:v>
                </c:pt>
                <c:pt idx="2">
                  <c:v>65.133333333333383</c:v>
                </c:pt>
                <c:pt idx="3">
                  <c:v>81.700000000000045</c:v>
                </c:pt>
                <c:pt idx="4">
                  <c:v>98.266666666666708</c:v>
                </c:pt>
                <c:pt idx="5">
                  <c:v>114.83333333333337</c:v>
                </c:pt>
                <c:pt idx="6">
                  <c:v>131.40000000000003</c:v>
                </c:pt>
                <c:pt idx="7">
                  <c:v>147.9666666666667</c:v>
                </c:pt>
                <c:pt idx="8">
                  <c:v>164.53333333333336</c:v>
                </c:pt>
                <c:pt idx="9">
                  <c:v>181.10000000000002</c:v>
                </c:pt>
                <c:pt idx="10">
                  <c:v>197.66666666666669</c:v>
                </c:pt>
                <c:pt idx="11">
                  <c:v>214.23333333333335</c:v>
                </c:pt>
                <c:pt idx="12">
                  <c:v>230.80000000000007</c:v>
                </c:pt>
                <c:pt idx="13">
                  <c:v>247.36666666666673</c:v>
                </c:pt>
                <c:pt idx="14">
                  <c:v>263.93333333333339</c:v>
                </c:pt>
                <c:pt idx="15">
                  <c:v>280.50000000000006</c:v>
                </c:pt>
                <c:pt idx="16">
                  <c:v>297.06666666666672</c:v>
                </c:pt>
                <c:pt idx="17">
                  <c:v>313.63333333333338</c:v>
                </c:pt>
              </c:numCache>
            </c:numRef>
          </c:cat>
          <c:val>
            <c:numRef>
              <c:f>'Histogram-All'!$V$6:$V$23</c:f>
              <c:numCache>
                <c:formatCode>General</c:formatCode>
                <c:ptCount val="18"/>
                <c:pt idx="0">
                  <c:v>1</c:v>
                </c:pt>
                <c:pt idx="1">
                  <c:v>3</c:v>
                </c:pt>
                <c:pt idx="2">
                  <c:v>10</c:v>
                </c:pt>
                <c:pt idx="3">
                  <c:v>19</c:v>
                </c:pt>
                <c:pt idx="4">
                  <c:v>57</c:v>
                </c:pt>
                <c:pt idx="5">
                  <c:v>131</c:v>
                </c:pt>
                <c:pt idx="6">
                  <c:v>190</c:v>
                </c:pt>
                <c:pt idx="7">
                  <c:v>177</c:v>
                </c:pt>
                <c:pt idx="8">
                  <c:v>148</c:v>
                </c:pt>
                <c:pt idx="9">
                  <c:v>78</c:v>
                </c:pt>
                <c:pt idx="10">
                  <c:v>48</c:v>
                </c:pt>
                <c:pt idx="11">
                  <c:v>30</c:v>
                </c:pt>
                <c:pt idx="12">
                  <c:v>16</c:v>
                </c:pt>
                <c:pt idx="13">
                  <c:v>10</c:v>
                </c:pt>
                <c:pt idx="14">
                  <c:v>10</c:v>
                </c:pt>
                <c:pt idx="15">
                  <c:v>5</c:v>
                </c:pt>
                <c:pt idx="16">
                  <c:v>2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9-4B25-A7D6-2D553D081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2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- 180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'Histogram-All'!$X$6:$X$40</c:f>
              <c:numCache>
                <c:formatCode>General</c:formatCode>
                <c:ptCount val="35"/>
                <c:pt idx="0">
                  <c:v>5.9999999999999787</c:v>
                </c:pt>
                <c:pt idx="1">
                  <c:v>18.139534883720906</c:v>
                </c:pt>
                <c:pt idx="2">
                  <c:v>30.279069767441833</c:v>
                </c:pt>
                <c:pt idx="3">
                  <c:v>42.418604651162759</c:v>
                </c:pt>
                <c:pt idx="4">
                  <c:v>54.558139534883686</c:v>
                </c:pt>
                <c:pt idx="5">
                  <c:v>66.697674418604606</c:v>
                </c:pt>
                <c:pt idx="6">
                  <c:v>78.837209302325533</c:v>
                </c:pt>
                <c:pt idx="7">
                  <c:v>90.97674418604646</c:v>
                </c:pt>
                <c:pt idx="8">
                  <c:v>103.11627906976739</c:v>
                </c:pt>
                <c:pt idx="9">
                  <c:v>115.25581395348831</c:v>
                </c:pt>
                <c:pt idx="10">
                  <c:v>127.39534883720924</c:v>
                </c:pt>
                <c:pt idx="11">
                  <c:v>139.53488372093017</c:v>
                </c:pt>
                <c:pt idx="12">
                  <c:v>151.67441860465109</c:v>
                </c:pt>
                <c:pt idx="13">
                  <c:v>163.81395348837202</c:v>
                </c:pt>
                <c:pt idx="14">
                  <c:v>175.95348837209295</c:v>
                </c:pt>
                <c:pt idx="15">
                  <c:v>188.09302325581388</c:v>
                </c:pt>
                <c:pt idx="16">
                  <c:v>200.2325581395348</c:v>
                </c:pt>
                <c:pt idx="17">
                  <c:v>212.37209302325573</c:v>
                </c:pt>
                <c:pt idx="18">
                  <c:v>224.51162790697666</c:v>
                </c:pt>
                <c:pt idx="19">
                  <c:v>236.65116279069758</c:v>
                </c:pt>
                <c:pt idx="20">
                  <c:v>248.79069767441851</c:v>
                </c:pt>
                <c:pt idx="21">
                  <c:v>260.93023255813944</c:v>
                </c:pt>
                <c:pt idx="22">
                  <c:v>273.06976744186039</c:v>
                </c:pt>
                <c:pt idx="23">
                  <c:v>285.20930232558135</c:v>
                </c:pt>
                <c:pt idx="24">
                  <c:v>297.34883720930225</c:v>
                </c:pt>
                <c:pt idx="25">
                  <c:v>309.48837209302314</c:v>
                </c:pt>
                <c:pt idx="26">
                  <c:v>321.6279069767441</c:v>
                </c:pt>
                <c:pt idx="27">
                  <c:v>333.76744186046506</c:v>
                </c:pt>
                <c:pt idx="28">
                  <c:v>345.90697674418595</c:v>
                </c:pt>
                <c:pt idx="29">
                  <c:v>358.04651162790685</c:v>
                </c:pt>
                <c:pt idx="30">
                  <c:v>370.18604651162781</c:v>
                </c:pt>
                <c:pt idx="31">
                  <c:v>382.32558139534876</c:v>
                </c:pt>
                <c:pt idx="32">
                  <c:v>394.46511627906966</c:v>
                </c:pt>
                <c:pt idx="33">
                  <c:v>406.60465116279056</c:v>
                </c:pt>
                <c:pt idx="34">
                  <c:v>418.74418604651152</c:v>
                </c:pt>
              </c:numCache>
            </c:numRef>
          </c:cat>
          <c:val>
            <c:numRef>
              <c:f>'Histogram-All'!$Y$6:$Y$40</c:f>
              <c:numCache>
                <c:formatCode>General</c:formatCode>
                <c:ptCount val="35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9</c:v>
                </c:pt>
                <c:pt idx="7">
                  <c:v>10</c:v>
                </c:pt>
                <c:pt idx="8">
                  <c:v>16</c:v>
                </c:pt>
                <c:pt idx="9">
                  <c:v>35</c:v>
                </c:pt>
                <c:pt idx="10">
                  <c:v>29</c:v>
                </c:pt>
                <c:pt idx="11">
                  <c:v>86</c:v>
                </c:pt>
                <c:pt idx="12">
                  <c:v>118</c:v>
                </c:pt>
                <c:pt idx="13">
                  <c:v>140</c:v>
                </c:pt>
                <c:pt idx="14">
                  <c:v>181</c:v>
                </c:pt>
                <c:pt idx="15">
                  <c:v>210</c:v>
                </c:pt>
                <c:pt idx="16">
                  <c:v>215</c:v>
                </c:pt>
                <c:pt idx="17">
                  <c:v>176</c:v>
                </c:pt>
                <c:pt idx="18">
                  <c:v>173</c:v>
                </c:pt>
                <c:pt idx="19">
                  <c:v>117</c:v>
                </c:pt>
                <c:pt idx="20">
                  <c:v>105</c:v>
                </c:pt>
                <c:pt idx="21">
                  <c:v>70</c:v>
                </c:pt>
                <c:pt idx="22">
                  <c:v>52</c:v>
                </c:pt>
                <c:pt idx="23">
                  <c:v>28</c:v>
                </c:pt>
                <c:pt idx="24">
                  <c:v>15</c:v>
                </c:pt>
                <c:pt idx="25">
                  <c:v>11</c:v>
                </c:pt>
                <c:pt idx="26">
                  <c:v>7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E9-4257-AD43-7F35015B1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3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- 240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'Histogram-All'!$AA$6:$AA$32</c:f>
              <c:numCache>
                <c:formatCode>General</c:formatCode>
                <c:ptCount val="27"/>
                <c:pt idx="0">
                  <c:v>0.99999999999999645</c:v>
                </c:pt>
                <c:pt idx="1">
                  <c:v>19.074074074074066</c:v>
                </c:pt>
                <c:pt idx="2">
                  <c:v>37.148148148148138</c:v>
                </c:pt>
                <c:pt idx="3">
                  <c:v>55.2222222222222</c:v>
                </c:pt>
                <c:pt idx="4">
                  <c:v>73.296296296296276</c:v>
                </c:pt>
                <c:pt idx="5">
                  <c:v>91.370370370370352</c:v>
                </c:pt>
                <c:pt idx="6">
                  <c:v>109.44444444444441</c:v>
                </c:pt>
                <c:pt idx="7">
                  <c:v>127.51851851851848</c:v>
                </c:pt>
                <c:pt idx="8">
                  <c:v>145.59259259259255</c:v>
                </c:pt>
                <c:pt idx="9">
                  <c:v>163.66666666666663</c:v>
                </c:pt>
                <c:pt idx="10">
                  <c:v>181.7407407407407</c:v>
                </c:pt>
                <c:pt idx="11">
                  <c:v>199.81481481481475</c:v>
                </c:pt>
                <c:pt idx="12">
                  <c:v>217.88888888888883</c:v>
                </c:pt>
                <c:pt idx="13">
                  <c:v>235.96296296296291</c:v>
                </c:pt>
                <c:pt idx="14">
                  <c:v>254.03703703703695</c:v>
                </c:pt>
                <c:pt idx="15">
                  <c:v>272.11111111111103</c:v>
                </c:pt>
                <c:pt idx="16">
                  <c:v>290.18518518518511</c:v>
                </c:pt>
                <c:pt idx="17">
                  <c:v>308.25925925925918</c:v>
                </c:pt>
                <c:pt idx="18">
                  <c:v>326.33333333333326</c:v>
                </c:pt>
                <c:pt idx="19">
                  <c:v>344.40740740740733</c:v>
                </c:pt>
                <c:pt idx="20">
                  <c:v>362.48148148148141</c:v>
                </c:pt>
                <c:pt idx="21">
                  <c:v>380.55555555555543</c:v>
                </c:pt>
                <c:pt idx="22">
                  <c:v>398.62962962962951</c:v>
                </c:pt>
                <c:pt idx="23">
                  <c:v>416.70370370370358</c:v>
                </c:pt>
                <c:pt idx="24">
                  <c:v>434.77777777777766</c:v>
                </c:pt>
                <c:pt idx="25">
                  <c:v>452.85185185185173</c:v>
                </c:pt>
                <c:pt idx="26">
                  <c:v>470.92592592592581</c:v>
                </c:pt>
              </c:numCache>
            </c:numRef>
          </c:cat>
          <c:val>
            <c:numRef>
              <c:f>'Histogram-All'!$AB$6:$AB$32</c:f>
              <c:numCache>
                <c:formatCode>General</c:formatCode>
                <c:ptCount val="27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10</c:v>
                </c:pt>
                <c:pt idx="8">
                  <c:v>31</c:v>
                </c:pt>
                <c:pt idx="9">
                  <c:v>29</c:v>
                </c:pt>
                <c:pt idx="10">
                  <c:v>36</c:v>
                </c:pt>
                <c:pt idx="11">
                  <c:v>80</c:v>
                </c:pt>
                <c:pt idx="12">
                  <c:v>85</c:v>
                </c:pt>
                <c:pt idx="13">
                  <c:v>105</c:v>
                </c:pt>
                <c:pt idx="14">
                  <c:v>108</c:v>
                </c:pt>
                <c:pt idx="15">
                  <c:v>79</c:v>
                </c:pt>
                <c:pt idx="16">
                  <c:v>62</c:v>
                </c:pt>
                <c:pt idx="17">
                  <c:v>39</c:v>
                </c:pt>
                <c:pt idx="18">
                  <c:v>28</c:v>
                </c:pt>
                <c:pt idx="19">
                  <c:v>17</c:v>
                </c:pt>
                <c:pt idx="20">
                  <c:v>7</c:v>
                </c:pt>
                <c:pt idx="21">
                  <c:v>7</c:v>
                </c:pt>
                <c:pt idx="22">
                  <c:v>4</c:v>
                </c:pt>
                <c:pt idx="23">
                  <c:v>4</c:v>
                </c:pt>
                <c:pt idx="24">
                  <c:v>2</c:v>
                </c:pt>
                <c:pt idx="25">
                  <c:v>3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95-4229-820E-FDABFDCBB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2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- 300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'Histogram-All'!$AD$6:$AD$29</c:f>
              <c:numCache>
                <c:formatCode>General</c:formatCode>
                <c:ptCount val="24"/>
                <c:pt idx="0">
                  <c:v>4.9999999999999023</c:v>
                </c:pt>
                <c:pt idx="1">
                  <c:v>26.719999999999914</c:v>
                </c:pt>
                <c:pt idx="2">
                  <c:v>48.439999999999927</c:v>
                </c:pt>
                <c:pt idx="3">
                  <c:v>70.15999999999994</c:v>
                </c:pt>
                <c:pt idx="4">
                  <c:v>91.879999999999953</c:v>
                </c:pt>
                <c:pt idx="5">
                  <c:v>113.59999999999997</c:v>
                </c:pt>
                <c:pt idx="6">
                  <c:v>135.32</c:v>
                </c:pt>
                <c:pt idx="7">
                  <c:v>157.04</c:v>
                </c:pt>
                <c:pt idx="8">
                  <c:v>178.76000000000002</c:v>
                </c:pt>
                <c:pt idx="9">
                  <c:v>200.48000000000005</c:v>
                </c:pt>
                <c:pt idx="10">
                  <c:v>222.20000000000005</c:v>
                </c:pt>
                <c:pt idx="11">
                  <c:v>243.92000000000004</c:v>
                </c:pt>
                <c:pt idx="12">
                  <c:v>265.64000000000004</c:v>
                </c:pt>
                <c:pt idx="13">
                  <c:v>287.36000000000007</c:v>
                </c:pt>
                <c:pt idx="14">
                  <c:v>309.08000000000004</c:v>
                </c:pt>
                <c:pt idx="15">
                  <c:v>330.80000000000007</c:v>
                </c:pt>
                <c:pt idx="16">
                  <c:v>352.5200000000001</c:v>
                </c:pt>
                <c:pt idx="17">
                  <c:v>374.24000000000012</c:v>
                </c:pt>
                <c:pt idx="18">
                  <c:v>395.96000000000015</c:v>
                </c:pt>
                <c:pt idx="19">
                  <c:v>417.68000000000012</c:v>
                </c:pt>
                <c:pt idx="20">
                  <c:v>439.40000000000015</c:v>
                </c:pt>
                <c:pt idx="21">
                  <c:v>461.12000000000018</c:v>
                </c:pt>
                <c:pt idx="22">
                  <c:v>482.84000000000015</c:v>
                </c:pt>
                <c:pt idx="23">
                  <c:v>504.56000000000017</c:v>
                </c:pt>
              </c:numCache>
            </c:numRef>
          </c:cat>
          <c:val>
            <c:numRef>
              <c:f>'Histogram-All'!$AE$6:$AE$29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19</c:v>
                </c:pt>
                <c:pt idx="9">
                  <c:v>49</c:v>
                </c:pt>
                <c:pt idx="10">
                  <c:v>61</c:v>
                </c:pt>
                <c:pt idx="11">
                  <c:v>81</c:v>
                </c:pt>
                <c:pt idx="12">
                  <c:v>75</c:v>
                </c:pt>
                <c:pt idx="13">
                  <c:v>85</c:v>
                </c:pt>
                <c:pt idx="14">
                  <c:v>76</c:v>
                </c:pt>
                <c:pt idx="15">
                  <c:v>61</c:v>
                </c:pt>
                <c:pt idx="16">
                  <c:v>44</c:v>
                </c:pt>
                <c:pt idx="17">
                  <c:v>34</c:v>
                </c:pt>
                <c:pt idx="18">
                  <c:v>11</c:v>
                </c:pt>
                <c:pt idx="19">
                  <c:v>11</c:v>
                </c:pt>
                <c:pt idx="20">
                  <c:v>5</c:v>
                </c:pt>
                <c:pt idx="21">
                  <c:v>3</c:v>
                </c:pt>
                <c:pt idx="22">
                  <c:v>0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3-4422-A544-60FDE1655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3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Histogram - 360 minutes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51913777671682"/>
          <c:y val="7.7295703773313212E-2"/>
          <c:w val="0.78356829597862665"/>
          <c:h val="0.74676977927525778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invertIfNegative val="0"/>
          <c:cat>
            <c:numRef>
              <c:f>'Histogram-All'!$AG$6:$AG$29</c:f>
              <c:numCache>
                <c:formatCode>General</c:formatCode>
                <c:ptCount val="24"/>
                <c:pt idx="0">
                  <c:v>76.999999999999972</c:v>
                </c:pt>
                <c:pt idx="1">
                  <c:v>99.124999999999972</c:v>
                </c:pt>
                <c:pt idx="2">
                  <c:v>121.24999999999997</c:v>
                </c:pt>
                <c:pt idx="3">
                  <c:v>143.37499999999997</c:v>
                </c:pt>
                <c:pt idx="4">
                  <c:v>165.49999999999997</c:v>
                </c:pt>
                <c:pt idx="5">
                  <c:v>187.62499999999997</c:v>
                </c:pt>
                <c:pt idx="6">
                  <c:v>209.74999999999997</c:v>
                </c:pt>
                <c:pt idx="7">
                  <c:v>231.87499999999997</c:v>
                </c:pt>
                <c:pt idx="8">
                  <c:v>253.99999999999997</c:v>
                </c:pt>
                <c:pt idx="9">
                  <c:v>276.125</c:v>
                </c:pt>
                <c:pt idx="10">
                  <c:v>298.25</c:v>
                </c:pt>
                <c:pt idx="11">
                  <c:v>320.375</c:v>
                </c:pt>
                <c:pt idx="12">
                  <c:v>342.5</c:v>
                </c:pt>
                <c:pt idx="13">
                  <c:v>364.625</c:v>
                </c:pt>
                <c:pt idx="14">
                  <c:v>386.75</c:v>
                </c:pt>
                <c:pt idx="15">
                  <c:v>408.875</c:v>
                </c:pt>
                <c:pt idx="16">
                  <c:v>431</c:v>
                </c:pt>
                <c:pt idx="17">
                  <c:v>453.125</c:v>
                </c:pt>
                <c:pt idx="18">
                  <c:v>475.25</c:v>
                </c:pt>
                <c:pt idx="19">
                  <c:v>497.375</c:v>
                </c:pt>
                <c:pt idx="20">
                  <c:v>519.5</c:v>
                </c:pt>
                <c:pt idx="21">
                  <c:v>541.625</c:v>
                </c:pt>
                <c:pt idx="22">
                  <c:v>563.75</c:v>
                </c:pt>
                <c:pt idx="23">
                  <c:v>585.875</c:v>
                </c:pt>
              </c:numCache>
            </c:numRef>
          </c:cat>
          <c:val>
            <c:numRef>
              <c:f>'Histogram-All'!$AH$6:$AH$29</c:f>
              <c:numCache>
                <c:formatCode>General</c:formatCode>
                <c:ptCount val="2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7</c:v>
                </c:pt>
                <c:pt idx="6">
                  <c:v>0</c:v>
                </c:pt>
                <c:pt idx="7">
                  <c:v>9</c:v>
                </c:pt>
                <c:pt idx="8">
                  <c:v>18</c:v>
                </c:pt>
                <c:pt idx="9">
                  <c:v>19</c:v>
                </c:pt>
                <c:pt idx="10">
                  <c:v>23</c:v>
                </c:pt>
                <c:pt idx="11">
                  <c:v>63</c:v>
                </c:pt>
                <c:pt idx="12">
                  <c:v>92</c:v>
                </c:pt>
                <c:pt idx="13">
                  <c:v>102</c:v>
                </c:pt>
                <c:pt idx="14">
                  <c:v>105</c:v>
                </c:pt>
                <c:pt idx="15">
                  <c:v>67</c:v>
                </c:pt>
                <c:pt idx="16">
                  <c:v>32</c:v>
                </c:pt>
                <c:pt idx="17">
                  <c:v>16</c:v>
                </c:pt>
                <c:pt idx="18">
                  <c:v>7</c:v>
                </c:pt>
                <c:pt idx="19">
                  <c:v>4</c:v>
                </c:pt>
                <c:pt idx="20">
                  <c:v>3</c:v>
                </c:pt>
                <c:pt idx="21">
                  <c:v>2</c:v>
                </c:pt>
                <c:pt idx="22">
                  <c:v>1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2-4582-B183-0032D0FA8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6857264"/>
        <c:axId val="826860176"/>
      </c:barChart>
      <c:catAx>
        <c:axId val="82685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Duration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60176"/>
        <c:crosses val="autoZero"/>
        <c:auto val="1"/>
        <c:lblAlgn val="ctr"/>
        <c:lblOffset val="100"/>
        <c:tickLblSkip val="3"/>
        <c:noMultiLvlLbl val="0"/>
      </c:catAx>
      <c:valAx>
        <c:axId val="82686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82685726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0.61376</cdr:x>
      <cdr:y>0.17138</cdr:y>
    </cdr:from>
    <cdr:to>
      <cdr:x>0.90871</cdr:x>
      <cdr:y>0.32321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774951" y="528635"/>
          <a:ext cx="1333499" cy="4683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50</a:t>
          </a:r>
        </a:p>
        <a:p xmlns:a="http://schemas.openxmlformats.org/drawingml/2006/main">
          <a:r>
            <a:rPr lang="en-US" sz="1200"/>
            <a:t>Pr(D &lt;= 30)</a:t>
          </a:r>
          <a:r>
            <a:rPr lang="en-US" sz="1200" baseline="0"/>
            <a:t> = 15%</a:t>
          </a:r>
          <a:endParaRPr lang="en-US" sz="12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0.61447</cdr:x>
      <cdr:y>0.16897</cdr:y>
    </cdr:from>
    <cdr:to>
      <cdr:x>0.93399</cdr:x>
      <cdr:y>0.32258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778127" y="523874"/>
          <a:ext cx="1444624" cy="4762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75</a:t>
          </a:r>
        </a:p>
        <a:p xmlns:a="http://schemas.openxmlformats.org/drawingml/2006/main">
          <a:r>
            <a:rPr lang="en-US" sz="1200">
              <a:effectLst/>
              <a:latin typeface="+mn-lt"/>
              <a:ea typeface="+mn-ea"/>
              <a:cs typeface="+mn-cs"/>
            </a:rPr>
            <a:t>Pr(D &lt;= 60)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27%</a:t>
          </a:r>
          <a:endParaRPr lang="en-US" sz="1200">
            <a:effectLst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0.63553</cdr:x>
      <cdr:y>0.16615</cdr:y>
    </cdr:from>
    <cdr:to>
      <cdr:x>0.94979</cdr:x>
      <cdr:y>0.32167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873377" y="512491"/>
          <a:ext cx="1420812" cy="479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/>
            <a:t>Median = 137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effectLst/>
              <a:latin typeface="+mn-lt"/>
              <a:ea typeface="+mn-ea"/>
              <a:cs typeface="+mn-cs"/>
            </a:rPr>
            <a:t>Pr(D &lt;= 120)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31%</a:t>
          </a:r>
          <a:endParaRPr lang="en-US" sz="1200">
            <a:effectLst/>
          </a:endParaRPr>
        </a:p>
        <a:p xmlns:a="http://schemas.openxmlformats.org/drawingml/2006/main">
          <a:endParaRPr lang="en-US" sz="12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0.63448</cdr:x>
      <cdr:y>0.17647</cdr:y>
    </cdr:from>
    <cdr:to>
      <cdr:x>0.9375</cdr:x>
      <cdr:y>0.33282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868611" y="547125"/>
          <a:ext cx="1370014" cy="484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192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effectLst/>
              <a:latin typeface="+mn-lt"/>
              <a:ea typeface="+mn-ea"/>
              <a:cs typeface="+mn-cs"/>
            </a:rPr>
            <a:t>Pr(D &lt;= 180)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39%</a:t>
          </a:r>
          <a:endParaRPr lang="en-US" sz="1200">
            <a:effectLst/>
          </a:endParaRPr>
        </a:p>
        <a:p xmlns:a="http://schemas.openxmlformats.org/drawingml/2006/main">
          <a:endParaRPr lang="en-US" sz="12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0.63729</cdr:x>
      <cdr:y>0.16615</cdr:y>
    </cdr:from>
    <cdr:to>
      <cdr:x>0.97788</cdr:x>
      <cdr:y>0.33282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881312" y="511172"/>
          <a:ext cx="1539875" cy="5127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233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effectLst/>
              <a:latin typeface="+mn-lt"/>
              <a:ea typeface="+mn-ea"/>
              <a:cs typeface="+mn-cs"/>
            </a:rPr>
            <a:t>Pr(D &lt;= 240)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54%</a:t>
          </a:r>
          <a:endParaRPr lang="en-US" sz="1200">
            <a:effectLst/>
          </a:endParaRPr>
        </a:p>
        <a:p xmlns:a="http://schemas.openxmlformats.org/drawingml/2006/main">
          <a:endParaRPr lang="en-US" sz="12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0.65836</cdr:x>
      <cdr:y>0.17647</cdr:y>
    </cdr:from>
    <cdr:to>
      <cdr:x>0.99017</cdr:x>
      <cdr:y>0.33538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2976562" y="547124"/>
          <a:ext cx="1500187" cy="4926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268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effectLst/>
              <a:latin typeface="+mn-lt"/>
              <a:ea typeface="+mn-ea"/>
              <a:cs typeface="+mn-cs"/>
            </a:rPr>
            <a:t>Pr(D &lt;= 300)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69%</a:t>
          </a:r>
          <a:endParaRPr lang="en-US" sz="1200">
            <a:effectLst/>
          </a:endParaRPr>
        </a:p>
        <a:p xmlns:a="http://schemas.openxmlformats.org/drawingml/2006/main">
          <a:endParaRPr lang="en-US" sz="12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0.66714</cdr:x>
      <cdr:y>0.15594</cdr:y>
    </cdr:from>
    <cdr:to>
      <cdr:x>0.98841</cdr:x>
      <cdr:y>0.33624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51DB834-67F4-E2DA-DB2A-EFABCAA89B5E}"/>
            </a:ext>
          </a:extLst>
        </cdr:cNvPr>
        <cdr:cNvSpPr txBox="1"/>
      </cdr:nvSpPr>
      <cdr:spPr>
        <a:xfrm xmlns:a="http://schemas.openxmlformats.org/drawingml/2006/main">
          <a:off x="3016252" y="482224"/>
          <a:ext cx="1452562" cy="557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200"/>
            <a:t>Median = 351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effectLst/>
              <a:latin typeface="+mn-lt"/>
              <a:ea typeface="+mn-ea"/>
              <a:cs typeface="+mn-cs"/>
            </a:rPr>
            <a:t>Pr(D &lt;= 360)</a:t>
          </a:r>
          <a:r>
            <a:rPr lang="en-US" sz="1200" baseline="0">
              <a:effectLst/>
              <a:latin typeface="+mn-lt"/>
              <a:ea typeface="+mn-ea"/>
              <a:cs typeface="+mn-cs"/>
            </a:rPr>
            <a:t> = 57%</a:t>
          </a:r>
          <a:endParaRPr lang="en-US" sz="1200">
            <a:effectLst/>
          </a:endParaRPr>
        </a:p>
        <a:p xmlns:a="http://schemas.openxmlformats.org/drawingml/2006/main">
          <a:endParaRPr lang="en-US" sz="12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Yu-Li, Ph.D.</dc:creator>
  <cp:keywords/>
  <dc:description/>
  <cp:lastModifiedBy>Mao, Xinyi</cp:lastModifiedBy>
  <cp:revision>2</cp:revision>
  <dcterms:created xsi:type="dcterms:W3CDTF">2024-02-02T14:18:00Z</dcterms:created>
  <dcterms:modified xsi:type="dcterms:W3CDTF">2025-06-19T00:16:00Z</dcterms:modified>
</cp:coreProperties>
</file>