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596492" w14:textId="77777777" w:rsidR="0003289F" w:rsidRPr="0003289F" w:rsidRDefault="0003289F" w:rsidP="0003289F">
      <w:pPr>
        <w:spacing w:after="280" w:line="240" w:lineRule="auto"/>
        <w:contextualSpacing/>
        <w:rPr>
          <w:rFonts w:ascii="DengXian Light" w:eastAsia="DengXian Light" w:hAnsi="DengXian Light" w:cs="Times New Roman"/>
          <w:b/>
          <w:caps/>
          <w:color w:val="44546A"/>
          <w:kern w:val="28"/>
          <w:sz w:val="100"/>
          <w:szCs w:val="56"/>
          <w:lang w:val="en-US" w:eastAsia="ja-JP"/>
        </w:rPr>
      </w:pPr>
      <w:r w:rsidRPr="0003289F">
        <w:rPr>
          <w:rFonts w:ascii="DengXian Light" w:eastAsia="DengXian Light" w:hAnsi="DengXian Light" w:cs="Times New Roman" w:hint="eastAsia"/>
          <w:b/>
          <w:caps/>
          <w:color w:val="44546A"/>
          <w:kern w:val="28"/>
          <w:sz w:val="100"/>
          <w:szCs w:val="56"/>
          <w:lang w:val="en-US" w:eastAsia="ja-JP"/>
        </w:rPr>
        <w:t>under the dome</w:t>
      </w:r>
    </w:p>
    <w:p w14:paraId="51115788" w14:textId="77777777" w:rsidR="00AF2257" w:rsidRPr="00501C4F" w:rsidRDefault="00AF2257" w:rsidP="0003289F">
      <w:pPr>
        <w:numPr>
          <w:ilvl w:val="1"/>
          <w:numId w:val="0"/>
        </w:numPr>
        <w:spacing w:after="160" w:line="312" w:lineRule="auto"/>
        <w:rPr>
          <w:rFonts w:ascii="DengXian Light" w:eastAsia="DengXian" w:hAnsi="DengXian Light" w:cs="Times New Roman"/>
          <w:b/>
          <w:color w:val="5B9BD5"/>
          <w:sz w:val="20"/>
          <w:szCs w:val="20"/>
          <w:lang w:val="en-US" w:eastAsia="ja-JP"/>
        </w:rPr>
      </w:pPr>
    </w:p>
    <w:p w14:paraId="297408F6" w14:textId="354FBD1B" w:rsidR="0003289F" w:rsidRPr="0003289F" w:rsidRDefault="0003289F" w:rsidP="0003289F">
      <w:pPr>
        <w:numPr>
          <w:ilvl w:val="1"/>
          <w:numId w:val="0"/>
        </w:numPr>
        <w:spacing w:after="160" w:line="312" w:lineRule="auto"/>
        <w:rPr>
          <w:rFonts w:ascii="DengXian Light" w:eastAsia="DengXian" w:hAnsi="DengXian Light" w:cs="Times New Roman"/>
          <w:b/>
          <w:color w:val="5B9BD5"/>
          <w:sz w:val="50"/>
          <w:lang w:val="en-US" w:eastAsia="ja-JP"/>
        </w:rPr>
      </w:pPr>
      <w:r w:rsidRPr="0003289F">
        <w:rPr>
          <w:rFonts w:ascii="DengXian Light" w:eastAsia="DengXian" w:hAnsi="DengXian Light" w:cs="Times New Roman"/>
          <w:b/>
          <w:color w:val="5B9BD5"/>
          <w:sz w:val="50"/>
          <w:lang w:val="en-US" w:eastAsia="ja-JP"/>
        </w:rPr>
        <w:t>Beijing PM 2.5 Pollution Analysis</w:t>
      </w:r>
    </w:p>
    <w:p w14:paraId="638889A0" w14:textId="13CE271B" w:rsidR="0003289F" w:rsidRPr="0003289F" w:rsidRDefault="00B629DD" w:rsidP="0003289F">
      <w:pPr>
        <w:spacing w:line="240" w:lineRule="auto"/>
        <w:rPr>
          <w:rFonts w:ascii="Times New Roman" w:eastAsia="Times New Roman" w:hAnsi="Times New Roman" w:cs="Times New Roman"/>
          <w:sz w:val="24"/>
          <w:szCs w:val="24"/>
          <w:lang w:val="en-US"/>
        </w:rPr>
      </w:pPr>
      <w:r w:rsidRPr="0003289F">
        <w:rPr>
          <w:rFonts w:ascii="Times New Roman" w:eastAsia="Times New Roman" w:hAnsi="Times New Roman" w:cs="Times New Roman"/>
          <w:noProof/>
          <w:sz w:val="24"/>
          <w:szCs w:val="24"/>
          <w:lang w:val="en-US"/>
        </w:rPr>
        <w:drawing>
          <wp:anchor distT="0" distB="0" distL="114300" distR="114300" simplePos="0" relativeHeight="251659264" behindDoc="0" locked="0" layoutInCell="1" allowOverlap="1" wp14:anchorId="0FBD0006" wp14:editId="7F00EFB0">
            <wp:simplePos x="0" y="0"/>
            <wp:positionH relativeFrom="margin">
              <wp:posOffset>-63500</wp:posOffset>
            </wp:positionH>
            <wp:positionV relativeFrom="margin">
              <wp:posOffset>2146935</wp:posOffset>
            </wp:positionV>
            <wp:extent cx="5847715" cy="3282950"/>
            <wp:effectExtent l="0" t="0" r="0" b="0"/>
            <wp:wrapSquare wrapText="bothSides"/>
            <wp:docPr id="17" name="Picture 17" descr="entral Beijing sits under a thick layer of smog Thursday, as a s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ntral Beijing sits under a thick layer of smog Thursday, as a san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47715" cy="3282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C073806" w14:textId="5E80F1EE" w:rsidR="00640C55" w:rsidRDefault="00640C55" w:rsidP="0003289F">
      <w:pPr>
        <w:spacing w:line="312" w:lineRule="auto"/>
        <w:rPr>
          <w:rFonts w:ascii="DengXian" w:eastAsia="DengXian" w:hAnsi="DengXian" w:cs="Times New Roman"/>
          <w:b/>
          <w:color w:val="44546A"/>
          <w:sz w:val="30"/>
          <w:szCs w:val="24"/>
          <w:lang w:val="en-US" w:eastAsia="ja-JP"/>
        </w:rPr>
      </w:pPr>
    </w:p>
    <w:p w14:paraId="343AA863" w14:textId="77777777" w:rsidR="00501C4F" w:rsidRDefault="00501C4F" w:rsidP="0003289F">
      <w:pPr>
        <w:spacing w:line="312" w:lineRule="auto"/>
        <w:rPr>
          <w:rFonts w:ascii="DengXian" w:eastAsia="DengXian" w:hAnsi="DengXian" w:cs="Times New Roman"/>
          <w:b/>
          <w:color w:val="44546A"/>
          <w:sz w:val="30"/>
          <w:szCs w:val="24"/>
          <w:lang w:val="en-US" w:eastAsia="ja-JP"/>
        </w:rPr>
      </w:pPr>
    </w:p>
    <w:p w14:paraId="532EB05B" w14:textId="77777777" w:rsidR="00DB5269" w:rsidRDefault="00DB5269" w:rsidP="0003289F">
      <w:pPr>
        <w:spacing w:line="312" w:lineRule="auto"/>
        <w:rPr>
          <w:rFonts w:ascii="DengXian" w:eastAsia="DengXian" w:hAnsi="DengXian" w:cs="Times New Roman"/>
          <w:b/>
          <w:color w:val="44546A"/>
          <w:sz w:val="30"/>
          <w:szCs w:val="24"/>
          <w:lang w:val="en-US" w:eastAsia="ja-JP"/>
        </w:rPr>
      </w:pPr>
    </w:p>
    <w:p w14:paraId="481C2327" w14:textId="2084BDAB" w:rsidR="00640C55" w:rsidRDefault="009E6A37" w:rsidP="0003289F">
      <w:pPr>
        <w:spacing w:line="312" w:lineRule="auto"/>
        <w:rPr>
          <w:rFonts w:ascii="DengXian" w:eastAsia="DengXian" w:hAnsi="DengXian" w:cs="Times New Roman"/>
          <w:b/>
          <w:color w:val="44546A"/>
          <w:sz w:val="30"/>
          <w:szCs w:val="24"/>
          <w:lang w:val="en-US" w:eastAsia="ja-JP"/>
        </w:rPr>
      </w:pPr>
      <w:r>
        <w:rPr>
          <w:rFonts w:ascii="DengXian" w:eastAsia="DengXian" w:hAnsi="DengXian" w:cs="Times New Roman"/>
          <w:b/>
          <w:color w:val="44546A"/>
          <w:sz w:val="30"/>
          <w:szCs w:val="24"/>
          <w:lang w:val="en-US" w:eastAsia="ja-JP"/>
        </w:rPr>
        <w:t>Authors:</w:t>
      </w:r>
      <w:r w:rsidR="00993504">
        <w:rPr>
          <w:rFonts w:ascii="DengXian" w:eastAsia="DengXian" w:hAnsi="DengXian" w:cs="Times New Roman"/>
          <w:b/>
          <w:color w:val="44546A"/>
          <w:sz w:val="30"/>
          <w:szCs w:val="24"/>
          <w:lang w:val="en-US" w:eastAsia="ja-JP"/>
        </w:rPr>
        <w:t xml:space="preserve"> </w:t>
      </w:r>
    </w:p>
    <w:p w14:paraId="1BF78DFB"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proofErr w:type="spellStart"/>
      <w:r w:rsidRPr="0003289F">
        <w:rPr>
          <w:rFonts w:ascii="DengXian" w:eastAsia="DengXian" w:hAnsi="DengXian" w:cs="Times New Roman"/>
          <w:b/>
          <w:color w:val="44546A"/>
          <w:sz w:val="30"/>
          <w:szCs w:val="24"/>
          <w:lang w:val="en-US" w:eastAsia="ja-JP"/>
        </w:rPr>
        <w:t>Xinge</w:t>
      </w:r>
      <w:proofErr w:type="spellEnd"/>
      <w:r w:rsidRPr="0003289F">
        <w:rPr>
          <w:rFonts w:ascii="DengXian" w:eastAsia="DengXian" w:hAnsi="DengXian" w:cs="Times New Roman"/>
          <w:b/>
          <w:color w:val="44546A"/>
          <w:sz w:val="30"/>
          <w:szCs w:val="24"/>
          <w:lang w:val="en-US" w:eastAsia="ja-JP"/>
        </w:rPr>
        <w:t xml:space="preserve"> </w:t>
      </w:r>
      <w:proofErr w:type="spellStart"/>
      <w:r w:rsidRPr="0003289F">
        <w:rPr>
          <w:rFonts w:ascii="DengXian" w:eastAsia="DengXian" w:hAnsi="DengXian" w:cs="Times New Roman"/>
          <w:b/>
          <w:color w:val="44546A"/>
          <w:sz w:val="30"/>
          <w:szCs w:val="24"/>
          <w:lang w:val="en-US" w:eastAsia="ja-JP"/>
        </w:rPr>
        <w:t>Jia</w:t>
      </w:r>
      <w:proofErr w:type="spellEnd"/>
      <w:r w:rsidRPr="0003289F">
        <w:rPr>
          <w:rFonts w:ascii="DengXian" w:eastAsia="DengXian" w:hAnsi="DengXian" w:cs="Times New Roman"/>
          <w:b/>
          <w:color w:val="44546A"/>
          <w:sz w:val="30"/>
          <w:szCs w:val="24"/>
          <w:lang w:val="en-US" w:eastAsia="ja-JP"/>
        </w:rPr>
        <w:t>: xj2221</w:t>
      </w:r>
    </w:p>
    <w:p w14:paraId="030E853E" w14:textId="77777777"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 xml:space="preserve">Nikita </w:t>
      </w:r>
      <w:proofErr w:type="spellStart"/>
      <w:r w:rsidRPr="0003289F">
        <w:rPr>
          <w:rFonts w:ascii="DengXian" w:eastAsia="DengXian" w:hAnsi="DengXian" w:cs="Times New Roman"/>
          <w:b/>
          <w:color w:val="44546A"/>
          <w:sz w:val="30"/>
          <w:szCs w:val="24"/>
          <w:lang w:val="en-US" w:eastAsia="ja-JP"/>
        </w:rPr>
        <w:t>Tourani</w:t>
      </w:r>
      <w:proofErr w:type="spellEnd"/>
      <w:r w:rsidRPr="0003289F">
        <w:rPr>
          <w:rFonts w:ascii="DengXian" w:eastAsia="DengXian" w:hAnsi="DengXian" w:cs="Times New Roman"/>
          <w:b/>
          <w:color w:val="44546A"/>
          <w:sz w:val="30"/>
          <w:szCs w:val="24"/>
          <w:lang w:val="en-US" w:eastAsia="ja-JP"/>
        </w:rPr>
        <w:t>: nrt2117</w:t>
      </w:r>
    </w:p>
    <w:p w14:paraId="65A05272" w14:textId="56968632" w:rsidR="0003289F" w:rsidRPr="0003289F" w:rsidRDefault="0003289F" w:rsidP="0003289F">
      <w:pPr>
        <w:spacing w:line="312" w:lineRule="auto"/>
        <w:rPr>
          <w:rFonts w:ascii="DengXian" w:eastAsia="DengXian" w:hAnsi="DengXian" w:cs="Times New Roman"/>
          <w:b/>
          <w:color w:val="44546A"/>
          <w:sz w:val="30"/>
          <w:szCs w:val="24"/>
          <w:lang w:val="en-US" w:eastAsia="ja-JP"/>
        </w:rPr>
      </w:pPr>
      <w:r w:rsidRPr="0003289F">
        <w:rPr>
          <w:rFonts w:ascii="DengXian" w:eastAsia="DengXian" w:hAnsi="DengXian" w:cs="Times New Roman"/>
          <w:b/>
          <w:color w:val="44546A"/>
          <w:sz w:val="30"/>
          <w:szCs w:val="24"/>
          <w:lang w:val="en-US" w:eastAsia="ja-JP"/>
        </w:rPr>
        <w:t>Xinyi Hu: xh2383</w:t>
      </w:r>
    </w:p>
    <w:p w14:paraId="4183831B" w14:textId="77777777" w:rsidR="0003289F" w:rsidRDefault="0003289F">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br w:type="page"/>
      </w:r>
    </w:p>
    <w:p w14:paraId="2A41315A" w14:textId="5287DF04" w:rsidR="009E6D3B" w:rsidRPr="00834997" w:rsidRDefault="00867244">
      <w:pPr>
        <w:rPr>
          <w:rFonts w:ascii="Times New Roman" w:eastAsia="Times New Roman" w:hAnsi="Times New Roman" w:cs="Times New Roman"/>
          <w:b/>
          <w:color w:val="17365D" w:themeColor="text2" w:themeShade="BF"/>
          <w:sz w:val="32"/>
          <w:szCs w:val="28"/>
          <w:shd w:val="clear" w:color="auto" w:fill="FEFEFE"/>
        </w:rPr>
      </w:pPr>
      <w:r w:rsidRPr="00834997">
        <w:rPr>
          <w:rFonts w:ascii="Times New Roman" w:eastAsia="Times New Roman" w:hAnsi="Times New Roman" w:cs="Times New Roman"/>
          <w:b/>
          <w:color w:val="17365D" w:themeColor="text2" w:themeShade="BF"/>
          <w:sz w:val="32"/>
          <w:szCs w:val="28"/>
          <w:shd w:val="clear" w:color="auto" w:fill="FEFEFE"/>
        </w:rPr>
        <w:lastRenderedPageBreak/>
        <w:t>Introduction</w:t>
      </w:r>
    </w:p>
    <w:p w14:paraId="0720019B" w14:textId="77777777" w:rsidR="008406FD" w:rsidRPr="008406FD" w:rsidRDefault="008406FD">
      <w:pPr>
        <w:rPr>
          <w:rFonts w:ascii="Times New Roman" w:eastAsia="Times New Roman" w:hAnsi="Times New Roman" w:cs="Times New Roman"/>
          <w:b/>
          <w:color w:val="548DD4"/>
          <w:sz w:val="10"/>
          <w:szCs w:val="10"/>
          <w:shd w:val="clear" w:color="auto" w:fill="FEFEFE"/>
        </w:rPr>
      </w:pPr>
    </w:p>
    <w:p w14:paraId="220F2483"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Beijing currently faces severe air pollution, a problem which has been a key cause of public concern. The main pollutant is PM2.5, which refers to atmospheric particulate matter that has a diameter of less than 2.5 micrometers, and is widely regarded as hazardous to human health. Our dataset covers PM2.5 readings and other weather data from 2010-2014. We will examine the data and quantify the severity of the problem with a statistical approach. We aim to provide some descriptive statistics, followed by some time series analysis about how PM2.5 values vary under different frequencies. We will conclude with a selection of a linear regression model that consists of the variables that affect PM2.5 values. </w:t>
      </w:r>
    </w:p>
    <w:p w14:paraId="39F86EC3"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0ABDF906" w14:textId="5F3DA102" w:rsidR="009E6D3B" w:rsidRDefault="004C7185">
      <w:pPr>
        <w:rPr>
          <w:rFonts w:ascii="Times New Roman" w:eastAsia="Times New Roman" w:hAnsi="Times New Roman" w:cs="Times New Roman"/>
          <w:b/>
          <w:color w:val="548DD4"/>
          <w:sz w:val="28"/>
          <w:szCs w:val="28"/>
          <w:shd w:val="clear" w:color="auto" w:fill="FEFEFE"/>
        </w:rPr>
      </w:pPr>
      <w:r>
        <w:rPr>
          <w:rFonts w:ascii="Times New Roman" w:eastAsia="Times New Roman" w:hAnsi="Times New Roman" w:cs="Times New Roman"/>
          <w:b/>
          <w:color w:val="548DD4"/>
          <w:sz w:val="28"/>
          <w:szCs w:val="28"/>
          <w:shd w:val="clear" w:color="auto" w:fill="FEFEFE"/>
        </w:rPr>
        <w:t>Summary Statistics About PM2.5 D</w:t>
      </w:r>
      <w:r w:rsidR="00867244">
        <w:rPr>
          <w:rFonts w:ascii="Times New Roman" w:eastAsia="Times New Roman" w:hAnsi="Times New Roman" w:cs="Times New Roman"/>
          <w:b/>
          <w:color w:val="548DD4"/>
          <w:sz w:val="28"/>
          <w:szCs w:val="28"/>
          <w:shd w:val="clear" w:color="auto" w:fill="FEFEFE"/>
        </w:rPr>
        <w:t>ata</w:t>
      </w:r>
    </w:p>
    <w:p w14:paraId="350707EA"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69C7605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Firstly, we want to provide a basic set of descriptive statistics for the PM2.5 data. There is a total count of 2067 missing values, which we filtered for. We ran a quick summary for the data, shown below: </w:t>
      </w:r>
    </w:p>
    <w:p w14:paraId="20C7DC9F" w14:textId="77777777" w:rsidR="009E6D3B" w:rsidRPr="008406FD" w:rsidRDefault="009E6D3B">
      <w:pPr>
        <w:rPr>
          <w:rFonts w:ascii="Times New Roman" w:eastAsia="Times New Roman" w:hAnsi="Times New Roman" w:cs="Times New Roman"/>
          <w:color w:val="262626"/>
          <w:sz w:val="10"/>
          <w:szCs w:val="10"/>
          <w:shd w:val="clear" w:color="auto" w:fill="FEFEFE"/>
        </w:rPr>
      </w:pPr>
    </w:p>
    <w:tbl>
      <w:tblPr>
        <w:tblStyle w:val="a"/>
        <w:tblW w:w="9360"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38"/>
        <w:gridCol w:w="1337"/>
        <w:gridCol w:w="1337"/>
        <w:gridCol w:w="1337"/>
        <w:gridCol w:w="1337"/>
        <w:gridCol w:w="1337"/>
        <w:gridCol w:w="1337"/>
      </w:tblGrid>
      <w:tr w:rsidR="009E6D3B" w14:paraId="53247B30" w14:textId="77777777">
        <w:tc>
          <w:tcPr>
            <w:tcW w:w="1337" w:type="dxa"/>
            <w:shd w:val="clear" w:color="auto" w:fill="FF9900"/>
            <w:tcMar>
              <w:top w:w="100" w:type="dxa"/>
              <w:left w:w="100" w:type="dxa"/>
              <w:bottom w:w="100" w:type="dxa"/>
              <w:right w:w="100" w:type="dxa"/>
            </w:tcMar>
          </w:tcPr>
          <w:p w14:paraId="2E6792A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Variable</w:t>
            </w:r>
          </w:p>
        </w:tc>
        <w:tc>
          <w:tcPr>
            <w:tcW w:w="1337" w:type="dxa"/>
            <w:shd w:val="clear" w:color="auto" w:fill="FF9900"/>
            <w:tcMar>
              <w:top w:w="100" w:type="dxa"/>
              <w:left w:w="100" w:type="dxa"/>
              <w:bottom w:w="100" w:type="dxa"/>
              <w:right w:w="100" w:type="dxa"/>
            </w:tcMar>
          </w:tcPr>
          <w:p w14:paraId="567126A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Minimum</w:t>
            </w:r>
          </w:p>
        </w:tc>
        <w:tc>
          <w:tcPr>
            <w:tcW w:w="1337" w:type="dxa"/>
            <w:shd w:val="clear" w:color="auto" w:fill="FF9900"/>
            <w:tcMar>
              <w:top w:w="100" w:type="dxa"/>
              <w:left w:w="100" w:type="dxa"/>
              <w:bottom w:w="100" w:type="dxa"/>
              <w:right w:w="100" w:type="dxa"/>
            </w:tcMar>
          </w:tcPr>
          <w:p w14:paraId="4DE460F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1st Quantile</w:t>
            </w:r>
          </w:p>
        </w:tc>
        <w:tc>
          <w:tcPr>
            <w:tcW w:w="1337" w:type="dxa"/>
            <w:shd w:val="clear" w:color="auto" w:fill="FF9900"/>
            <w:tcMar>
              <w:top w:w="100" w:type="dxa"/>
              <w:left w:w="100" w:type="dxa"/>
              <w:bottom w:w="100" w:type="dxa"/>
              <w:right w:w="100" w:type="dxa"/>
            </w:tcMar>
          </w:tcPr>
          <w:p w14:paraId="4D6868C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Median</w:t>
            </w:r>
          </w:p>
        </w:tc>
        <w:tc>
          <w:tcPr>
            <w:tcW w:w="1337" w:type="dxa"/>
            <w:shd w:val="clear" w:color="auto" w:fill="FF9900"/>
            <w:tcMar>
              <w:top w:w="100" w:type="dxa"/>
              <w:left w:w="100" w:type="dxa"/>
              <w:bottom w:w="100" w:type="dxa"/>
              <w:right w:w="100" w:type="dxa"/>
            </w:tcMar>
          </w:tcPr>
          <w:p w14:paraId="39876E1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Mean</w:t>
            </w:r>
          </w:p>
        </w:tc>
        <w:tc>
          <w:tcPr>
            <w:tcW w:w="1337" w:type="dxa"/>
            <w:shd w:val="clear" w:color="auto" w:fill="FF9900"/>
            <w:tcMar>
              <w:top w:w="100" w:type="dxa"/>
              <w:left w:w="100" w:type="dxa"/>
              <w:bottom w:w="100" w:type="dxa"/>
              <w:right w:w="100" w:type="dxa"/>
            </w:tcMar>
          </w:tcPr>
          <w:p w14:paraId="1B97F24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3rd Quantile</w:t>
            </w:r>
          </w:p>
        </w:tc>
        <w:tc>
          <w:tcPr>
            <w:tcW w:w="1337" w:type="dxa"/>
            <w:shd w:val="clear" w:color="auto" w:fill="FF9900"/>
            <w:tcMar>
              <w:top w:w="100" w:type="dxa"/>
              <w:left w:w="100" w:type="dxa"/>
              <w:bottom w:w="100" w:type="dxa"/>
              <w:right w:w="100" w:type="dxa"/>
            </w:tcMar>
          </w:tcPr>
          <w:p w14:paraId="2F3659E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Maximum</w:t>
            </w:r>
          </w:p>
        </w:tc>
      </w:tr>
      <w:tr w:rsidR="009E6D3B" w14:paraId="2690D3A6" w14:textId="77777777">
        <w:tc>
          <w:tcPr>
            <w:tcW w:w="1337" w:type="dxa"/>
            <w:shd w:val="clear" w:color="auto" w:fill="auto"/>
            <w:tcMar>
              <w:top w:w="100" w:type="dxa"/>
              <w:left w:w="100" w:type="dxa"/>
              <w:bottom w:w="100" w:type="dxa"/>
              <w:right w:w="100" w:type="dxa"/>
            </w:tcMar>
          </w:tcPr>
          <w:p w14:paraId="3996D3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PM2.5</w:t>
            </w:r>
          </w:p>
        </w:tc>
        <w:tc>
          <w:tcPr>
            <w:tcW w:w="1337" w:type="dxa"/>
            <w:shd w:val="clear" w:color="auto" w:fill="auto"/>
            <w:tcMar>
              <w:top w:w="100" w:type="dxa"/>
              <w:left w:w="100" w:type="dxa"/>
              <w:bottom w:w="100" w:type="dxa"/>
              <w:right w:w="100" w:type="dxa"/>
            </w:tcMar>
          </w:tcPr>
          <w:p w14:paraId="6A2C7CA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7B7236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29.00</w:t>
            </w:r>
          </w:p>
        </w:tc>
        <w:tc>
          <w:tcPr>
            <w:tcW w:w="1337" w:type="dxa"/>
            <w:shd w:val="clear" w:color="auto" w:fill="auto"/>
            <w:tcMar>
              <w:top w:w="100" w:type="dxa"/>
              <w:left w:w="100" w:type="dxa"/>
              <w:bottom w:w="100" w:type="dxa"/>
              <w:right w:w="100" w:type="dxa"/>
            </w:tcMar>
          </w:tcPr>
          <w:p w14:paraId="57D70A1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72.00</w:t>
            </w:r>
          </w:p>
        </w:tc>
        <w:tc>
          <w:tcPr>
            <w:tcW w:w="1337" w:type="dxa"/>
            <w:shd w:val="clear" w:color="auto" w:fill="auto"/>
            <w:tcMar>
              <w:top w:w="100" w:type="dxa"/>
              <w:left w:w="100" w:type="dxa"/>
              <w:bottom w:w="100" w:type="dxa"/>
              <w:right w:w="100" w:type="dxa"/>
            </w:tcMar>
          </w:tcPr>
          <w:p w14:paraId="6FAB6A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98.61</w:t>
            </w:r>
          </w:p>
        </w:tc>
        <w:tc>
          <w:tcPr>
            <w:tcW w:w="1337" w:type="dxa"/>
            <w:shd w:val="clear" w:color="auto" w:fill="auto"/>
            <w:tcMar>
              <w:top w:w="100" w:type="dxa"/>
              <w:left w:w="100" w:type="dxa"/>
              <w:bottom w:w="100" w:type="dxa"/>
              <w:right w:w="100" w:type="dxa"/>
            </w:tcMar>
          </w:tcPr>
          <w:p w14:paraId="1E2D0EC5"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137.00</w:t>
            </w:r>
          </w:p>
        </w:tc>
        <w:tc>
          <w:tcPr>
            <w:tcW w:w="1337" w:type="dxa"/>
            <w:shd w:val="clear" w:color="auto" w:fill="auto"/>
            <w:tcMar>
              <w:top w:w="100" w:type="dxa"/>
              <w:left w:w="100" w:type="dxa"/>
              <w:bottom w:w="100" w:type="dxa"/>
              <w:right w:w="100" w:type="dxa"/>
            </w:tcMar>
          </w:tcPr>
          <w:p w14:paraId="419C5C6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994.00</w:t>
            </w:r>
          </w:p>
        </w:tc>
      </w:tr>
      <w:tr w:rsidR="009E6D3B" w14:paraId="15F2617D" w14:textId="77777777">
        <w:tc>
          <w:tcPr>
            <w:tcW w:w="1337" w:type="dxa"/>
            <w:shd w:val="clear" w:color="auto" w:fill="auto"/>
            <w:tcMar>
              <w:top w:w="100" w:type="dxa"/>
              <w:left w:w="100" w:type="dxa"/>
              <w:bottom w:w="100" w:type="dxa"/>
              <w:right w:w="100" w:type="dxa"/>
            </w:tcMar>
          </w:tcPr>
          <w:p w14:paraId="1D145C0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DEWP</w:t>
            </w:r>
          </w:p>
        </w:tc>
        <w:tc>
          <w:tcPr>
            <w:tcW w:w="1337" w:type="dxa"/>
            <w:shd w:val="clear" w:color="auto" w:fill="auto"/>
            <w:tcMar>
              <w:top w:w="100" w:type="dxa"/>
              <w:left w:w="100" w:type="dxa"/>
              <w:bottom w:w="100" w:type="dxa"/>
              <w:right w:w="100" w:type="dxa"/>
            </w:tcMar>
          </w:tcPr>
          <w:p w14:paraId="311C22E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-40.00</w:t>
            </w:r>
          </w:p>
        </w:tc>
        <w:tc>
          <w:tcPr>
            <w:tcW w:w="1337" w:type="dxa"/>
            <w:shd w:val="clear" w:color="auto" w:fill="auto"/>
            <w:tcMar>
              <w:top w:w="100" w:type="dxa"/>
              <w:left w:w="100" w:type="dxa"/>
              <w:bottom w:w="100" w:type="dxa"/>
              <w:right w:w="100" w:type="dxa"/>
            </w:tcMar>
          </w:tcPr>
          <w:p w14:paraId="1F74035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-10.00</w:t>
            </w:r>
          </w:p>
        </w:tc>
        <w:tc>
          <w:tcPr>
            <w:tcW w:w="1337" w:type="dxa"/>
            <w:shd w:val="clear" w:color="auto" w:fill="auto"/>
            <w:tcMar>
              <w:top w:w="100" w:type="dxa"/>
              <w:left w:w="100" w:type="dxa"/>
              <w:bottom w:w="100" w:type="dxa"/>
              <w:right w:w="100" w:type="dxa"/>
            </w:tcMar>
          </w:tcPr>
          <w:p w14:paraId="40B1BB8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7D744BC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1.82</w:t>
            </w:r>
          </w:p>
        </w:tc>
        <w:tc>
          <w:tcPr>
            <w:tcW w:w="1337" w:type="dxa"/>
            <w:shd w:val="clear" w:color="auto" w:fill="auto"/>
            <w:tcMar>
              <w:top w:w="100" w:type="dxa"/>
              <w:left w:w="100" w:type="dxa"/>
              <w:bottom w:w="100" w:type="dxa"/>
              <w:right w:w="100" w:type="dxa"/>
            </w:tcMar>
          </w:tcPr>
          <w:p w14:paraId="718D4A9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15.00</w:t>
            </w:r>
          </w:p>
        </w:tc>
        <w:tc>
          <w:tcPr>
            <w:tcW w:w="1337" w:type="dxa"/>
            <w:shd w:val="clear" w:color="auto" w:fill="auto"/>
            <w:tcMar>
              <w:top w:w="100" w:type="dxa"/>
              <w:left w:w="100" w:type="dxa"/>
              <w:bottom w:w="100" w:type="dxa"/>
              <w:right w:w="100" w:type="dxa"/>
            </w:tcMar>
          </w:tcPr>
          <w:p w14:paraId="54748A8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28.00</w:t>
            </w:r>
          </w:p>
        </w:tc>
      </w:tr>
      <w:tr w:rsidR="009E6D3B" w14:paraId="5B647857" w14:textId="77777777">
        <w:tc>
          <w:tcPr>
            <w:tcW w:w="1337" w:type="dxa"/>
            <w:shd w:val="clear" w:color="auto" w:fill="auto"/>
            <w:tcMar>
              <w:top w:w="100" w:type="dxa"/>
              <w:left w:w="100" w:type="dxa"/>
              <w:bottom w:w="100" w:type="dxa"/>
              <w:right w:w="100" w:type="dxa"/>
            </w:tcMar>
          </w:tcPr>
          <w:p w14:paraId="0E92BE1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TEMP</w:t>
            </w:r>
          </w:p>
        </w:tc>
        <w:tc>
          <w:tcPr>
            <w:tcW w:w="1337" w:type="dxa"/>
            <w:shd w:val="clear" w:color="auto" w:fill="auto"/>
            <w:tcMar>
              <w:top w:w="100" w:type="dxa"/>
              <w:left w:w="100" w:type="dxa"/>
              <w:bottom w:w="100" w:type="dxa"/>
              <w:right w:w="100" w:type="dxa"/>
            </w:tcMar>
          </w:tcPr>
          <w:p w14:paraId="2E9375B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-19.00</w:t>
            </w:r>
          </w:p>
        </w:tc>
        <w:tc>
          <w:tcPr>
            <w:tcW w:w="1337" w:type="dxa"/>
            <w:shd w:val="clear" w:color="auto" w:fill="auto"/>
            <w:tcMar>
              <w:top w:w="100" w:type="dxa"/>
              <w:left w:w="100" w:type="dxa"/>
              <w:bottom w:w="100" w:type="dxa"/>
              <w:right w:w="100" w:type="dxa"/>
            </w:tcMar>
          </w:tcPr>
          <w:p w14:paraId="6A179C8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2.00</w:t>
            </w:r>
          </w:p>
        </w:tc>
        <w:tc>
          <w:tcPr>
            <w:tcW w:w="1337" w:type="dxa"/>
            <w:shd w:val="clear" w:color="auto" w:fill="auto"/>
            <w:tcMar>
              <w:top w:w="100" w:type="dxa"/>
              <w:left w:w="100" w:type="dxa"/>
              <w:bottom w:w="100" w:type="dxa"/>
              <w:right w:w="100" w:type="dxa"/>
            </w:tcMar>
          </w:tcPr>
          <w:p w14:paraId="26DD104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14.00</w:t>
            </w:r>
          </w:p>
        </w:tc>
        <w:tc>
          <w:tcPr>
            <w:tcW w:w="1337" w:type="dxa"/>
            <w:shd w:val="clear" w:color="auto" w:fill="auto"/>
            <w:tcMar>
              <w:top w:w="100" w:type="dxa"/>
              <w:left w:w="100" w:type="dxa"/>
              <w:bottom w:w="100" w:type="dxa"/>
              <w:right w:w="100" w:type="dxa"/>
            </w:tcMar>
          </w:tcPr>
          <w:p w14:paraId="09C766B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12.45</w:t>
            </w:r>
          </w:p>
        </w:tc>
        <w:tc>
          <w:tcPr>
            <w:tcW w:w="1337" w:type="dxa"/>
            <w:shd w:val="clear" w:color="auto" w:fill="auto"/>
            <w:tcMar>
              <w:top w:w="100" w:type="dxa"/>
              <w:left w:w="100" w:type="dxa"/>
              <w:bottom w:w="100" w:type="dxa"/>
              <w:right w:w="100" w:type="dxa"/>
            </w:tcMar>
          </w:tcPr>
          <w:p w14:paraId="41BB4C6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23.00</w:t>
            </w:r>
          </w:p>
        </w:tc>
        <w:tc>
          <w:tcPr>
            <w:tcW w:w="1337" w:type="dxa"/>
            <w:shd w:val="clear" w:color="auto" w:fill="auto"/>
            <w:tcMar>
              <w:top w:w="100" w:type="dxa"/>
              <w:left w:w="100" w:type="dxa"/>
              <w:bottom w:w="100" w:type="dxa"/>
              <w:right w:w="100" w:type="dxa"/>
            </w:tcMar>
          </w:tcPr>
          <w:p w14:paraId="496FA6F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42.00</w:t>
            </w:r>
          </w:p>
        </w:tc>
      </w:tr>
      <w:tr w:rsidR="009E6D3B" w14:paraId="51BCE27D" w14:textId="77777777">
        <w:tc>
          <w:tcPr>
            <w:tcW w:w="1337" w:type="dxa"/>
            <w:shd w:val="clear" w:color="auto" w:fill="auto"/>
            <w:tcMar>
              <w:top w:w="100" w:type="dxa"/>
              <w:left w:w="100" w:type="dxa"/>
              <w:bottom w:w="100" w:type="dxa"/>
              <w:right w:w="100" w:type="dxa"/>
            </w:tcMar>
          </w:tcPr>
          <w:p w14:paraId="3869870F"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PRES</w:t>
            </w:r>
          </w:p>
        </w:tc>
        <w:tc>
          <w:tcPr>
            <w:tcW w:w="1337" w:type="dxa"/>
            <w:shd w:val="clear" w:color="auto" w:fill="auto"/>
            <w:tcMar>
              <w:top w:w="100" w:type="dxa"/>
              <w:left w:w="100" w:type="dxa"/>
              <w:bottom w:w="100" w:type="dxa"/>
              <w:right w:w="100" w:type="dxa"/>
            </w:tcMar>
          </w:tcPr>
          <w:p w14:paraId="436F220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991</w:t>
            </w:r>
          </w:p>
        </w:tc>
        <w:tc>
          <w:tcPr>
            <w:tcW w:w="1337" w:type="dxa"/>
            <w:shd w:val="clear" w:color="auto" w:fill="auto"/>
            <w:tcMar>
              <w:top w:w="100" w:type="dxa"/>
              <w:left w:w="100" w:type="dxa"/>
              <w:bottom w:w="100" w:type="dxa"/>
              <w:right w:w="100" w:type="dxa"/>
            </w:tcMar>
          </w:tcPr>
          <w:p w14:paraId="1979C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1008</w:t>
            </w:r>
          </w:p>
        </w:tc>
        <w:tc>
          <w:tcPr>
            <w:tcW w:w="1337" w:type="dxa"/>
            <w:shd w:val="clear" w:color="auto" w:fill="auto"/>
            <w:tcMar>
              <w:top w:w="100" w:type="dxa"/>
              <w:left w:w="100" w:type="dxa"/>
              <w:bottom w:w="100" w:type="dxa"/>
              <w:right w:w="100" w:type="dxa"/>
            </w:tcMar>
          </w:tcPr>
          <w:p w14:paraId="6ED8444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79BF5AF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1016</w:t>
            </w:r>
          </w:p>
        </w:tc>
        <w:tc>
          <w:tcPr>
            <w:tcW w:w="1337" w:type="dxa"/>
            <w:shd w:val="clear" w:color="auto" w:fill="auto"/>
            <w:tcMar>
              <w:top w:w="100" w:type="dxa"/>
              <w:left w:w="100" w:type="dxa"/>
              <w:bottom w:w="100" w:type="dxa"/>
              <w:right w:w="100" w:type="dxa"/>
            </w:tcMar>
          </w:tcPr>
          <w:p w14:paraId="3D1178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1025</w:t>
            </w:r>
          </w:p>
        </w:tc>
        <w:tc>
          <w:tcPr>
            <w:tcW w:w="1337" w:type="dxa"/>
            <w:shd w:val="clear" w:color="auto" w:fill="auto"/>
            <w:tcMar>
              <w:top w:w="100" w:type="dxa"/>
              <w:left w:w="100" w:type="dxa"/>
              <w:bottom w:w="100" w:type="dxa"/>
              <w:right w:w="100" w:type="dxa"/>
            </w:tcMar>
          </w:tcPr>
          <w:p w14:paraId="623CCE22"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1046</w:t>
            </w:r>
          </w:p>
        </w:tc>
      </w:tr>
      <w:tr w:rsidR="009E6D3B" w14:paraId="0E161648" w14:textId="77777777">
        <w:tc>
          <w:tcPr>
            <w:tcW w:w="1337" w:type="dxa"/>
            <w:shd w:val="clear" w:color="auto" w:fill="auto"/>
            <w:tcMar>
              <w:top w:w="100" w:type="dxa"/>
              <w:left w:w="100" w:type="dxa"/>
              <w:bottom w:w="100" w:type="dxa"/>
              <w:right w:w="100" w:type="dxa"/>
            </w:tcMar>
          </w:tcPr>
          <w:p w14:paraId="5649C41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Iws</w:t>
            </w:r>
            <w:proofErr w:type="spellEnd"/>
          </w:p>
        </w:tc>
        <w:tc>
          <w:tcPr>
            <w:tcW w:w="1337" w:type="dxa"/>
            <w:shd w:val="clear" w:color="auto" w:fill="auto"/>
            <w:tcMar>
              <w:top w:w="100" w:type="dxa"/>
              <w:left w:w="100" w:type="dxa"/>
              <w:bottom w:w="100" w:type="dxa"/>
              <w:right w:w="100" w:type="dxa"/>
            </w:tcMar>
          </w:tcPr>
          <w:p w14:paraId="66F417F8"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0.45</w:t>
            </w:r>
          </w:p>
        </w:tc>
        <w:tc>
          <w:tcPr>
            <w:tcW w:w="1337" w:type="dxa"/>
            <w:shd w:val="clear" w:color="auto" w:fill="auto"/>
            <w:tcMar>
              <w:top w:w="100" w:type="dxa"/>
              <w:left w:w="100" w:type="dxa"/>
              <w:bottom w:w="100" w:type="dxa"/>
              <w:right w:w="100" w:type="dxa"/>
            </w:tcMar>
          </w:tcPr>
          <w:p w14:paraId="3D4863B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1337" w:type="dxa"/>
            <w:shd w:val="clear" w:color="auto" w:fill="auto"/>
            <w:tcMar>
              <w:top w:w="100" w:type="dxa"/>
              <w:left w:w="100" w:type="dxa"/>
              <w:bottom w:w="100" w:type="dxa"/>
              <w:right w:w="100" w:type="dxa"/>
            </w:tcMar>
          </w:tcPr>
          <w:p w14:paraId="1D26C03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5.37</w:t>
            </w:r>
          </w:p>
        </w:tc>
        <w:tc>
          <w:tcPr>
            <w:tcW w:w="1337" w:type="dxa"/>
            <w:shd w:val="clear" w:color="auto" w:fill="auto"/>
            <w:tcMar>
              <w:top w:w="100" w:type="dxa"/>
              <w:left w:w="100" w:type="dxa"/>
              <w:bottom w:w="100" w:type="dxa"/>
              <w:right w:w="100" w:type="dxa"/>
            </w:tcMar>
          </w:tcPr>
          <w:p w14:paraId="72A9028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23.89</w:t>
            </w:r>
          </w:p>
        </w:tc>
        <w:tc>
          <w:tcPr>
            <w:tcW w:w="1337" w:type="dxa"/>
            <w:shd w:val="clear" w:color="auto" w:fill="auto"/>
            <w:tcMar>
              <w:top w:w="100" w:type="dxa"/>
              <w:left w:w="100" w:type="dxa"/>
              <w:bottom w:w="100" w:type="dxa"/>
              <w:right w:w="100" w:type="dxa"/>
            </w:tcMar>
          </w:tcPr>
          <w:p w14:paraId="58D2DB3E"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21.91</w:t>
            </w:r>
          </w:p>
        </w:tc>
        <w:tc>
          <w:tcPr>
            <w:tcW w:w="1337" w:type="dxa"/>
            <w:shd w:val="clear" w:color="auto" w:fill="auto"/>
            <w:tcMar>
              <w:top w:w="100" w:type="dxa"/>
              <w:left w:w="100" w:type="dxa"/>
              <w:bottom w:w="100" w:type="dxa"/>
              <w:right w:w="100" w:type="dxa"/>
            </w:tcMar>
          </w:tcPr>
          <w:p w14:paraId="2C31D070"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585.60</w:t>
            </w:r>
          </w:p>
        </w:tc>
      </w:tr>
      <w:tr w:rsidR="009E6D3B" w14:paraId="06649065" w14:textId="77777777">
        <w:tc>
          <w:tcPr>
            <w:tcW w:w="1337" w:type="dxa"/>
            <w:shd w:val="clear" w:color="auto" w:fill="auto"/>
            <w:tcMar>
              <w:top w:w="100" w:type="dxa"/>
              <w:left w:w="100" w:type="dxa"/>
              <w:bottom w:w="100" w:type="dxa"/>
              <w:right w:w="100" w:type="dxa"/>
            </w:tcMar>
          </w:tcPr>
          <w:p w14:paraId="0061877A"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Is</w:t>
            </w:r>
          </w:p>
        </w:tc>
        <w:tc>
          <w:tcPr>
            <w:tcW w:w="1337" w:type="dxa"/>
            <w:shd w:val="clear" w:color="auto" w:fill="auto"/>
            <w:tcMar>
              <w:top w:w="100" w:type="dxa"/>
              <w:left w:w="100" w:type="dxa"/>
              <w:bottom w:w="100" w:type="dxa"/>
              <w:right w:w="100" w:type="dxa"/>
            </w:tcMar>
          </w:tcPr>
          <w:p w14:paraId="3896F31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1F893C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084AC431"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37553F6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0.5273 </w:t>
            </w:r>
          </w:p>
        </w:tc>
        <w:tc>
          <w:tcPr>
            <w:tcW w:w="1337" w:type="dxa"/>
            <w:shd w:val="clear" w:color="auto" w:fill="auto"/>
            <w:tcMar>
              <w:top w:w="100" w:type="dxa"/>
              <w:left w:w="100" w:type="dxa"/>
              <w:bottom w:w="100" w:type="dxa"/>
              <w:right w:w="100" w:type="dxa"/>
            </w:tcMar>
          </w:tcPr>
          <w:p w14:paraId="5C6F1834"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2D007A67"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27.00</w:t>
            </w:r>
          </w:p>
        </w:tc>
      </w:tr>
      <w:tr w:rsidR="009E6D3B" w14:paraId="01A3F040" w14:textId="77777777">
        <w:tc>
          <w:tcPr>
            <w:tcW w:w="1337" w:type="dxa"/>
            <w:shd w:val="clear" w:color="auto" w:fill="auto"/>
            <w:tcMar>
              <w:top w:w="100" w:type="dxa"/>
              <w:left w:w="100" w:type="dxa"/>
              <w:bottom w:w="100" w:type="dxa"/>
              <w:right w:w="100" w:type="dxa"/>
            </w:tcMar>
          </w:tcPr>
          <w:p w14:paraId="5B043766"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proofErr w:type="spellStart"/>
            <w:r>
              <w:rPr>
                <w:rFonts w:ascii="Times New Roman" w:eastAsia="Times New Roman" w:hAnsi="Times New Roman" w:cs="Times New Roman"/>
                <w:color w:val="262626"/>
                <w:sz w:val="20"/>
                <w:szCs w:val="20"/>
                <w:shd w:val="clear" w:color="auto" w:fill="FEFEFE"/>
              </w:rPr>
              <w:t>Ir</w:t>
            </w:r>
            <w:proofErr w:type="spellEnd"/>
            <w:r>
              <w:rPr>
                <w:rFonts w:ascii="Times New Roman" w:eastAsia="Times New Roman" w:hAnsi="Times New Roman" w:cs="Times New Roman"/>
                <w:color w:val="262626"/>
                <w:sz w:val="20"/>
                <w:szCs w:val="20"/>
                <w:shd w:val="clear" w:color="auto" w:fill="FEFEFE"/>
              </w:rPr>
              <w:t xml:space="preserve"> </w:t>
            </w:r>
          </w:p>
        </w:tc>
        <w:tc>
          <w:tcPr>
            <w:tcW w:w="1337" w:type="dxa"/>
            <w:shd w:val="clear" w:color="auto" w:fill="auto"/>
            <w:tcMar>
              <w:top w:w="100" w:type="dxa"/>
              <w:left w:w="100" w:type="dxa"/>
              <w:bottom w:w="100" w:type="dxa"/>
              <w:right w:w="100" w:type="dxa"/>
            </w:tcMar>
          </w:tcPr>
          <w:p w14:paraId="4BCE338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09C667D"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4B14A113"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717443AB"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0.19</w:t>
            </w:r>
          </w:p>
        </w:tc>
        <w:tc>
          <w:tcPr>
            <w:tcW w:w="1337" w:type="dxa"/>
            <w:shd w:val="clear" w:color="auto" w:fill="auto"/>
            <w:tcMar>
              <w:top w:w="100" w:type="dxa"/>
              <w:left w:w="100" w:type="dxa"/>
              <w:bottom w:w="100" w:type="dxa"/>
              <w:right w:w="100" w:type="dxa"/>
            </w:tcMar>
          </w:tcPr>
          <w:p w14:paraId="1454FB4C"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0.00</w:t>
            </w:r>
          </w:p>
        </w:tc>
        <w:tc>
          <w:tcPr>
            <w:tcW w:w="1337" w:type="dxa"/>
            <w:shd w:val="clear" w:color="auto" w:fill="auto"/>
            <w:tcMar>
              <w:top w:w="100" w:type="dxa"/>
              <w:left w:w="100" w:type="dxa"/>
              <w:bottom w:w="100" w:type="dxa"/>
              <w:right w:w="100" w:type="dxa"/>
            </w:tcMar>
          </w:tcPr>
          <w:p w14:paraId="1B3955F9" w14:textId="77777777" w:rsidR="009E6D3B" w:rsidRDefault="00867244">
            <w:pPr>
              <w:widowControl w:val="0"/>
              <w:pBdr>
                <w:top w:val="nil"/>
                <w:left w:val="nil"/>
                <w:bottom w:val="nil"/>
                <w:right w:val="nil"/>
                <w:between w:val="nil"/>
              </w:pBdr>
              <w:spacing w:line="240" w:lineRule="auto"/>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36.00</w:t>
            </w:r>
          </w:p>
        </w:tc>
      </w:tr>
    </w:tbl>
    <w:p w14:paraId="094482F9" w14:textId="77777777" w:rsidR="009E6D3B" w:rsidRPr="008406FD" w:rsidRDefault="009E6D3B">
      <w:pPr>
        <w:rPr>
          <w:rFonts w:ascii="Times New Roman" w:eastAsia="Times New Roman" w:hAnsi="Times New Roman" w:cs="Times New Roman"/>
          <w:color w:val="262626"/>
          <w:sz w:val="10"/>
          <w:szCs w:val="10"/>
          <w:shd w:val="clear" w:color="auto" w:fill="FEFEFE"/>
        </w:rPr>
      </w:pPr>
    </w:p>
    <w:p w14:paraId="403BC663" w14:textId="77EC3629"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According to the World Health Organization’s findings, the highest PM2.5 level for acceptable air quality is 25 micrograms per cubic meter. Our data set shows that the median PM2.5 level in Beijing registers approximately 3 times the recommended level. We used the air quality guide provided by the US government to separate the PM2.5 values into the following levels:</w:t>
      </w:r>
    </w:p>
    <w:p w14:paraId="3BE6AECB" w14:textId="77777777" w:rsidR="00A601DF" w:rsidRPr="00A601DF" w:rsidRDefault="00A601DF">
      <w:pPr>
        <w:rPr>
          <w:rFonts w:ascii="Times New Roman" w:eastAsia="Times New Roman" w:hAnsi="Times New Roman" w:cs="Times New Roman"/>
          <w:color w:val="262626"/>
          <w:shd w:val="clear" w:color="auto" w:fill="FEFEFE"/>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20"/>
        <w:gridCol w:w="5040"/>
      </w:tblGrid>
      <w:tr w:rsidR="009E6D3B" w14:paraId="367F9219" w14:textId="77777777">
        <w:tc>
          <w:tcPr>
            <w:tcW w:w="4320" w:type="dxa"/>
            <w:shd w:val="clear" w:color="auto" w:fill="FF9900"/>
            <w:tcMar>
              <w:top w:w="100" w:type="dxa"/>
              <w:left w:w="100" w:type="dxa"/>
              <w:bottom w:w="100" w:type="dxa"/>
              <w:right w:w="100" w:type="dxa"/>
            </w:tcMar>
          </w:tcPr>
          <w:p w14:paraId="5036A3A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Air Quality Index </w:t>
            </w:r>
          </w:p>
        </w:tc>
        <w:tc>
          <w:tcPr>
            <w:tcW w:w="5040" w:type="dxa"/>
            <w:shd w:val="clear" w:color="auto" w:fill="FF9900"/>
            <w:tcMar>
              <w:top w:w="100" w:type="dxa"/>
              <w:left w:w="100" w:type="dxa"/>
              <w:bottom w:w="100" w:type="dxa"/>
              <w:right w:w="100" w:type="dxa"/>
            </w:tcMar>
          </w:tcPr>
          <w:p w14:paraId="5B325F5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PM2.5 Level (microgram per cubic meter)</w:t>
            </w:r>
          </w:p>
        </w:tc>
      </w:tr>
      <w:tr w:rsidR="009E6D3B" w14:paraId="7BDE6D2F" w14:textId="77777777">
        <w:tc>
          <w:tcPr>
            <w:tcW w:w="4320" w:type="dxa"/>
            <w:shd w:val="clear" w:color="auto" w:fill="auto"/>
            <w:tcMar>
              <w:top w:w="100" w:type="dxa"/>
              <w:left w:w="100" w:type="dxa"/>
              <w:bottom w:w="100" w:type="dxa"/>
              <w:right w:w="100" w:type="dxa"/>
            </w:tcMar>
          </w:tcPr>
          <w:p w14:paraId="5714A39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Good</w:t>
            </w:r>
          </w:p>
        </w:tc>
        <w:tc>
          <w:tcPr>
            <w:tcW w:w="5040" w:type="dxa"/>
            <w:shd w:val="clear" w:color="auto" w:fill="auto"/>
            <w:tcMar>
              <w:top w:w="100" w:type="dxa"/>
              <w:left w:w="100" w:type="dxa"/>
              <w:bottom w:w="100" w:type="dxa"/>
              <w:right w:w="100" w:type="dxa"/>
            </w:tcMar>
          </w:tcPr>
          <w:p w14:paraId="4DD4E83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0 - 50 </w:t>
            </w:r>
          </w:p>
        </w:tc>
      </w:tr>
      <w:tr w:rsidR="009E6D3B" w14:paraId="571F5384" w14:textId="77777777">
        <w:tc>
          <w:tcPr>
            <w:tcW w:w="4320" w:type="dxa"/>
            <w:shd w:val="clear" w:color="auto" w:fill="auto"/>
            <w:tcMar>
              <w:top w:w="100" w:type="dxa"/>
              <w:left w:w="100" w:type="dxa"/>
              <w:bottom w:w="100" w:type="dxa"/>
              <w:right w:w="100" w:type="dxa"/>
            </w:tcMar>
          </w:tcPr>
          <w:p w14:paraId="1F0F9C0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Moderate</w:t>
            </w:r>
          </w:p>
        </w:tc>
        <w:tc>
          <w:tcPr>
            <w:tcW w:w="5040" w:type="dxa"/>
            <w:shd w:val="clear" w:color="auto" w:fill="auto"/>
            <w:tcMar>
              <w:top w:w="100" w:type="dxa"/>
              <w:left w:w="100" w:type="dxa"/>
              <w:bottom w:w="100" w:type="dxa"/>
              <w:right w:w="100" w:type="dxa"/>
            </w:tcMar>
          </w:tcPr>
          <w:p w14:paraId="34E1D7C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51-100</w:t>
            </w:r>
          </w:p>
        </w:tc>
      </w:tr>
      <w:tr w:rsidR="009E6D3B" w14:paraId="356D4666" w14:textId="77777777">
        <w:tc>
          <w:tcPr>
            <w:tcW w:w="4320" w:type="dxa"/>
            <w:shd w:val="clear" w:color="auto" w:fill="auto"/>
            <w:tcMar>
              <w:top w:w="100" w:type="dxa"/>
              <w:left w:w="100" w:type="dxa"/>
              <w:bottom w:w="100" w:type="dxa"/>
              <w:right w:w="100" w:type="dxa"/>
            </w:tcMar>
          </w:tcPr>
          <w:p w14:paraId="67D3DC9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Unhealthy for Sensitive Groups</w:t>
            </w:r>
          </w:p>
        </w:tc>
        <w:tc>
          <w:tcPr>
            <w:tcW w:w="5040" w:type="dxa"/>
            <w:shd w:val="clear" w:color="auto" w:fill="auto"/>
            <w:tcMar>
              <w:top w:w="100" w:type="dxa"/>
              <w:left w:w="100" w:type="dxa"/>
              <w:bottom w:w="100" w:type="dxa"/>
              <w:right w:w="100" w:type="dxa"/>
            </w:tcMar>
          </w:tcPr>
          <w:p w14:paraId="45C1C34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101-150</w:t>
            </w:r>
          </w:p>
        </w:tc>
      </w:tr>
      <w:tr w:rsidR="009E6D3B" w14:paraId="3250EC3D" w14:textId="77777777">
        <w:tc>
          <w:tcPr>
            <w:tcW w:w="4320" w:type="dxa"/>
            <w:shd w:val="clear" w:color="auto" w:fill="auto"/>
            <w:tcMar>
              <w:top w:w="100" w:type="dxa"/>
              <w:left w:w="100" w:type="dxa"/>
              <w:bottom w:w="100" w:type="dxa"/>
              <w:right w:w="100" w:type="dxa"/>
            </w:tcMar>
          </w:tcPr>
          <w:p w14:paraId="3C32751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Unhealthy </w:t>
            </w:r>
          </w:p>
        </w:tc>
        <w:tc>
          <w:tcPr>
            <w:tcW w:w="5040" w:type="dxa"/>
            <w:shd w:val="clear" w:color="auto" w:fill="auto"/>
            <w:tcMar>
              <w:top w:w="100" w:type="dxa"/>
              <w:left w:w="100" w:type="dxa"/>
              <w:bottom w:w="100" w:type="dxa"/>
              <w:right w:w="100" w:type="dxa"/>
            </w:tcMar>
          </w:tcPr>
          <w:p w14:paraId="76C302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151-200</w:t>
            </w:r>
          </w:p>
        </w:tc>
      </w:tr>
      <w:tr w:rsidR="009E6D3B" w14:paraId="4B942280" w14:textId="77777777">
        <w:tc>
          <w:tcPr>
            <w:tcW w:w="4320" w:type="dxa"/>
            <w:shd w:val="clear" w:color="auto" w:fill="auto"/>
            <w:tcMar>
              <w:top w:w="100" w:type="dxa"/>
              <w:left w:w="100" w:type="dxa"/>
              <w:bottom w:w="100" w:type="dxa"/>
              <w:right w:w="100" w:type="dxa"/>
            </w:tcMar>
          </w:tcPr>
          <w:p w14:paraId="6583BCF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Very Unhealthy </w:t>
            </w:r>
          </w:p>
        </w:tc>
        <w:tc>
          <w:tcPr>
            <w:tcW w:w="5040" w:type="dxa"/>
            <w:shd w:val="clear" w:color="auto" w:fill="auto"/>
            <w:tcMar>
              <w:top w:w="100" w:type="dxa"/>
              <w:left w:w="100" w:type="dxa"/>
              <w:bottom w:w="100" w:type="dxa"/>
              <w:right w:w="100" w:type="dxa"/>
            </w:tcMar>
          </w:tcPr>
          <w:p w14:paraId="09F65E8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201-300</w:t>
            </w:r>
          </w:p>
        </w:tc>
      </w:tr>
      <w:tr w:rsidR="009E6D3B" w14:paraId="50E19B43" w14:textId="77777777">
        <w:tc>
          <w:tcPr>
            <w:tcW w:w="4320" w:type="dxa"/>
            <w:shd w:val="clear" w:color="auto" w:fill="auto"/>
            <w:tcMar>
              <w:top w:w="100" w:type="dxa"/>
              <w:left w:w="100" w:type="dxa"/>
              <w:bottom w:w="100" w:type="dxa"/>
              <w:right w:w="100" w:type="dxa"/>
            </w:tcMar>
          </w:tcPr>
          <w:p w14:paraId="0CFC65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Hazardous</w:t>
            </w:r>
          </w:p>
        </w:tc>
        <w:tc>
          <w:tcPr>
            <w:tcW w:w="5040" w:type="dxa"/>
            <w:shd w:val="clear" w:color="auto" w:fill="auto"/>
            <w:tcMar>
              <w:top w:w="100" w:type="dxa"/>
              <w:left w:w="100" w:type="dxa"/>
              <w:bottom w:w="100" w:type="dxa"/>
              <w:right w:w="100" w:type="dxa"/>
            </w:tcMar>
          </w:tcPr>
          <w:p w14:paraId="49D6CF7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301-500</w:t>
            </w:r>
          </w:p>
        </w:tc>
      </w:tr>
      <w:tr w:rsidR="009E6D3B" w14:paraId="6356A656" w14:textId="77777777">
        <w:tc>
          <w:tcPr>
            <w:tcW w:w="4320" w:type="dxa"/>
            <w:shd w:val="clear" w:color="auto" w:fill="auto"/>
            <w:tcMar>
              <w:top w:w="100" w:type="dxa"/>
              <w:left w:w="100" w:type="dxa"/>
              <w:bottom w:w="100" w:type="dxa"/>
              <w:right w:w="100" w:type="dxa"/>
            </w:tcMar>
          </w:tcPr>
          <w:p w14:paraId="7A0E386C"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Beyond Index</w:t>
            </w:r>
          </w:p>
        </w:tc>
        <w:tc>
          <w:tcPr>
            <w:tcW w:w="5040" w:type="dxa"/>
            <w:shd w:val="clear" w:color="auto" w:fill="auto"/>
            <w:tcMar>
              <w:top w:w="100" w:type="dxa"/>
              <w:left w:w="100" w:type="dxa"/>
              <w:bottom w:w="100" w:type="dxa"/>
              <w:right w:w="100" w:type="dxa"/>
            </w:tcMar>
          </w:tcPr>
          <w:p w14:paraId="0E97745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&gt;500</w:t>
            </w:r>
          </w:p>
        </w:tc>
      </w:tr>
    </w:tbl>
    <w:p w14:paraId="0E3819B2" w14:textId="77777777" w:rsidR="009E6D3B" w:rsidRDefault="009E6D3B">
      <w:pPr>
        <w:rPr>
          <w:rFonts w:ascii="Times New Roman" w:eastAsia="Times New Roman" w:hAnsi="Times New Roman" w:cs="Times New Roman"/>
        </w:rPr>
      </w:pPr>
    </w:p>
    <w:p w14:paraId="193E7D16" w14:textId="77777777" w:rsidR="009E6D3B" w:rsidRDefault="00867244">
      <w:pPr>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77E6D37" wp14:editId="4E41D1EB">
            <wp:extent cx="4046348" cy="2534163"/>
            <wp:effectExtent l="0" t="0" r="0" b="635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8"/>
                    <a:srcRect l="3787" t="15584" r="56143" b="46087"/>
                    <a:stretch>
                      <a:fillRect/>
                    </a:stretch>
                  </pic:blipFill>
                  <pic:spPr>
                    <a:xfrm>
                      <a:off x="0" y="0"/>
                      <a:ext cx="4069020" cy="2548362"/>
                    </a:xfrm>
                    <a:prstGeom prst="rect">
                      <a:avLst/>
                    </a:prstGeom>
                    <a:ln/>
                  </pic:spPr>
                </pic:pic>
              </a:graphicData>
            </a:graphic>
          </wp:inline>
        </w:drawing>
      </w:r>
    </w:p>
    <w:p w14:paraId="0D516A0B" w14:textId="77777777" w:rsidR="009E6D3B" w:rsidRDefault="00867244">
      <w:pPr>
        <w:jc w:val="center"/>
        <w:rPr>
          <w:rFonts w:ascii="Times New Roman" w:eastAsia="Times New Roman" w:hAnsi="Times New Roman" w:cs="Times New Roman"/>
          <w:color w:val="262626"/>
          <w:sz w:val="24"/>
          <w:szCs w:val="24"/>
          <w:shd w:val="clear" w:color="auto" w:fill="FEFEFE"/>
        </w:rPr>
      </w:pPr>
      <w:r>
        <w:rPr>
          <w:rFonts w:ascii="Times New Roman" w:eastAsia="Times New Roman" w:hAnsi="Times New Roman" w:cs="Times New Roman"/>
          <w:noProof/>
          <w:lang w:val="en-US"/>
        </w:rPr>
        <w:drawing>
          <wp:inline distT="0" distB="0" distL="0" distR="0" wp14:anchorId="15A1ED7A" wp14:editId="7343753A">
            <wp:extent cx="5011522" cy="890189"/>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l="6690" t="68318" r="59843" b="21781"/>
                    <a:stretch>
                      <a:fillRect/>
                    </a:stretch>
                  </pic:blipFill>
                  <pic:spPr>
                    <a:xfrm>
                      <a:off x="0" y="0"/>
                      <a:ext cx="5125578" cy="910449"/>
                    </a:xfrm>
                    <a:prstGeom prst="rect">
                      <a:avLst/>
                    </a:prstGeom>
                    <a:ln/>
                  </pic:spPr>
                </pic:pic>
              </a:graphicData>
            </a:graphic>
          </wp:inline>
        </w:drawing>
      </w:r>
    </w:p>
    <w:p w14:paraId="075DF28E" w14:textId="77777777" w:rsidR="009E6D3B" w:rsidRDefault="009E6D3B">
      <w:pPr>
        <w:rPr>
          <w:rFonts w:ascii="Times New Roman" w:eastAsia="Times New Roman" w:hAnsi="Times New Roman" w:cs="Times New Roman"/>
          <w:color w:val="262626"/>
          <w:sz w:val="24"/>
          <w:szCs w:val="24"/>
          <w:shd w:val="clear" w:color="auto" w:fill="FEFEFE"/>
        </w:rPr>
      </w:pPr>
    </w:p>
    <w:p w14:paraId="3A2EDACC"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From the data exploring conducted, we found that, approximately, only 63% of the registered PM2.5 levels in Beijing registered in the “Good” or “Moderate” category. Approximately 12.5% of all levels were registered in the “Very Unhealthy / Hazardous / Beyond Index” categories. We can also see from the graph below that the distribution of PM2.5 levels has a strong positive skew. </w:t>
      </w:r>
    </w:p>
    <w:p w14:paraId="7DF521C9" w14:textId="77777777" w:rsidR="00766FED" w:rsidRDefault="00766FED">
      <w:pPr>
        <w:rPr>
          <w:rFonts w:ascii="Times New Roman" w:eastAsia="Times New Roman" w:hAnsi="Times New Roman" w:cs="Times New Roman"/>
          <w:color w:val="262626"/>
          <w:shd w:val="clear" w:color="auto" w:fill="FEFEFE"/>
        </w:rPr>
      </w:pPr>
    </w:p>
    <w:p w14:paraId="328C9A34" w14:textId="77777777" w:rsidR="009E6D3B" w:rsidRDefault="00867244">
      <w:pPr>
        <w:jc w:val="center"/>
        <w:rPr>
          <w:rFonts w:ascii="Times New Roman" w:eastAsia="Times New Roman" w:hAnsi="Times New Roman" w:cs="Times New Roman"/>
          <w:sz w:val="21"/>
          <w:szCs w:val="21"/>
        </w:rPr>
      </w:pPr>
      <w:r>
        <w:rPr>
          <w:rFonts w:ascii="Times New Roman" w:eastAsia="Times New Roman" w:hAnsi="Times New Roman" w:cs="Times New Roman"/>
          <w:noProof/>
          <w:sz w:val="21"/>
          <w:szCs w:val="21"/>
          <w:lang w:val="en-US"/>
        </w:rPr>
        <w:drawing>
          <wp:inline distT="114300" distB="114300" distL="114300" distR="114300" wp14:anchorId="6D1AA1A1" wp14:editId="528D80E0">
            <wp:extent cx="4615927" cy="2276380"/>
            <wp:effectExtent l="0" t="0" r="6985" b="1016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0"/>
                    <a:srcRect l="3354" t="14117" r="58271" b="45349"/>
                    <a:stretch>
                      <a:fillRect/>
                    </a:stretch>
                  </pic:blipFill>
                  <pic:spPr>
                    <a:xfrm>
                      <a:off x="0" y="0"/>
                      <a:ext cx="4652577" cy="2294454"/>
                    </a:xfrm>
                    <a:prstGeom prst="rect">
                      <a:avLst/>
                    </a:prstGeom>
                    <a:ln/>
                  </pic:spPr>
                </pic:pic>
              </a:graphicData>
            </a:graphic>
          </wp:inline>
        </w:drawing>
      </w:r>
    </w:p>
    <w:p w14:paraId="21A4C515" w14:textId="77777777" w:rsidR="00766FED" w:rsidRDefault="00766FED">
      <w:pPr>
        <w:rPr>
          <w:rFonts w:ascii="Times New Roman" w:eastAsia="Times New Roman" w:hAnsi="Times New Roman" w:cs="Times New Roman"/>
          <w:color w:val="262626"/>
          <w:shd w:val="clear" w:color="auto" w:fill="FEFEFE"/>
        </w:rPr>
      </w:pPr>
    </w:p>
    <w:p w14:paraId="57048B6A"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 xml:space="preserve">We also wanted to examine the cluster months in each of the four years to see how PM2.5 level distribution changed </w:t>
      </w:r>
      <w:proofErr w:type="spellStart"/>
      <w:r>
        <w:rPr>
          <w:rFonts w:ascii="Times New Roman" w:eastAsia="Times New Roman" w:hAnsi="Times New Roman" w:cs="Times New Roman"/>
          <w:color w:val="262626"/>
          <w:shd w:val="clear" w:color="auto" w:fill="FEFEFE"/>
        </w:rPr>
        <w:t>ie</w:t>
      </w:r>
      <w:proofErr w:type="spellEnd"/>
      <w:r>
        <w:rPr>
          <w:rFonts w:ascii="Times New Roman" w:eastAsia="Times New Roman" w:hAnsi="Times New Roman" w:cs="Times New Roman"/>
          <w:color w:val="262626"/>
          <w:shd w:val="clear" w:color="auto" w:fill="FEFEFE"/>
        </w:rPr>
        <w:t xml:space="preserve">. establish a pattern according to the period of the year. We summarized the following about the clustered months: </w:t>
      </w:r>
    </w:p>
    <w:p w14:paraId="64654922" w14:textId="77777777" w:rsidR="009E6D3B" w:rsidRDefault="009E6D3B">
      <w:pPr>
        <w:rPr>
          <w:rFonts w:ascii="Times New Roman" w:eastAsia="Times New Roman" w:hAnsi="Times New Roman" w:cs="Times New Roman"/>
          <w:color w:val="262626"/>
          <w:shd w:val="clear" w:color="auto" w:fill="FEFEFE"/>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65"/>
        <w:gridCol w:w="4121"/>
        <w:gridCol w:w="3274"/>
      </w:tblGrid>
      <w:tr w:rsidR="009E6D3B" w14:paraId="05155D42" w14:textId="77777777">
        <w:tc>
          <w:tcPr>
            <w:tcW w:w="1965" w:type="dxa"/>
            <w:shd w:val="clear" w:color="auto" w:fill="FF9900"/>
            <w:tcMar>
              <w:top w:w="100" w:type="dxa"/>
              <w:left w:w="100" w:type="dxa"/>
              <w:bottom w:w="100" w:type="dxa"/>
              <w:right w:w="100" w:type="dxa"/>
            </w:tcMar>
          </w:tcPr>
          <w:p w14:paraId="1CB37F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Month</w:t>
            </w:r>
          </w:p>
        </w:tc>
        <w:tc>
          <w:tcPr>
            <w:tcW w:w="4121" w:type="dxa"/>
            <w:shd w:val="clear" w:color="auto" w:fill="FF9900"/>
            <w:tcMar>
              <w:top w:w="100" w:type="dxa"/>
              <w:left w:w="100" w:type="dxa"/>
              <w:bottom w:w="100" w:type="dxa"/>
              <w:right w:w="100" w:type="dxa"/>
            </w:tcMar>
          </w:tcPr>
          <w:p w14:paraId="2D23F6A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74" w:type="dxa"/>
            <w:shd w:val="clear" w:color="auto" w:fill="FF9900"/>
            <w:tcMar>
              <w:top w:w="100" w:type="dxa"/>
              <w:left w:w="100" w:type="dxa"/>
              <w:bottom w:w="100" w:type="dxa"/>
              <w:right w:w="100" w:type="dxa"/>
            </w:tcMar>
          </w:tcPr>
          <w:p w14:paraId="57B991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677E5A32" w14:textId="77777777">
        <w:tc>
          <w:tcPr>
            <w:tcW w:w="1965" w:type="dxa"/>
            <w:shd w:val="clear" w:color="auto" w:fill="auto"/>
            <w:tcMar>
              <w:top w:w="100" w:type="dxa"/>
              <w:left w:w="100" w:type="dxa"/>
              <w:bottom w:w="100" w:type="dxa"/>
              <w:right w:w="100" w:type="dxa"/>
            </w:tcMar>
          </w:tcPr>
          <w:p w14:paraId="1FA7593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January</w:t>
            </w:r>
          </w:p>
        </w:tc>
        <w:tc>
          <w:tcPr>
            <w:tcW w:w="4121" w:type="dxa"/>
            <w:shd w:val="clear" w:color="auto" w:fill="auto"/>
            <w:tcMar>
              <w:top w:w="100" w:type="dxa"/>
              <w:left w:w="100" w:type="dxa"/>
              <w:bottom w:w="100" w:type="dxa"/>
              <w:right w:w="100" w:type="dxa"/>
            </w:tcMar>
          </w:tcPr>
          <w:p w14:paraId="7215405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3452CC8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76813D40" w14:textId="77777777">
        <w:tc>
          <w:tcPr>
            <w:tcW w:w="1965" w:type="dxa"/>
            <w:shd w:val="clear" w:color="auto" w:fill="auto"/>
            <w:tcMar>
              <w:top w:w="100" w:type="dxa"/>
              <w:left w:w="100" w:type="dxa"/>
              <w:bottom w:w="100" w:type="dxa"/>
              <w:right w:w="100" w:type="dxa"/>
            </w:tcMar>
          </w:tcPr>
          <w:p w14:paraId="75571E9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February</w:t>
            </w:r>
          </w:p>
        </w:tc>
        <w:tc>
          <w:tcPr>
            <w:tcW w:w="4121" w:type="dxa"/>
            <w:shd w:val="clear" w:color="auto" w:fill="auto"/>
            <w:tcMar>
              <w:top w:w="100" w:type="dxa"/>
              <w:left w:w="100" w:type="dxa"/>
              <w:bottom w:w="100" w:type="dxa"/>
              <w:right w:w="100" w:type="dxa"/>
            </w:tcMar>
          </w:tcPr>
          <w:p w14:paraId="2A3E167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21.7%</w:t>
            </w:r>
          </w:p>
        </w:tc>
        <w:tc>
          <w:tcPr>
            <w:tcW w:w="3274" w:type="dxa"/>
            <w:shd w:val="clear" w:color="auto" w:fill="auto"/>
            <w:tcMar>
              <w:top w:w="100" w:type="dxa"/>
              <w:left w:w="100" w:type="dxa"/>
              <w:bottom w:w="100" w:type="dxa"/>
              <w:right w:w="100" w:type="dxa"/>
            </w:tcMar>
          </w:tcPr>
          <w:p w14:paraId="2AF0E4A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582DBD23" w14:textId="77777777">
        <w:tc>
          <w:tcPr>
            <w:tcW w:w="1965" w:type="dxa"/>
            <w:shd w:val="clear" w:color="auto" w:fill="auto"/>
            <w:tcMar>
              <w:top w:w="100" w:type="dxa"/>
              <w:left w:w="100" w:type="dxa"/>
              <w:bottom w:w="100" w:type="dxa"/>
              <w:right w:w="100" w:type="dxa"/>
            </w:tcMar>
          </w:tcPr>
          <w:p w14:paraId="5717A4E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March</w:t>
            </w:r>
          </w:p>
        </w:tc>
        <w:tc>
          <w:tcPr>
            <w:tcW w:w="4121" w:type="dxa"/>
            <w:shd w:val="clear" w:color="auto" w:fill="auto"/>
            <w:tcMar>
              <w:top w:w="100" w:type="dxa"/>
              <w:left w:w="100" w:type="dxa"/>
              <w:bottom w:w="100" w:type="dxa"/>
              <w:right w:w="100" w:type="dxa"/>
            </w:tcMar>
          </w:tcPr>
          <w:p w14:paraId="411D237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74" w:type="dxa"/>
            <w:shd w:val="clear" w:color="auto" w:fill="auto"/>
            <w:tcMar>
              <w:top w:w="100" w:type="dxa"/>
              <w:left w:w="100" w:type="dxa"/>
              <w:bottom w:w="100" w:type="dxa"/>
              <w:right w:w="100" w:type="dxa"/>
            </w:tcMar>
          </w:tcPr>
          <w:p w14:paraId="15E6F41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35D5CF3F" w14:textId="77777777">
        <w:tc>
          <w:tcPr>
            <w:tcW w:w="1965" w:type="dxa"/>
            <w:shd w:val="clear" w:color="auto" w:fill="auto"/>
            <w:tcMar>
              <w:top w:w="100" w:type="dxa"/>
              <w:left w:w="100" w:type="dxa"/>
              <w:bottom w:w="100" w:type="dxa"/>
              <w:right w:w="100" w:type="dxa"/>
            </w:tcMar>
          </w:tcPr>
          <w:p w14:paraId="6DBDD1D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April</w:t>
            </w:r>
          </w:p>
        </w:tc>
        <w:tc>
          <w:tcPr>
            <w:tcW w:w="4121" w:type="dxa"/>
            <w:shd w:val="clear" w:color="auto" w:fill="auto"/>
            <w:tcMar>
              <w:top w:w="100" w:type="dxa"/>
              <w:left w:w="100" w:type="dxa"/>
              <w:bottom w:w="100" w:type="dxa"/>
              <w:right w:w="100" w:type="dxa"/>
            </w:tcMar>
          </w:tcPr>
          <w:p w14:paraId="2626FA3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5.7%</w:t>
            </w:r>
          </w:p>
        </w:tc>
        <w:tc>
          <w:tcPr>
            <w:tcW w:w="3274" w:type="dxa"/>
            <w:shd w:val="clear" w:color="auto" w:fill="auto"/>
            <w:tcMar>
              <w:top w:w="100" w:type="dxa"/>
              <w:left w:w="100" w:type="dxa"/>
              <w:bottom w:w="100" w:type="dxa"/>
              <w:right w:w="100" w:type="dxa"/>
            </w:tcMar>
          </w:tcPr>
          <w:p w14:paraId="40591DB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6EBB746" w14:textId="77777777">
        <w:tc>
          <w:tcPr>
            <w:tcW w:w="1965" w:type="dxa"/>
            <w:shd w:val="clear" w:color="auto" w:fill="93C47D"/>
            <w:tcMar>
              <w:top w:w="100" w:type="dxa"/>
              <w:left w:w="100" w:type="dxa"/>
              <w:bottom w:w="100" w:type="dxa"/>
              <w:right w:w="100" w:type="dxa"/>
            </w:tcMar>
          </w:tcPr>
          <w:p w14:paraId="667C6E9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May</w:t>
            </w:r>
          </w:p>
        </w:tc>
        <w:tc>
          <w:tcPr>
            <w:tcW w:w="4121" w:type="dxa"/>
            <w:shd w:val="clear" w:color="auto" w:fill="93C47D"/>
            <w:tcMar>
              <w:top w:w="100" w:type="dxa"/>
              <w:left w:w="100" w:type="dxa"/>
              <w:bottom w:w="100" w:type="dxa"/>
              <w:right w:w="100" w:type="dxa"/>
            </w:tcMar>
          </w:tcPr>
          <w:p w14:paraId="4EAB74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29C080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19947133" w14:textId="77777777">
        <w:tc>
          <w:tcPr>
            <w:tcW w:w="1965" w:type="dxa"/>
            <w:shd w:val="clear" w:color="auto" w:fill="auto"/>
            <w:tcMar>
              <w:top w:w="100" w:type="dxa"/>
              <w:left w:w="100" w:type="dxa"/>
              <w:bottom w:w="100" w:type="dxa"/>
              <w:right w:w="100" w:type="dxa"/>
            </w:tcMar>
          </w:tcPr>
          <w:p w14:paraId="2BE2D904"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June</w:t>
            </w:r>
          </w:p>
        </w:tc>
        <w:tc>
          <w:tcPr>
            <w:tcW w:w="4121" w:type="dxa"/>
            <w:shd w:val="clear" w:color="auto" w:fill="auto"/>
            <w:tcMar>
              <w:top w:w="100" w:type="dxa"/>
              <w:left w:w="100" w:type="dxa"/>
              <w:bottom w:w="100" w:type="dxa"/>
              <w:right w:w="100" w:type="dxa"/>
            </w:tcMar>
          </w:tcPr>
          <w:p w14:paraId="38AC271A"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7.0%</w:t>
            </w:r>
          </w:p>
        </w:tc>
        <w:tc>
          <w:tcPr>
            <w:tcW w:w="3274" w:type="dxa"/>
            <w:shd w:val="clear" w:color="auto" w:fill="auto"/>
            <w:tcMar>
              <w:top w:w="100" w:type="dxa"/>
              <w:left w:w="100" w:type="dxa"/>
              <w:bottom w:w="100" w:type="dxa"/>
              <w:right w:w="100" w:type="dxa"/>
            </w:tcMar>
          </w:tcPr>
          <w:p w14:paraId="3F64D03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05718339" w14:textId="77777777">
        <w:tc>
          <w:tcPr>
            <w:tcW w:w="1965" w:type="dxa"/>
            <w:shd w:val="clear" w:color="auto" w:fill="auto"/>
            <w:tcMar>
              <w:top w:w="100" w:type="dxa"/>
              <w:left w:w="100" w:type="dxa"/>
              <w:bottom w:w="100" w:type="dxa"/>
              <w:right w:w="100" w:type="dxa"/>
            </w:tcMar>
          </w:tcPr>
          <w:p w14:paraId="6EC7733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July</w:t>
            </w:r>
          </w:p>
        </w:tc>
        <w:tc>
          <w:tcPr>
            <w:tcW w:w="4121" w:type="dxa"/>
            <w:shd w:val="clear" w:color="auto" w:fill="auto"/>
            <w:tcMar>
              <w:top w:w="100" w:type="dxa"/>
              <w:left w:w="100" w:type="dxa"/>
              <w:bottom w:w="100" w:type="dxa"/>
              <w:right w:w="100" w:type="dxa"/>
            </w:tcMar>
          </w:tcPr>
          <w:p w14:paraId="749CD076"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8.3%</w:t>
            </w:r>
          </w:p>
        </w:tc>
        <w:tc>
          <w:tcPr>
            <w:tcW w:w="3274" w:type="dxa"/>
            <w:shd w:val="clear" w:color="auto" w:fill="auto"/>
            <w:tcMar>
              <w:top w:w="100" w:type="dxa"/>
              <w:left w:w="100" w:type="dxa"/>
              <w:bottom w:w="100" w:type="dxa"/>
              <w:right w:w="100" w:type="dxa"/>
            </w:tcMar>
          </w:tcPr>
          <w:p w14:paraId="3EF62EE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total average</w:t>
            </w:r>
          </w:p>
        </w:tc>
      </w:tr>
      <w:tr w:rsidR="009E6D3B" w14:paraId="5E3CD431" w14:textId="77777777">
        <w:tc>
          <w:tcPr>
            <w:tcW w:w="1965" w:type="dxa"/>
            <w:shd w:val="clear" w:color="auto" w:fill="93C47D"/>
            <w:tcMar>
              <w:top w:w="100" w:type="dxa"/>
              <w:left w:w="100" w:type="dxa"/>
              <w:bottom w:w="100" w:type="dxa"/>
              <w:right w:w="100" w:type="dxa"/>
            </w:tcMar>
          </w:tcPr>
          <w:p w14:paraId="6EC3E37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August</w:t>
            </w:r>
          </w:p>
        </w:tc>
        <w:tc>
          <w:tcPr>
            <w:tcW w:w="4121" w:type="dxa"/>
            <w:shd w:val="clear" w:color="auto" w:fill="93C47D"/>
            <w:tcMar>
              <w:top w:w="100" w:type="dxa"/>
              <w:left w:w="100" w:type="dxa"/>
              <w:bottom w:w="100" w:type="dxa"/>
              <w:right w:w="100" w:type="dxa"/>
            </w:tcMar>
          </w:tcPr>
          <w:p w14:paraId="6BFB450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4.0%</w:t>
            </w:r>
          </w:p>
        </w:tc>
        <w:tc>
          <w:tcPr>
            <w:tcW w:w="3274" w:type="dxa"/>
            <w:shd w:val="clear" w:color="auto" w:fill="93C47D"/>
            <w:tcMar>
              <w:top w:w="100" w:type="dxa"/>
              <w:left w:w="100" w:type="dxa"/>
              <w:bottom w:w="100" w:type="dxa"/>
              <w:right w:w="100" w:type="dxa"/>
            </w:tcMar>
          </w:tcPr>
          <w:p w14:paraId="2194A2F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total average (LOWEST)</w:t>
            </w:r>
          </w:p>
        </w:tc>
      </w:tr>
      <w:tr w:rsidR="009E6D3B" w14:paraId="4D0349D9" w14:textId="77777777">
        <w:tc>
          <w:tcPr>
            <w:tcW w:w="1965" w:type="dxa"/>
            <w:shd w:val="clear" w:color="auto" w:fill="auto"/>
            <w:tcMar>
              <w:top w:w="100" w:type="dxa"/>
              <w:left w:w="100" w:type="dxa"/>
              <w:bottom w:w="100" w:type="dxa"/>
              <w:right w:w="100" w:type="dxa"/>
            </w:tcMar>
          </w:tcPr>
          <w:p w14:paraId="5EA53C4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September</w:t>
            </w:r>
          </w:p>
        </w:tc>
        <w:tc>
          <w:tcPr>
            <w:tcW w:w="4121" w:type="dxa"/>
            <w:shd w:val="clear" w:color="auto" w:fill="auto"/>
            <w:tcMar>
              <w:top w:w="100" w:type="dxa"/>
              <w:left w:w="100" w:type="dxa"/>
              <w:bottom w:w="100" w:type="dxa"/>
              <w:right w:w="100" w:type="dxa"/>
            </w:tcMar>
          </w:tcPr>
          <w:p w14:paraId="04077AB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7.8%</w:t>
            </w:r>
          </w:p>
        </w:tc>
        <w:tc>
          <w:tcPr>
            <w:tcW w:w="3274" w:type="dxa"/>
            <w:shd w:val="clear" w:color="auto" w:fill="auto"/>
            <w:tcMar>
              <w:top w:w="100" w:type="dxa"/>
              <w:left w:w="100" w:type="dxa"/>
              <w:bottom w:w="100" w:type="dxa"/>
              <w:right w:w="100" w:type="dxa"/>
            </w:tcMar>
          </w:tcPr>
          <w:p w14:paraId="2DFC8EE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Lower than total average </w:t>
            </w:r>
          </w:p>
        </w:tc>
      </w:tr>
      <w:tr w:rsidR="009E6D3B" w14:paraId="477E4E04" w14:textId="77777777">
        <w:tc>
          <w:tcPr>
            <w:tcW w:w="1965" w:type="dxa"/>
            <w:shd w:val="clear" w:color="auto" w:fill="EA9999"/>
            <w:tcMar>
              <w:top w:w="100" w:type="dxa"/>
              <w:left w:w="100" w:type="dxa"/>
              <w:bottom w:w="100" w:type="dxa"/>
              <w:right w:w="100" w:type="dxa"/>
            </w:tcMar>
          </w:tcPr>
          <w:p w14:paraId="1234F56F"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October</w:t>
            </w:r>
          </w:p>
        </w:tc>
        <w:tc>
          <w:tcPr>
            <w:tcW w:w="4121" w:type="dxa"/>
            <w:shd w:val="clear" w:color="auto" w:fill="EA9999"/>
            <w:tcMar>
              <w:top w:w="100" w:type="dxa"/>
              <w:left w:w="100" w:type="dxa"/>
              <w:bottom w:w="100" w:type="dxa"/>
              <w:right w:w="100" w:type="dxa"/>
            </w:tcMar>
          </w:tcPr>
          <w:p w14:paraId="14B85082"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23.0%</w:t>
            </w:r>
          </w:p>
        </w:tc>
        <w:tc>
          <w:tcPr>
            <w:tcW w:w="3274" w:type="dxa"/>
            <w:shd w:val="clear" w:color="auto" w:fill="EA9999"/>
            <w:tcMar>
              <w:top w:w="100" w:type="dxa"/>
              <w:left w:w="100" w:type="dxa"/>
              <w:bottom w:w="100" w:type="dxa"/>
              <w:right w:w="100" w:type="dxa"/>
            </w:tcMar>
          </w:tcPr>
          <w:p w14:paraId="7DF5530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total average (HIGHEST)</w:t>
            </w:r>
          </w:p>
        </w:tc>
      </w:tr>
      <w:tr w:rsidR="009E6D3B" w14:paraId="0D585580" w14:textId="77777777">
        <w:tc>
          <w:tcPr>
            <w:tcW w:w="1965" w:type="dxa"/>
            <w:shd w:val="clear" w:color="auto" w:fill="auto"/>
            <w:tcMar>
              <w:top w:w="100" w:type="dxa"/>
              <w:left w:w="100" w:type="dxa"/>
              <w:bottom w:w="100" w:type="dxa"/>
              <w:right w:w="100" w:type="dxa"/>
            </w:tcMar>
          </w:tcPr>
          <w:p w14:paraId="5383C4A5"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November</w:t>
            </w:r>
          </w:p>
        </w:tc>
        <w:tc>
          <w:tcPr>
            <w:tcW w:w="4121" w:type="dxa"/>
            <w:shd w:val="clear" w:color="auto" w:fill="auto"/>
            <w:tcMar>
              <w:top w:w="100" w:type="dxa"/>
              <w:left w:w="100" w:type="dxa"/>
              <w:bottom w:w="100" w:type="dxa"/>
              <w:right w:w="100" w:type="dxa"/>
            </w:tcMar>
          </w:tcPr>
          <w:p w14:paraId="011BDBF1"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17.9%</w:t>
            </w:r>
          </w:p>
        </w:tc>
        <w:tc>
          <w:tcPr>
            <w:tcW w:w="3274" w:type="dxa"/>
            <w:shd w:val="clear" w:color="auto" w:fill="auto"/>
            <w:tcMar>
              <w:top w:w="100" w:type="dxa"/>
              <w:left w:w="100" w:type="dxa"/>
              <w:bottom w:w="100" w:type="dxa"/>
              <w:right w:w="100" w:type="dxa"/>
            </w:tcMar>
          </w:tcPr>
          <w:p w14:paraId="24D1528B"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total average</w:t>
            </w:r>
          </w:p>
        </w:tc>
      </w:tr>
      <w:tr w:rsidR="009E6D3B" w14:paraId="13D40B7E" w14:textId="77777777">
        <w:tc>
          <w:tcPr>
            <w:tcW w:w="1965" w:type="dxa"/>
            <w:shd w:val="clear" w:color="auto" w:fill="auto"/>
            <w:tcMar>
              <w:top w:w="100" w:type="dxa"/>
              <w:left w:w="100" w:type="dxa"/>
              <w:bottom w:w="100" w:type="dxa"/>
              <w:right w:w="100" w:type="dxa"/>
            </w:tcMar>
          </w:tcPr>
          <w:p w14:paraId="10D4B48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December</w:t>
            </w:r>
          </w:p>
        </w:tc>
        <w:tc>
          <w:tcPr>
            <w:tcW w:w="4121" w:type="dxa"/>
            <w:shd w:val="clear" w:color="auto" w:fill="auto"/>
            <w:tcMar>
              <w:top w:w="100" w:type="dxa"/>
              <w:left w:w="100" w:type="dxa"/>
              <w:bottom w:w="100" w:type="dxa"/>
              <w:right w:w="100" w:type="dxa"/>
            </w:tcMar>
          </w:tcPr>
          <w:p w14:paraId="4B1F6B63"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17.6%</w:t>
            </w:r>
          </w:p>
        </w:tc>
        <w:tc>
          <w:tcPr>
            <w:tcW w:w="3274" w:type="dxa"/>
            <w:shd w:val="clear" w:color="auto" w:fill="auto"/>
            <w:tcMar>
              <w:top w:w="100" w:type="dxa"/>
              <w:left w:w="100" w:type="dxa"/>
              <w:bottom w:w="100" w:type="dxa"/>
              <w:right w:w="100" w:type="dxa"/>
            </w:tcMar>
          </w:tcPr>
          <w:p w14:paraId="0F679537"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 xml:space="preserve">Higher than total average </w:t>
            </w:r>
          </w:p>
        </w:tc>
      </w:tr>
    </w:tbl>
    <w:p w14:paraId="48C99034" w14:textId="77777777" w:rsidR="009E6D3B" w:rsidRDefault="009E6D3B">
      <w:pPr>
        <w:rPr>
          <w:rFonts w:ascii="Times New Roman" w:eastAsia="Times New Roman" w:hAnsi="Times New Roman" w:cs="Times New Roman"/>
          <w:color w:val="262626"/>
          <w:shd w:val="clear" w:color="auto" w:fill="FEFEFE"/>
        </w:rPr>
      </w:pPr>
    </w:p>
    <w:p w14:paraId="77ADF3E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It is clear that there is a seasonal distribution in PM2.5 levels, as the winter/autumn months tend to have a much higher average PM2.5 level than the summer/spring months. For 6 months continuously, the air quality, on average, falls into the “Very Unhealthy / Hazardous / Beyond Index” category over 15% of the time. In continuation with this data exploration, we summarized the following about the 24-hour period:</w:t>
      </w:r>
    </w:p>
    <w:p w14:paraId="6772DD07" w14:textId="77777777" w:rsidR="009E6D3B" w:rsidRDefault="009E6D3B">
      <w:pPr>
        <w:rPr>
          <w:rFonts w:ascii="Times New Roman" w:eastAsia="Times New Roman" w:hAnsi="Times New Roman" w:cs="Times New Roman"/>
          <w:color w:val="262626"/>
          <w:shd w:val="clear" w:color="auto" w:fill="FEFEFE"/>
        </w:rPr>
      </w:pPr>
    </w:p>
    <w:p w14:paraId="3C9635FA" w14:textId="77777777" w:rsidR="009E6D3B" w:rsidRDefault="009E6D3B">
      <w:pPr>
        <w:rPr>
          <w:rFonts w:ascii="Times New Roman" w:eastAsia="Times New Roman" w:hAnsi="Times New Roman" w:cs="Times New Roman"/>
          <w:color w:val="262626"/>
          <w:sz w:val="10"/>
          <w:szCs w:val="10"/>
          <w:shd w:val="clear" w:color="auto" w:fill="FEFEFE"/>
        </w:rPr>
      </w:pPr>
    </w:p>
    <w:tbl>
      <w:tblPr>
        <w:tblStyle w:val="a2"/>
        <w:tblW w:w="95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3969"/>
        <w:gridCol w:w="3211"/>
      </w:tblGrid>
      <w:tr w:rsidR="009E6D3B" w14:paraId="188B742E" w14:textId="77777777">
        <w:trPr>
          <w:trHeight w:val="260"/>
        </w:trPr>
        <w:tc>
          <w:tcPr>
            <w:tcW w:w="2400" w:type="dxa"/>
            <w:shd w:val="clear" w:color="auto" w:fill="FF9900"/>
            <w:tcMar>
              <w:top w:w="100" w:type="dxa"/>
              <w:left w:w="100" w:type="dxa"/>
              <w:bottom w:w="100" w:type="dxa"/>
              <w:right w:w="100" w:type="dxa"/>
            </w:tcMar>
          </w:tcPr>
          <w:p w14:paraId="69A188E4"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Month</w:t>
            </w:r>
          </w:p>
        </w:tc>
        <w:tc>
          <w:tcPr>
            <w:tcW w:w="3969" w:type="dxa"/>
            <w:shd w:val="clear" w:color="auto" w:fill="FF9900"/>
            <w:tcMar>
              <w:top w:w="100" w:type="dxa"/>
              <w:left w:w="100" w:type="dxa"/>
              <w:bottom w:w="100" w:type="dxa"/>
              <w:right w:w="100" w:type="dxa"/>
            </w:tcMar>
          </w:tcPr>
          <w:p w14:paraId="750D8132"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Proportion of “Very Unhealthy / Hazardous / Beyond Index” Category </w:t>
            </w:r>
          </w:p>
        </w:tc>
        <w:tc>
          <w:tcPr>
            <w:tcW w:w="3211" w:type="dxa"/>
            <w:shd w:val="clear" w:color="auto" w:fill="FF9900"/>
            <w:tcMar>
              <w:top w:w="100" w:type="dxa"/>
              <w:left w:w="100" w:type="dxa"/>
              <w:bottom w:w="100" w:type="dxa"/>
              <w:right w:w="100" w:type="dxa"/>
            </w:tcMar>
          </w:tcPr>
          <w:p w14:paraId="22224A5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 xml:space="preserve">Summary </w:t>
            </w:r>
          </w:p>
        </w:tc>
      </w:tr>
      <w:tr w:rsidR="009E6D3B" w14:paraId="777A3F43" w14:textId="77777777">
        <w:tc>
          <w:tcPr>
            <w:tcW w:w="2400" w:type="dxa"/>
            <w:shd w:val="clear" w:color="auto" w:fill="EA9999"/>
            <w:tcMar>
              <w:top w:w="100" w:type="dxa"/>
              <w:left w:w="100" w:type="dxa"/>
              <w:bottom w:w="100" w:type="dxa"/>
              <w:right w:w="100" w:type="dxa"/>
            </w:tcMar>
          </w:tcPr>
          <w:p w14:paraId="38F4CA80"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0</w:t>
            </w:r>
          </w:p>
        </w:tc>
        <w:tc>
          <w:tcPr>
            <w:tcW w:w="3969" w:type="dxa"/>
            <w:shd w:val="clear" w:color="auto" w:fill="EA9999"/>
            <w:tcMar>
              <w:top w:w="100" w:type="dxa"/>
              <w:left w:w="100" w:type="dxa"/>
              <w:bottom w:w="100" w:type="dxa"/>
              <w:right w:w="100" w:type="dxa"/>
            </w:tcMar>
          </w:tcPr>
          <w:p w14:paraId="22095669"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B44BFAD"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31554597" w14:textId="77777777">
        <w:tc>
          <w:tcPr>
            <w:tcW w:w="2400" w:type="dxa"/>
            <w:shd w:val="clear" w:color="auto" w:fill="EA9999"/>
            <w:tcMar>
              <w:top w:w="100" w:type="dxa"/>
              <w:left w:w="100" w:type="dxa"/>
              <w:bottom w:w="100" w:type="dxa"/>
              <w:right w:w="100" w:type="dxa"/>
            </w:tcMar>
          </w:tcPr>
          <w:p w14:paraId="27D9F15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w:t>
            </w:r>
          </w:p>
        </w:tc>
        <w:tc>
          <w:tcPr>
            <w:tcW w:w="3969" w:type="dxa"/>
            <w:shd w:val="clear" w:color="auto" w:fill="EA9999"/>
            <w:tcMar>
              <w:top w:w="100" w:type="dxa"/>
              <w:left w:w="100" w:type="dxa"/>
              <w:bottom w:w="100" w:type="dxa"/>
              <w:right w:w="100" w:type="dxa"/>
            </w:tcMar>
          </w:tcPr>
          <w:p w14:paraId="6F0D58B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6E11862C"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62758122" w14:textId="77777777">
        <w:tc>
          <w:tcPr>
            <w:tcW w:w="2400" w:type="dxa"/>
            <w:shd w:val="clear" w:color="auto" w:fill="EA9999"/>
            <w:tcMar>
              <w:top w:w="100" w:type="dxa"/>
              <w:left w:w="100" w:type="dxa"/>
              <w:bottom w:w="100" w:type="dxa"/>
              <w:right w:w="100" w:type="dxa"/>
            </w:tcMar>
          </w:tcPr>
          <w:p w14:paraId="2F5B7238"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2</w:t>
            </w:r>
          </w:p>
        </w:tc>
        <w:tc>
          <w:tcPr>
            <w:tcW w:w="3969" w:type="dxa"/>
            <w:shd w:val="clear" w:color="auto" w:fill="EA9999"/>
            <w:tcMar>
              <w:top w:w="100" w:type="dxa"/>
              <w:left w:w="100" w:type="dxa"/>
              <w:bottom w:w="100" w:type="dxa"/>
              <w:right w:w="100" w:type="dxa"/>
            </w:tcMar>
          </w:tcPr>
          <w:p w14:paraId="6239A94E" w14:textId="77777777" w:rsidR="009E6D3B" w:rsidRDefault="00867244">
            <w:pPr>
              <w:widowControl w:val="0"/>
              <w:pBdr>
                <w:top w:val="nil"/>
                <w:left w:val="nil"/>
                <w:bottom w:val="nil"/>
                <w:right w:val="nil"/>
                <w:between w:val="nil"/>
              </w:pBdr>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16.3%</w:t>
            </w:r>
          </w:p>
        </w:tc>
        <w:tc>
          <w:tcPr>
            <w:tcW w:w="3211" w:type="dxa"/>
            <w:shd w:val="clear" w:color="auto" w:fill="EA9999"/>
            <w:tcMar>
              <w:top w:w="100" w:type="dxa"/>
              <w:left w:w="100" w:type="dxa"/>
              <w:bottom w:w="100" w:type="dxa"/>
              <w:right w:w="100" w:type="dxa"/>
            </w:tcMar>
          </w:tcPr>
          <w:p w14:paraId="592102C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 (HIGHEST)</w:t>
            </w:r>
          </w:p>
        </w:tc>
      </w:tr>
      <w:tr w:rsidR="009E6D3B" w14:paraId="26BCE73B" w14:textId="77777777">
        <w:tc>
          <w:tcPr>
            <w:tcW w:w="2400" w:type="dxa"/>
            <w:shd w:val="clear" w:color="auto" w:fill="auto"/>
            <w:tcMar>
              <w:top w:w="100" w:type="dxa"/>
              <w:left w:w="100" w:type="dxa"/>
              <w:bottom w:w="100" w:type="dxa"/>
              <w:right w:w="100" w:type="dxa"/>
            </w:tcMar>
          </w:tcPr>
          <w:p w14:paraId="50E7EF8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3</w:t>
            </w:r>
          </w:p>
        </w:tc>
        <w:tc>
          <w:tcPr>
            <w:tcW w:w="3969" w:type="dxa"/>
            <w:shd w:val="clear" w:color="auto" w:fill="auto"/>
            <w:tcMar>
              <w:top w:w="100" w:type="dxa"/>
              <w:left w:w="100" w:type="dxa"/>
              <w:bottom w:w="100" w:type="dxa"/>
              <w:right w:w="100" w:type="dxa"/>
            </w:tcMar>
          </w:tcPr>
          <w:p w14:paraId="6CDE249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15.3%</w:t>
            </w:r>
          </w:p>
        </w:tc>
        <w:tc>
          <w:tcPr>
            <w:tcW w:w="3211" w:type="dxa"/>
            <w:shd w:val="clear" w:color="auto" w:fill="auto"/>
            <w:tcMar>
              <w:top w:w="100" w:type="dxa"/>
              <w:left w:w="100" w:type="dxa"/>
              <w:bottom w:w="100" w:type="dxa"/>
              <w:right w:w="100" w:type="dxa"/>
            </w:tcMar>
          </w:tcPr>
          <w:p w14:paraId="212F181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 xml:space="preserve">Higher than average </w:t>
            </w:r>
          </w:p>
        </w:tc>
      </w:tr>
      <w:tr w:rsidR="009E6D3B" w14:paraId="2878F194" w14:textId="77777777">
        <w:tc>
          <w:tcPr>
            <w:tcW w:w="2400" w:type="dxa"/>
            <w:tcMar>
              <w:top w:w="100" w:type="dxa"/>
              <w:left w:w="100" w:type="dxa"/>
              <w:bottom w:w="100" w:type="dxa"/>
              <w:right w:w="100" w:type="dxa"/>
            </w:tcMar>
          </w:tcPr>
          <w:p w14:paraId="37FF7BFB"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4</w:t>
            </w:r>
          </w:p>
        </w:tc>
        <w:tc>
          <w:tcPr>
            <w:tcW w:w="3969" w:type="dxa"/>
            <w:tcMar>
              <w:top w:w="100" w:type="dxa"/>
              <w:left w:w="100" w:type="dxa"/>
              <w:bottom w:w="100" w:type="dxa"/>
              <w:right w:w="100" w:type="dxa"/>
            </w:tcMar>
          </w:tcPr>
          <w:p w14:paraId="5F4412D7"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13.6%</w:t>
            </w:r>
          </w:p>
        </w:tc>
        <w:tc>
          <w:tcPr>
            <w:tcW w:w="3211" w:type="dxa"/>
            <w:tcMar>
              <w:top w:w="100" w:type="dxa"/>
              <w:left w:w="100" w:type="dxa"/>
              <w:bottom w:w="100" w:type="dxa"/>
              <w:right w:w="100" w:type="dxa"/>
            </w:tcMar>
          </w:tcPr>
          <w:p w14:paraId="5193A6F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Higher than average</w:t>
            </w:r>
          </w:p>
        </w:tc>
      </w:tr>
      <w:tr w:rsidR="009E6D3B" w14:paraId="4CBD774A" w14:textId="77777777">
        <w:tc>
          <w:tcPr>
            <w:tcW w:w="2400" w:type="dxa"/>
            <w:tcMar>
              <w:top w:w="100" w:type="dxa"/>
              <w:left w:w="100" w:type="dxa"/>
              <w:bottom w:w="100" w:type="dxa"/>
              <w:right w:w="100" w:type="dxa"/>
            </w:tcMar>
          </w:tcPr>
          <w:p w14:paraId="42D875C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5</w:t>
            </w:r>
          </w:p>
        </w:tc>
        <w:tc>
          <w:tcPr>
            <w:tcW w:w="3969" w:type="dxa"/>
            <w:tcMar>
              <w:top w:w="100" w:type="dxa"/>
              <w:left w:w="100" w:type="dxa"/>
              <w:bottom w:w="100" w:type="dxa"/>
              <w:right w:w="100" w:type="dxa"/>
            </w:tcMar>
          </w:tcPr>
          <w:p w14:paraId="052C652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12.3%</w:t>
            </w:r>
          </w:p>
        </w:tc>
        <w:tc>
          <w:tcPr>
            <w:tcW w:w="3211" w:type="dxa"/>
            <w:tcMar>
              <w:top w:w="100" w:type="dxa"/>
              <w:left w:w="100" w:type="dxa"/>
              <w:bottom w:w="100" w:type="dxa"/>
              <w:right w:w="100" w:type="dxa"/>
            </w:tcMar>
          </w:tcPr>
          <w:p w14:paraId="1330A88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49E593E0" w14:textId="77777777">
        <w:tc>
          <w:tcPr>
            <w:tcW w:w="2400" w:type="dxa"/>
            <w:tcMar>
              <w:top w:w="100" w:type="dxa"/>
              <w:left w:w="100" w:type="dxa"/>
              <w:bottom w:w="100" w:type="dxa"/>
              <w:right w:w="100" w:type="dxa"/>
            </w:tcMar>
          </w:tcPr>
          <w:p w14:paraId="1B96399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6</w:t>
            </w:r>
          </w:p>
        </w:tc>
        <w:tc>
          <w:tcPr>
            <w:tcW w:w="3969" w:type="dxa"/>
            <w:tcMar>
              <w:top w:w="100" w:type="dxa"/>
              <w:left w:w="100" w:type="dxa"/>
              <w:bottom w:w="100" w:type="dxa"/>
              <w:right w:w="100" w:type="dxa"/>
            </w:tcMar>
          </w:tcPr>
          <w:p w14:paraId="6D2BF1F3"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11.8%</w:t>
            </w:r>
          </w:p>
        </w:tc>
        <w:tc>
          <w:tcPr>
            <w:tcW w:w="3211" w:type="dxa"/>
            <w:tcMar>
              <w:top w:w="100" w:type="dxa"/>
              <w:left w:w="100" w:type="dxa"/>
              <w:bottom w:w="100" w:type="dxa"/>
              <w:right w:w="100" w:type="dxa"/>
            </w:tcMar>
          </w:tcPr>
          <w:p w14:paraId="49EDFBE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DD58018" w14:textId="77777777">
        <w:tc>
          <w:tcPr>
            <w:tcW w:w="2400" w:type="dxa"/>
            <w:tcMar>
              <w:top w:w="100" w:type="dxa"/>
              <w:left w:w="100" w:type="dxa"/>
              <w:bottom w:w="100" w:type="dxa"/>
              <w:right w:w="100" w:type="dxa"/>
            </w:tcMar>
          </w:tcPr>
          <w:p w14:paraId="0766D2BE"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7</w:t>
            </w:r>
          </w:p>
        </w:tc>
        <w:tc>
          <w:tcPr>
            <w:tcW w:w="3969" w:type="dxa"/>
            <w:tcMar>
              <w:top w:w="100" w:type="dxa"/>
              <w:left w:w="100" w:type="dxa"/>
              <w:bottom w:w="100" w:type="dxa"/>
              <w:right w:w="100" w:type="dxa"/>
            </w:tcMar>
          </w:tcPr>
          <w:p w14:paraId="0EAF78C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11.2%</w:t>
            </w:r>
          </w:p>
        </w:tc>
        <w:tc>
          <w:tcPr>
            <w:tcW w:w="3211" w:type="dxa"/>
            <w:tcMar>
              <w:top w:w="100" w:type="dxa"/>
              <w:left w:w="100" w:type="dxa"/>
              <w:bottom w:w="100" w:type="dxa"/>
              <w:right w:w="100" w:type="dxa"/>
            </w:tcMar>
          </w:tcPr>
          <w:p w14:paraId="7CB81A4A"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B786F95" w14:textId="77777777">
        <w:tc>
          <w:tcPr>
            <w:tcW w:w="2400" w:type="dxa"/>
            <w:tcMar>
              <w:top w:w="100" w:type="dxa"/>
              <w:left w:w="100" w:type="dxa"/>
              <w:bottom w:w="100" w:type="dxa"/>
              <w:right w:w="100" w:type="dxa"/>
            </w:tcMar>
          </w:tcPr>
          <w:p w14:paraId="429FF24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8</w:t>
            </w:r>
          </w:p>
        </w:tc>
        <w:tc>
          <w:tcPr>
            <w:tcW w:w="3969" w:type="dxa"/>
            <w:tcMar>
              <w:top w:w="100" w:type="dxa"/>
              <w:left w:w="100" w:type="dxa"/>
              <w:bottom w:w="100" w:type="dxa"/>
              <w:right w:w="100" w:type="dxa"/>
            </w:tcMar>
          </w:tcPr>
          <w:p w14:paraId="0D1DAA2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tcMar>
              <w:top w:w="100" w:type="dxa"/>
              <w:left w:w="100" w:type="dxa"/>
              <w:bottom w:w="100" w:type="dxa"/>
              <w:right w:w="100" w:type="dxa"/>
            </w:tcMar>
          </w:tcPr>
          <w:p w14:paraId="4614EA9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F2A8072" w14:textId="77777777">
        <w:tc>
          <w:tcPr>
            <w:tcW w:w="2400" w:type="dxa"/>
            <w:tcMar>
              <w:top w:w="100" w:type="dxa"/>
              <w:left w:w="100" w:type="dxa"/>
              <w:bottom w:w="100" w:type="dxa"/>
              <w:right w:w="100" w:type="dxa"/>
            </w:tcMar>
          </w:tcPr>
          <w:p w14:paraId="465D80F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lastRenderedPageBreak/>
              <w:t xml:space="preserve">Hour 9 </w:t>
            </w:r>
          </w:p>
        </w:tc>
        <w:tc>
          <w:tcPr>
            <w:tcW w:w="3969" w:type="dxa"/>
            <w:tcMar>
              <w:top w:w="100" w:type="dxa"/>
              <w:left w:w="100" w:type="dxa"/>
              <w:bottom w:w="100" w:type="dxa"/>
              <w:right w:w="100" w:type="dxa"/>
            </w:tcMar>
          </w:tcPr>
          <w:p w14:paraId="0C297BC5"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10.6%</w:t>
            </w:r>
          </w:p>
        </w:tc>
        <w:tc>
          <w:tcPr>
            <w:tcW w:w="3211" w:type="dxa"/>
            <w:tcMar>
              <w:top w:w="100" w:type="dxa"/>
              <w:left w:w="100" w:type="dxa"/>
              <w:bottom w:w="100" w:type="dxa"/>
              <w:right w:w="100" w:type="dxa"/>
            </w:tcMar>
          </w:tcPr>
          <w:p w14:paraId="2E7DE79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shd w:val="clear" w:color="auto" w:fill="FEFEFE"/>
              </w:rPr>
              <w:t>Lower than average</w:t>
            </w:r>
          </w:p>
        </w:tc>
      </w:tr>
      <w:tr w:rsidR="009E6D3B" w14:paraId="2E6849C0" w14:textId="77777777">
        <w:tc>
          <w:tcPr>
            <w:tcW w:w="2400" w:type="dxa"/>
            <w:shd w:val="clear" w:color="auto" w:fill="auto"/>
            <w:tcMar>
              <w:top w:w="100" w:type="dxa"/>
              <w:left w:w="100" w:type="dxa"/>
              <w:bottom w:w="100" w:type="dxa"/>
              <w:right w:w="100" w:type="dxa"/>
            </w:tcMar>
          </w:tcPr>
          <w:p w14:paraId="0C8E612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10</w:t>
            </w:r>
          </w:p>
        </w:tc>
        <w:tc>
          <w:tcPr>
            <w:tcW w:w="3969" w:type="dxa"/>
            <w:shd w:val="clear" w:color="auto" w:fill="auto"/>
            <w:tcMar>
              <w:top w:w="100" w:type="dxa"/>
              <w:left w:w="100" w:type="dxa"/>
              <w:bottom w:w="100" w:type="dxa"/>
              <w:right w:w="100" w:type="dxa"/>
            </w:tcMar>
          </w:tcPr>
          <w:p w14:paraId="4D327A9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10.6%</w:t>
            </w:r>
          </w:p>
        </w:tc>
        <w:tc>
          <w:tcPr>
            <w:tcW w:w="3211" w:type="dxa"/>
            <w:shd w:val="clear" w:color="auto" w:fill="auto"/>
            <w:tcMar>
              <w:top w:w="100" w:type="dxa"/>
              <w:left w:w="100" w:type="dxa"/>
              <w:bottom w:w="100" w:type="dxa"/>
              <w:right w:w="100" w:type="dxa"/>
            </w:tcMar>
          </w:tcPr>
          <w:p w14:paraId="2496207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FF71EF0" w14:textId="77777777">
        <w:tc>
          <w:tcPr>
            <w:tcW w:w="2400" w:type="dxa"/>
            <w:shd w:val="clear" w:color="auto" w:fill="auto"/>
            <w:tcMar>
              <w:top w:w="100" w:type="dxa"/>
              <w:left w:w="100" w:type="dxa"/>
              <w:bottom w:w="100" w:type="dxa"/>
              <w:right w:w="100" w:type="dxa"/>
            </w:tcMar>
          </w:tcPr>
          <w:p w14:paraId="71E2206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11</w:t>
            </w:r>
          </w:p>
        </w:tc>
        <w:tc>
          <w:tcPr>
            <w:tcW w:w="3969" w:type="dxa"/>
            <w:shd w:val="clear" w:color="auto" w:fill="auto"/>
            <w:tcMar>
              <w:top w:w="100" w:type="dxa"/>
              <w:left w:w="100" w:type="dxa"/>
              <w:bottom w:w="100" w:type="dxa"/>
              <w:right w:w="100" w:type="dxa"/>
            </w:tcMar>
          </w:tcPr>
          <w:p w14:paraId="0B018DC6"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55A898B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AA678EA" w14:textId="77777777">
        <w:tc>
          <w:tcPr>
            <w:tcW w:w="2400" w:type="dxa"/>
            <w:shd w:val="clear" w:color="auto" w:fill="auto"/>
            <w:tcMar>
              <w:top w:w="100" w:type="dxa"/>
              <w:left w:w="100" w:type="dxa"/>
              <w:bottom w:w="100" w:type="dxa"/>
              <w:right w:w="100" w:type="dxa"/>
            </w:tcMar>
          </w:tcPr>
          <w:p w14:paraId="066AA61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12</w:t>
            </w:r>
          </w:p>
        </w:tc>
        <w:tc>
          <w:tcPr>
            <w:tcW w:w="3969" w:type="dxa"/>
            <w:shd w:val="clear" w:color="auto" w:fill="auto"/>
            <w:tcMar>
              <w:top w:w="100" w:type="dxa"/>
              <w:left w:w="100" w:type="dxa"/>
              <w:bottom w:w="100" w:type="dxa"/>
              <w:right w:w="100" w:type="dxa"/>
            </w:tcMar>
          </w:tcPr>
          <w:p w14:paraId="4472B67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10.5%</w:t>
            </w:r>
          </w:p>
        </w:tc>
        <w:tc>
          <w:tcPr>
            <w:tcW w:w="3211" w:type="dxa"/>
            <w:shd w:val="clear" w:color="auto" w:fill="auto"/>
            <w:tcMar>
              <w:top w:w="100" w:type="dxa"/>
              <w:left w:w="100" w:type="dxa"/>
              <w:bottom w:w="100" w:type="dxa"/>
              <w:right w:w="100" w:type="dxa"/>
            </w:tcMar>
          </w:tcPr>
          <w:p w14:paraId="7FCDF11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34741195" w14:textId="77777777">
        <w:tc>
          <w:tcPr>
            <w:tcW w:w="2400" w:type="dxa"/>
            <w:shd w:val="clear" w:color="auto" w:fill="auto"/>
            <w:tcMar>
              <w:top w:w="100" w:type="dxa"/>
              <w:left w:w="100" w:type="dxa"/>
              <w:bottom w:w="100" w:type="dxa"/>
              <w:right w:w="100" w:type="dxa"/>
            </w:tcMar>
          </w:tcPr>
          <w:p w14:paraId="7F796B2A"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13</w:t>
            </w:r>
          </w:p>
        </w:tc>
        <w:tc>
          <w:tcPr>
            <w:tcW w:w="3969" w:type="dxa"/>
            <w:shd w:val="clear" w:color="auto" w:fill="auto"/>
            <w:tcMar>
              <w:top w:w="100" w:type="dxa"/>
              <w:left w:w="100" w:type="dxa"/>
              <w:bottom w:w="100" w:type="dxa"/>
              <w:right w:w="100" w:type="dxa"/>
            </w:tcMar>
          </w:tcPr>
          <w:p w14:paraId="7011395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10.4%</w:t>
            </w:r>
          </w:p>
        </w:tc>
        <w:tc>
          <w:tcPr>
            <w:tcW w:w="3211" w:type="dxa"/>
            <w:shd w:val="clear" w:color="auto" w:fill="auto"/>
            <w:tcMar>
              <w:top w:w="100" w:type="dxa"/>
              <w:left w:w="100" w:type="dxa"/>
              <w:bottom w:w="100" w:type="dxa"/>
              <w:right w:w="100" w:type="dxa"/>
            </w:tcMar>
          </w:tcPr>
          <w:p w14:paraId="5FD2C8F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6BDCC9AF" w14:textId="77777777">
        <w:tc>
          <w:tcPr>
            <w:tcW w:w="2400" w:type="dxa"/>
            <w:shd w:val="clear" w:color="auto" w:fill="B6D7A8"/>
            <w:tcMar>
              <w:top w:w="100" w:type="dxa"/>
              <w:left w:w="100" w:type="dxa"/>
              <w:bottom w:w="100" w:type="dxa"/>
              <w:right w:w="100" w:type="dxa"/>
            </w:tcMar>
          </w:tcPr>
          <w:p w14:paraId="63D34BE8"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14</w:t>
            </w:r>
          </w:p>
        </w:tc>
        <w:tc>
          <w:tcPr>
            <w:tcW w:w="3969" w:type="dxa"/>
            <w:shd w:val="clear" w:color="auto" w:fill="B6D7A8"/>
            <w:tcMar>
              <w:top w:w="100" w:type="dxa"/>
              <w:left w:w="100" w:type="dxa"/>
              <w:bottom w:w="100" w:type="dxa"/>
              <w:right w:w="100" w:type="dxa"/>
            </w:tcMar>
          </w:tcPr>
          <w:p w14:paraId="3C13E7C3"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2AEED91"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Lower than average (LOWEST)</w:t>
            </w:r>
          </w:p>
        </w:tc>
      </w:tr>
      <w:tr w:rsidR="009E6D3B" w14:paraId="64973A23" w14:textId="77777777">
        <w:tc>
          <w:tcPr>
            <w:tcW w:w="2400" w:type="dxa"/>
            <w:shd w:val="clear" w:color="auto" w:fill="B6D7A8"/>
            <w:tcMar>
              <w:top w:w="100" w:type="dxa"/>
              <w:left w:w="100" w:type="dxa"/>
              <w:bottom w:w="100" w:type="dxa"/>
              <w:right w:w="100" w:type="dxa"/>
            </w:tcMar>
          </w:tcPr>
          <w:p w14:paraId="10324200"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Hour 15</w:t>
            </w:r>
          </w:p>
        </w:tc>
        <w:tc>
          <w:tcPr>
            <w:tcW w:w="3969" w:type="dxa"/>
            <w:shd w:val="clear" w:color="auto" w:fill="B6D7A8"/>
            <w:tcMar>
              <w:top w:w="100" w:type="dxa"/>
              <w:left w:w="100" w:type="dxa"/>
              <w:bottom w:w="100" w:type="dxa"/>
              <w:right w:w="100" w:type="dxa"/>
            </w:tcMar>
          </w:tcPr>
          <w:p w14:paraId="731AC48D" w14:textId="77777777" w:rsidR="009E6D3B" w:rsidRDefault="00867244">
            <w:pPr>
              <w:widowControl w:val="0"/>
              <w:rPr>
                <w:rFonts w:ascii="Times New Roman" w:eastAsia="Times New Roman" w:hAnsi="Times New Roman" w:cs="Times New Roman"/>
                <w:color w:val="262626"/>
                <w:sz w:val="20"/>
                <w:szCs w:val="20"/>
              </w:rPr>
            </w:pPr>
            <w:r>
              <w:rPr>
                <w:rFonts w:ascii="Times New Roman" w:eastAsia="Times New Roman" w:hAnsi="Times New Roman" w:cs="Times New Roman"/>
                <w:color w:val="262626"/>
                <w:sz w:val="20"/>
                <w:szCs w:val="20"/>
              </w:rPr>
              <w:t>9.7%</w:t>
            </w:r>
          </w:p>
        </w:tc>
        <w:tc>
          <w:tcPr>
            <w:tcW w:w="3211" w:type="dxa"/>
            <w:shd w:val="clear" w:color="auto" w:fill="B6D7A8"/>
            <w:tcMar>
              <w:top w:w="100" w:type="dxa"/>
              <w:left w:w="100" w:type="dxa"/>
              <w:bottom w:w="100" w:type="dxa"/>
              <w:right w:w="100" w:type="dxa"/>
            </w:tcMar>
          </w:tcPr>
          <w:p w14:paraId="64F34B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rPr>
              <w:t>Lower than average (LOWEST)</w:t>
            </w:r>
          </w:p>
        </w:tc>
      </w:tr>
      <w:tr w:rsidR="009E6D3B" w14:paraId="10FBF779" w14:textId="77777777">
        <w:tc>
          <w:tcPr>
            <w:tcW w:w="2400" w:type="dxa"/>
            <w:shd w:val="clear" w:color="auto" w:fill="auto"/>
            <w:tcMar>
              <w:top w:w="100" w:type="dxa"/>
              <w:left w:w="100" w:type="dxa"/>
              <w:bottom w:w="100" w:type="dxa"/>
              <w:right w:w="100" w:type="dxa"/>
            </w:tcMar>
          </w:tcPr>
          <w:p w14:paraId="189E2D2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16</w:t>
            </w:r>
          </w:p>
        </w:tc>
        <w:tc>
          <w:tcPr>
            <w:tcW w:w="3969" w:type="dxa"/>
            <w:shd w:val="clear" w:color="auto" w:fill="auto"/>
            <w:tcMar>
              <w:top w:w="100" w:type="dxa"/>
              <w:left w:w="100" w:type="dxa"/>
              <w:bottom w:w="100" w:type="dxa"/>
              <w:right w:w="100" w:type="dxa"/>
            </w:tcMar>
          </w:tcPr>
          <w:p w14:paraId="0737F6B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9.8%</w:t>
            </w:r>
          </w:p>
        </w:tc>
        <w:tc>
          <w:tcPr>
            <w:tcW w:w="3211" w:type="dxa"/>
            <w:shd w:val="clear" w:color="auto" w:fill="auto"/>
            <w:tcMar>
              <w:top w:w="100" w:type="dxa"/>
              <w:left w:w="100" w:type="dxa"/>
              <w:bottom w:w="100" w:type="dxa"/>
              <w:right w:w="100" w:type="dxa"/>
            </w:tcMar>
          </w:tcPr>
          <w:p w14:paraId="090146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7630215C" w14:textId="77777777">
        <w:tc>
          <w:tcPr>
            <w:tcW w:w="2400" w:type="dxa"/>
            <w:shd w:val="clear" w:color="auto" w:fill="auto"/>
            <w:tcMar>
              <w:top w:w="100" w:type="dxa"/>
              <w:left w:w="100" w:type="dxa"/>
              <w:bottom w:w="100" w:type="dxa"/>
              <w:right w:w="100" w:type="dxa"/>
            </w:tcMar>
          </w:tcPr>
          <w:p w14:paraId="2D51A08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17</w:t>
            </w:r>
          </w:p>
        </w:tc>
        <w:tc>
          <w:tcPr>
            <w:tcW w:w="3969" w:type="dxa"/>
            <w:shd w:val="clear" w:color="auto" w:fill="auto"/>
            <w:tcMar>
              <w:top w:w="100" w:type="dxa"/>
              <w:left w:w="100" w:type="dxa"/>
              <w:bottom w:w="100" w:type="dxa"/>
              <w:right w:w="100" w:type="dxa"/>
            </w:tcMar>
          </w:tcPr>
          <w:p w14:paraId="2F88C83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10.2%</w:t>
            </w:r>
          </w:p>
        </w:tc>
        <w:tc>
          <w:tcPr>
            <w:tcW w:w="3211" w:type="dxa"/>
            <w:shd w:val="clear" w:color="auto" w:fill="auto"/>
            <w:tcMar>
              <w:top w:w="100" w:type="dxa"/>
              <w:left w:w="100" w:type="dxa"/>
              <w:bottom w:w="100" w:type="dxa"/>
              <w:right w:w="100" w:type="dxa"/>
            </w:tcMar>
          </w:tcPr>
          <w:p w14:paraId="2D74D58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226A55C3" w14:textId="77777777">
        <w:tc>
          <w:tcPr>
            <w:tcW w:w="2400" w:type="dxa"/>
            <w:shd w:val="clear" w:color="auto" w:fill="auto"/>
            <w:tcMar>
              <w:top w:w="100" w:type="dxa"/>
              <w:left w:w="100" w:type="dxa"/>
              <w:bottom w:w="100" w:type="dxa"/>
              <w:right w:w="100" w:type="dxa"/>
            </w:tcMar>
          </w:tcPr>
          <w:p w14:paraId="2F7CC2A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18</w:t>
            </w:r>
          </w:p>
        </w:tc>
        <w:tc>
          <w:tcPr>
            <w:tcW w:w="3969" w:type="dxa"/>
            <w:shd w:val="clear" w:color="auto" w:fill="auto"/>
            <w:tcMar>
              <w:top w:w="100" w:type="dxa"/>
              <w:left w:w="100" w:type="dxa"/>
              <w:bottom w:w="100" w:type="dxa"/>
              <w:right w:w="100" w:type="dxa"/>
            </w:tcMar>
          </w:tcPr>
          <w:p w14:paraId="604460CD"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11.1%</w:t>
            </w:r>
          </w:p>
        </w:tc>
        <w:tc>
          <w:tcPr>
            <w:tcW w:w="3211" w:type="dxa"/>
            <w:shd w:val="clear" w:color="auto" w:fill="auto"/>
            <w:tcMar>
              <w:top w:w="100" w:type="dxa"/>
              <w:left w:w="100" w:type="dxa"/>
              <w:bottom w:w="100" w:type="dxa"/>
              <w:right w:w="100" w:type="dxa"/>
            </w:tcMar>
          </w:tcPr>
          <w:p w14:paraId="3A427409"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Lower than average</w:t>
            </w:r>
          </w:p>
        </w:tc>
      </w:tr>
      <w:tr w:rsidR="009E6D3B" w14:paraId="1C628BEB" w14:textId="77777777">
        <w:tc>
          <w:tcPr>
            <w:tcW w:w="2400" w:type="dxa"/>
            <w:shd w:val="clear" w:color="auto" w:fill="auto"/>
            <w:tcMar>
              <w:top w:w="100" w:type="dxa"/>
              <w:left w:w="100" w:type="dxa"/>
              <w:bottom w:w="100" w:type="dxa"/>
              <w:right w:w="100" w:type="dxa"/>
            </w:tcMar>
          </w:tcPr>
          <w:p w14:paraId="6468E12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19</w:t>
            </w:r>
          </w:p>
        </w:tc>
        <w:tc>
          <w:tcPr>
            <w:tcW w:w="3969" w:type="dxa"/>
            <w:shd w:val="clear" w:color="auto" w:fill="auto"/>
            <w:tcMar>
              <w:top w:w="100" w:type="dxa"/>
              <w:left w:w="100" w:type="dxa"/>
              <w:bottom w:w="100" w:type="dxa"/>
              <w:right w:w="100" w:type="dxa"/>
            </w:tcMar>
          </w:tcPr>
          <w:p w14:paraId="26932BD4"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12.6%</w:t>
            </w:r>
          </w:p>
        </w:tc>
        <w:tc>
          <w:tcPr>
            <w:tcW w:w="3211" w:type="dxa"/>
            <w:shd w:val="clear" w:color="auto" w:fill="auto"/>
            <w:tcMar>
              <w:top w:w="100" w:type="dxa"/>
              <w:left w:w="100" w:type="dxa"/>
              <w:bottom w:w="100" w:type="dxa"/>
              <w:right w:w="100" w:type="dxa"/>
            </w:tcMar>
          </w:tcPr>
          <w:p w14:paraId="77052B7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5EB54E0" w14:textId="77777777">
        <w:tc>
          <w:tcPr>
            <w:tcW w:w="2400" w:type="dxa"/>
            <w:shd w:val="clear" w:color="auto" w:fill="auto"/>
            <w:tcMar>
              <w:top w:w="100" w:type="dxa"/>
              <w:left w:w="100" w:type="dxa"/>
              <w:bottom w:w="100" w:type="dxa"/>
              <w:right w:w="100" w:type="dxa"/>
            </w:tcMar>
          </w:tcPr>
          <w:p w14:paraId="0B9E75B0"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20</w:t>
            </w:r>
          </w:p>
        </w:tc>
        <w:tc>
          <w:tcPr>
            <w:tcW w:w="3969" w:type="dxa"/>
            <w:shd w:val="clear" w:color="auto" w:fill="auto"/>
            <w:tcMar>
              <w:top w:w="100" w:type="dxa"/>
              <w:left w:w="100" w:type="dxa"/>
              <w:bottom w:w="100" w:type="dxa"/>
              <w:right w:w="100" w:type="dxa"/>
            </w:tcMar>
          </w:tcPr>
          <w:p w14:paraId="5915A712"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14.1%</w:t>
            </w:r>
          </w:p>
        </w:tc>
        <w:tc>
          <w:tcPr>
            <w:tcW w:w="3211" w:type="dxa"/>
            <w:shd w:val="clear" w:color="auto" w:fill="auto"/>
            <w:tcMar>
              <w:top w:w="100" w:type="dxa"/>
              <w:left w:w="100" w:type="dxa"/>
              <w:bottom w:w="100" w:type="dxa"/>
              <w:right w:w="100" w:type="dxa"/>
            </w:tcMar>
          </w:tcPr>
          <w:p w14:paraId="2EB737FB"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31C58D0F" w14:textId="77777777">
        <w:tc>
          <w:tcPr>
            <w:tcW w:w="2400" w:type="dxa"/>
            <w:shd w:val="clear" w:color="auto" w:fill="auto"/>
            <w:tcMar>
              <w:top w:w="100" w:type="dxa"/>
              <w:left w:w="100" w:type="dxa"/>
              <w:bottom w:w="100" w:type="dxa"/>
              <w:right w:w="100" w:type="dxa"/>
            </w:tcMar>
          </w:tcPr>
          <w:p w14:paraId="7023F42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21</w:t>
            </w:r>
          </w:p>
        </w:tc>
        <w:tc>
          <w:tcPr>
            <w:tcW w:w="3969" w:type="dxa"/>
            <w:shd w:val="clear" w:color="auto" w:fill="auto"/>
            <w:tcMar>
              <w:top w:w="100" w:type="dxa"/>
              <w:left w:w="100" w:type="dxa"/>
              <w:bottom w:w="100" w:type="dxa"/>
              <w:right w:w="100" w:type="dxa"/>
            </w:tcMar>
          </w:tcPr>
          <w:p w14:paraId="2E5A9A1E"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15.0%</w:t>
            </w:r>
          </w:p>
        </w:tc>
        <w:tc>
          <w:tcPr>
            <w:tcW w:w="3211" w:type="dxa"/>
            <w:shd w:val="clear" w:color="auto" w:fill="auto"/>
            <w:tcMar>
              <w:top w:w="100" w:type="dxa"/>
              <w:left w:w="100" w:type="dxa"/>
              <w:bottom w:w="100" w:type="dxa"/>
              <w:right w:w="100" w:type="dxa"/>
            </w:tcMar>
          </w:tcPr>
          <w:p w14:paraId="64D746D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683F71D8" w14:textId="77777777">
        <w:tc>
          <w:tcPr>
            <w:tcW w:w="2400" w:type="dxa"/>
            <w:shd w:val="clear" w:color="auto" w:fill="auto"/>
            <w:tcMar>
              <w:top w:w="100" w:type="dxa"/>
              <w:left w:w="100" w:type="dxa"/>
              <w:bottom w:w="100" w:type="dxa"/>
              <w:right w:w="100" w:type="dxa"/>
            </w:tcMar>
          </w:tcPr>
          <w:p w14:paraId="02C141F5"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22</w:t>
            </w:r>
          </w:p>
        </w:tc>
        <w:tc>
          <w:tcPr>
            <w:tcW w:w="3969" w:type="dxa"/>
            <w:shd w:val="clear" w:color="auto" w:fill="auto"/>
            <w:tcMar>
              <w:top w:w="100" w:type="dxa"/>
              <w:left w:w="100" w:type="dxa"/>
              <w:bottom w:w="100" w:type="dxa"/>
              <w:right w:w="100" w:type="dxa"/>
            </w:tcMar>
          </w:tcPr>
          <w:p w14:paraId="4B0C0EBF"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15.6%</w:t>
            </w:r>
          </w:p>
        </w:tc>
        <w:tc>
          <w:tcPr>
            <w:tcW w:w="3211" w:type="dxa"/>
            <w:shd w:val="clear" w:color="auto" w:fill="auto"/>
            <w:tcMar>
              <w:top w:w="100" w:type="dxa"/>
              <w:left w:w="100" w:type="dxa"/>
              <w:bottom w:w="100" w:type="dxa"/>
              <w:right w:w="100" w:type="dxa"/>
            </w:tcMar>
          </w:tcPr>
          <w:p w14:paraId="289E9ED1"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r w:rsidR="009E6D3B" w14:paraId="42B9C885" w14:textId="77777777">
        <w:tc>
          <w:tcPr>
            <w:tcW w:w="2400" w:type="dxa"/>
            <w:shd w:val="clear" w:color="auto" w:fill="auto"/>
            <w:tcMar>
              <w:top w:w="100" w:type="dxa"/>
              <w:left w:w="100" w:type="dxa"/>
              <w:bottom w:w="100" w:type="dxa"/>
              <w:right w:w="100" w:type="dxa"/>
            </w:tcMar>
          </w:tcPr>
          <w:p w14:paraId="64FF54F7"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Hour 23</w:t>
            </w:r>
          </w:p>
        </w:tc>
        <w:tc>
          <w:tcPr>
            <w:tcW w:w="3969" w:type="dxa"/>
            <w:shd w:val="clear" w:color="auto" w:fill="auto"/>
            <w:tcMar>
              <w:top w:w="100" w:type="dxa"/>
              <w:left w:w="100" w:type="dxa"/>
              <w:bottom w:w="100" w:type="dxa"/>
              <w:right w:w="100" w:type="dxa"/>
            </w:tcMar>
          </w:tcPr>
          <w:p w14:paraId="326B7E58"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16.0%</w:t>
            </w:r>
          </w:p>
        </w:tc>
        <w:tc>
          <w:tcPr>
            <w:tcW w:w="3211" w:type="dxa"/>
            <w:shd w:val="clear" w:color="auto" w:fill="auto"/>
            <w:tcMar>
              <w:top w:w="100" w:type="dxa"/>
              <w:left w:w="100" w:type="dxa"/>
              <w:bottom w:w="100" w:type="dxa"/>
              <w:right w:w="100" w:type="dxa"/>
            </w:tcMar>
          </w:tcPr>
          <w:p w14:paraId="60DABE0C" w14:textId="77777777" w:rsidR="009E6D3B" w:rsidRDefault="00867244">
            <w:pPr>
              <w:widowControl w:val="0"/>
              <w:rPr>
                <w:rFonts w:ascii="Times New Roman" w:eastAsia="Times New Roman" w:hAnsi="Times New Roman" w:cs="Times New Roman"/>
                <w:color w:val="262626"/>
                <w:sz w:val="20"/>
                <w:szCs w:val="20"/>
                <w:shd w:val="clear" w:color="auto" w:fill="FEFEFE"/>
              </w:rPr>
            </w:pPr>
            <w:r>
              <w:rPr>
                <w:rFonts w:ascii="Times New Roman" w:eastAsia="Times New Roman" w:hAnsi="Times New Roman" w:cs="Times New Roman"/>
                <w:color w:val="262626"/>
                <w:sz w:val="20"/>
                <w:szCs w:val="20"/>
                <w:shd w:val="clear" w:color="auto" w:fill="FEFEFE"/>
              </w:rPr>
              <w:t>Higher than average</w:t>
            </w:r>
          </w:p>
        </w:tc>
      </w:tr>
    </w:tbl>
    <w:p w14:paraId="6C4E8150" w14:textId="77777777" w:rsidR="009E6D3B" w:rsidRDefault="009E6D3B">
      <w:pPr>
        <w:rPr>
          <w:rFonts w:ascii="Times New Roman" w:eastAsia="Times New Roman" w:hAnsi="Times New Roman" w:cs="Times New Roman"/>
          <w:color w:val="262626"/>
          <w:shd w:val="clear" w:color="auto" w:fill="FEFEFE"/>
        </w:rPr>
      </w:pPr>
    </w:p>
    <w:p w14:paraId="1AC3C297" w14:textId="77777777" w:rsidR="009E6D3B" w:rsidRDefault="00867244">
      <w:pPr>
        <w:rPr>
          <w:rFonts w:ascii="Times New Roman" w:eastAsia="Times New Roman" w:hAnsi="Times New Roman" w:cs="Times New Roman"/>
          <w:color w:val="262626"/>
          <w:shd w:val="clear" w:color="auto" w:fill="FEFEFE"/>
        </w:rPr>
      </w:pPr>
      <w:r>
        <w:rPr>
          <w:rFonts w:ascii="Times New Roman" w:eastAsia="Times New Roman" w:hAnsi="Times New Roman" w:cs="Times New Roman"/>
          <w:color w:val="262626"/>
          <w:shd w:val="clear" w:color="auto" w:fill="FEFEFE"/>
        </w:rPr>
        <w:t>Similar to the seasonal distribution, it seems that there is a 24-hour distribution of PM2.5 levels too. The levels tend to be higher in the night, and lower in the day. One can take note of how there is a smaller variation in results than the seasonal distribution. We continue to explore how the PM2.5 values react under different frequencies in the Time Series analysis section. Overall, these statistics have given us a better understanding of just how severe the PM2.5 levels are in Beijing.</w:t>
      </w:r>
    </w:p>
    <w:p w14:paraId="630CDD51" w14:textId="6B3D8D79" w:rsidR="009E6D3B" w:rsidRDefault="0057707F">
      <w:pPr>
        <w:keepNext/>
        <w:keepLines/>
        <w:spacing w:before="480"/>
        <w:rPr>
          <w:rFonts w:ascii="Times New Roman" w:eastAsia="Times New Roman" w:hAnsi="Times New Roman" w:cs="Times New Roman"/>
          <w:b/>
          <w:color w:val="345A8A"/>
          <w:sz w:val="32"/>
          <w:szCs w:val="32"/>
        </w:rPr>
      </w:pPr>
      <w:bookmarkStart w:id="0" w:name="30j0zll" w:colFirst="0" w:colLast="0"/>
      <w:bookmarkStart w:id="1" w:name="gjdgxs" w:colFirst="0" w:colLast="0"/>
      <w:bookmarkEnd w:id="0"/>
      <w:bookmarkEnd w:id="1"/>
      <w:r>
        <w:rPr>
          <w:rFonts w:ascii="Times New Roman" w:eastAsia="Times New Roman" w:hAnsi="Times New Roman" w:cs="Times New Roman"/>
          <w:b/>
          <w:color w:val="345A8A"/>
          <w:sz w:val="32"/>
          <w:szCs w:val="32"/>
        </w:rPr>
        <w:t>Time Series Analysis S</w:t>
      </w:r>
      <w:r w:rsidR="00867244">
        <w:rPr>
          <w:rFonts w:ascii="Times New Roman" w:eastAsia="Times New Roman" w:hAnsi="Times New Roman" w:cs="Times New Roman"/>
          <w:b/>
          <w:color w:val="345A8A"/>
          <w:sz w:val="32"/>
          <w:szCs w:val="32"/>
        </w:rPr>
        <w:t>ection</w:t>
      </w:r>
    </w:p>
    <w:p w14:paraId="7F934AAF"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This section is mainly about performing time series analysis on average PM 2.5 daily records and monthly records respectively. Our target in this section is to find out the patterns and features of the PM 2.5 data under different frequencies.</w:t>
      </w:r>
    </w:p>
    <w:p w14:paraId="50A508B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After cleaning the data, we average the PM 2.5 data within 24 hours per day and average the PM 2.5 data in each month respectively. First we analyze the daily PM 2.5 data.</w:t>
      </w:r>
    </w:p>
    <w:p w14:paraId="664D53E3" w14:textId="589979B8" w:rsidR="009E6D3B" w:rsidRDefault="006C3876">
      <w:pPr>
        <w:keepNext/>
        <w:keepLines/>
        <w:spacing w:before="200"/>
        <w:rPr>
          <w:rFonts w:ascii="Times New Roman" w:eastAsia="Times New Roman" w:hAnsi="Times New Roman" w:cs="Times New Roman"/>
          <w:b/>
          <w:color w:val="4F81BD"/>
          <w:sz w:val="28"/>
          <w:szCs w:val="28"/>
        </w:rPr>
      </w:pPr>
      <w:bookmarkStart w:id="2" w:name="1fob9te" w:colFirst="0" w:colLast="0"/>
      <w:bookmarkEnd w:id="2"/>
      <w:r>
        <w:rPr>
          <w:rFonts w:ascii="Times New Roman" w:eastAsia="Times New Roman" w:hAnsi="Times New Roman" w:cs="Times New Roman"/>
          <w:b/>
          <w:color w:val="4F81BD"/>
          <w:sz w:val="28"/>
          <w:szCs w:val="28"/>
        </w:rPr>
        <w:t>Part1: Daily PM 2.5 D</w:t>
      </w:r>
      <w:r w:rsidR="00867244">
        <w:rPr>
          <w:rFonts w:ascii="Times New Roman" w:eastAsia="Times New Roman" w:hAnsi="Times New Roman" w:cs="Times New Roman"/>
          <w:b/>
          <w:color w:val="4F81BD"/>
          <w:sz w:val="28"/>
          <w:szCs w:val="28"/>
        </w:rPr>
        <w:t>ata</w:t>
      </w:r>
    </w:p>
    <w:p w14:paraId="3F9816C3" w14:textId="77777777" w:rsidR="009E6D3B" w:rsidRPr="00A601DF" w:rsidRDefault="00867244">
      <w:pPr>
        <w:spacing w:before="180" w:after="180"/>
        <w:rPr>
          <w:rFonts w:ascii="Times New Roman" w:eastAsia="Times New Roman" w:hAnsi="Times New Roman" w:cs="Times New Roman"/>
        </w:rPr>
      </w:pPr>
      <w:r w:rsidRPr="00A601DF">
        <w:rPr>
          <w:rFonts w:ascii="Times New Roman" w:eastAsia="Gungsuh" w:hAnsi="Times New Roman" w:cs="Times New Roman"/>
        </w:rPr>
        <w:t>Before doing any further analysis, we first plot the daily data of PM 2.5 from 01/01/2010 through 31/12/2014</w:t>
      </w:r>
      <w:r w:rsidRPr="00A601DF">
        <w:rPr>
          <w:rFonts w:ascii="Times New Roman" w:eastAsia="Gungsuh" w:hAnsi="Times New Roman" w:cs="Times New Roman"/>
        </w:rPr>
        <w:t>：</w:t>
      </w:r>
    </w:p>
    <w:p w14:paraId="48AE14E0" w14:textId="77777777" w:rsidR="009E6D3B" w:rsidRDefault="00867244">
      <w:pPr>
        <w:spacing w:before="180" w:after="180"/>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14:anchorId="68217DC9" wp14:editId="61E6A0A0">
            <wp:extent cx="3942757" cy="2495119"/>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946744" cy="2497642"/>
                    </a:xfrm>
                    <a:prstGeom prst="rect">
                      <a:avLst/>
                    </a:prstGeom>
                    <a:ln/>
                  </pic:spPr>
                </pic:pic>
              </a:graphicData>
            </a:graphic>
          </wp:inline>
        </w:drawing>
      </w:r>
    </w:p>
    <w:p w14:paraId="5963ADA4"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time series plot shows that changing variability exists in the daily PM 2.5 data. To remove the changing variability, we performed logarithm on our data and then plotted the ACF and PACF of the data:</w:t>
      </w:r>
    </w:p>
    <w:p w14:paraId="6009455E"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1BA38A46" wp14:editId="00D219A0">
            <wp:extent cx="5395831" cy="2783246"/>
            <wp:effectExtent l="0" t="0" r="0" b="10795"/>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5474945" cy="2824054"/>
                    </a:xfrm>
                    <a:prstGeom prst="rect">
                      <a:avLst/>
                    </a:prstGeom>
                    <a:ln/>
                  </pic:spPr>
                </pic:pic>
              </a:graphicData>
            </a:graphic>
          </wp:inline>
        </w:drawing>
      </w:r>
    </w:p>
    <w:p w14:paraId="5EB70A5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Above plots show that both the ACF(autocorrelation function) and PACF(partial autocorrelation function) of daily PM 2.5 records have quick decays so we do not need to do differencing on the data. Also note that in the ACF plot(left), the values of ACF are outside the bounds at lag 1 and lag 2, which suggests that we could fit a MA(2) (moving average 2) model on the records.</w:t>
      </w:r>
    </w:p>
    <w:p w14:paraId="2F150B6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function</w:t>
      </w:r>
      <w:r>
        <w:rPr>
          <w:rFonts w:ascii="Times New Roman" w:eastAsia="Times New Roman" w:hAnsi="Times New Roman" w:cs="Times New Roman"/>
          <w:b/>
          <w:i/>
        </w:rPr>
        <w:t xml:space="preserve"> </w:t>
      </w:r>
      <w:proofErr w:type="spellStart"/>
      <w:r>
        <w:rPr>
          <w:rFonts w:ascii="Times New Roman" w:eastAsia="Times New Roman" w:hAnsi="Times New Roman" w:cs="Times New Roman"/>
          <w:b/>
          <w:i/>
        </w:rPr>
        <w:t>auto.arima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5563D0D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fit_daily</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auto.arima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b/>
          <w:color w:val="204A87"/>
          <w:shd w:val="clear" w:color="auto" w:fill="F8F8F8"/>
        </w:rPr>
        <w:t>ts</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shd w:val="clear" w:color="auto" w:fill="F8F8F8"/>
        </w:rPr>
        <w:t>))</w:t>
      </w:r>
      <w:r>
        <w:rPr>
          <w:rFonts w:ascii="Consolas" w:eastAsia="Consolas" w:hAnsi="Consolas" w:cs="Consolas"/>
          <w:color w:val="000000"/>
        </w:rPr>
        <w:t>;</w:t>
      </w:r>
      <w:proofErr w:type="spellStart"/>
      <w:r>
        <w:rPr>
          <w:rFonts w:ascii="Consolas" w:eastAsia="Consolas" w:hAnsi="Consolas" w:cs="Consolas"/>
          <w:color w:val="000000"/>
          <w:shd w:val="clear" w:color="auto" w:fill="F8F8F8"/>
        </w:rPr>
        <w:t>fit_daily</w:t>
      </w:r>
      <w:r>
        <w:rPr>
          <w:rFonts w:ascii="Consolas" w:eastAsia="Consolas" w:hAnsi="Consolas" w:cs="Consolas"/>
          <w:b/>
          <w:color w:val="CE5C00"/>
          <w:shd w:val="clear" w:color="auto" w:fill="F8F8F8"/>
        </w:rPr>
        <w:t>$</w:t>
      </w:r>
      <w:r>
        <w:rPr>
          <w:rFonts w:ascii="Consolas" w:eastAsia="Consolas" w:hAnsi="Consolas" w:cs="Consolas"/>
          <w:color w:val="000000"/>
          <w:shd w:val="clear" w:color="auto" w:fill="F8F8F8"/>
        </w:rPr>
        <w:t>coef</w:t>
      </w:r>
      <w:proofErr w:type="spellEnd"/>
    </w:p>
    <w:p w14:paraId="715011E2"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ma1       ma2 intercept </w:t>
      </w:r>
      <w:r>
        <w:rPr>
          <w:rFonts w:ascii="Consolas" w:eastAsia="Consolas" w:hAnsi="Consolas" w:cs="Consolas"/>
          <w:color w:val="000000"/>
        </w:rPr>
        <w:br/>
      </w:r>
      <w:r>
        <w:rPr>
          <w:rFonts w:ascii="Consolas" w:eastAsia="Consolas" w:hAnsi="Consolas" w:cs="Consolas"/>
          <w:color w:val="000000"/>
          <w:shd w:val="clear" w:color="auto" w:fill="F8F8F8"/>
        </w:rPr>
        <w:t>## 0.5553144 0.1135664 4.2399056</w:t>
      </w:r>
    </w:p>
    <w:p w14:paraId="27CB1160"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lastRenderedPageBreak/>
        <w:t>To evaluate the quality of this fitted model, we need to perform several hypothesis tests on its fitted residuals. If the fitted model is a good fit, we should expect that the residuals behave like white noise.</w:t>
      </w:r>
    </w:p>
    <w:p w14:paraId="3466568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55128442"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used Box-Pierce test to test the randomness of the residuals of daily PM 2.5 data.</w:t>
      </w:r>
    </w:p>
    <w:p w14:paraId="4268C48C"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Box-Pierce test:</w:t>
      </w:r>
    </w:p>
    <w:p w14:paraId="48491044" w14:textId="77777777" w:rsidR="009E6D3B" w:rsidRDefault="00D53021">
      <w:pPr>
        <w:numPr>
          <w:ilvl w:val="0"/>
          <w:numId w:val="2"/>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the data are independently distributed.</w:t>
      </w:r>
    </w:p>
    <w:p w14:paraId="3601DFA3" w14:textId="1CF3E0AB"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Q</m:t>
        </m:r>
        <m:r>
          <m:rPr>
            <m:sty m:val="p"/>
          </m:rPr>
          <w:rPr>
            <w:rFonts w:ascii="Cambria Math" w:eastAsia="宋体" w:hAnsi="Cambria Math" w:cs="Times New Roman"/>
          </w:rPr>
          <m:t>=</m:t>
        </m:r>
        <m:r>
          <w:rPr>
            <w:rFonts w:ascii="Cambria Math" w:eastAsia="宋体" w:hAnsi="Cambria Math" w:cs="Times New Roman"/>
          </w:rPr>
          <m:t>n</m:t>
        </m:r>
        <m:nary>
          <m:naryPr>
            <m:chr m:val="∑"/>
            <m:limLoc m:val="undOvr"/>
            <m:ctrlPr>
              <w:rPr>
                <w:rFonts w:ascii="Cambria Math" w:eastAsia="宋体" w:hAnsi="Cambria Math" w:cs="Times New Roman"/>
              </w:rPr>
            </m:ctrlPr>
          </m:naryPr>
          <m:sub>
            <m:r>
              <w:rPr>
                <w:rFonts w:ascii="Cambria Math" w:eastAsia="宋体" w:hAnsi="Cambria Math" w:cs="Times New Roman"/>
              </w:rPr>
              <m:t>h</m:t>
            </m:r>
            <m:r>
              <m:rPr>
                <m:sty m:val="p"/>
              </m:rPr>
              <w:rPr>
                <w:rFonts w:ascii="Cambria Math" w:eastAsia="宋体" w:hAnsi="Cambria Math" w:cs="Times New Roman"/>
              </w:rPr>
              <m:t>=1</m:t>
            </m:r>
          </m:sub>
          <m:sup>
            <m:r>
              <w:rPr>
                <w:rFonts w:ascii="Cambria Math" w:eastAsia="宋体" w:hAnsi="Cambria Math" w:cs="Times New Roman"/>
              </w:rPr>
              <m:t>k</m:t>
            </m:r>
          </m:sup>
          <m:e>
            <m:groupChr>
              <m:groupChrPr>
                <m:chr m:val="^"/>
                <m:pos m:val="top"/>
                <m:vertJc m:val="bot"/>
                <m:ctrlPr>
                  <w:rPr>
                    <w:rFonts w:ascii="Cambria Math" w:eastAsia="宋体" w:hAnsi="Cambria Math" w:cs="Times New Roman"/>
                  </w:rPr>
                </m:ctrlPr>
              </m:groupChrPr>
              <m:e>
                <m:r>
                  <w:rPr>
                    <w:rFonts w:ascii="Cambria Math" w:eastAsia="宋体" w:hAnsi="Cambria Math" w:cs="Times New Roman"/>
                  </w:rPr>
                  <m:t>ρ</m:t>
                </m:r>
              </m:e>
            </m:groupChr>
          </m:e>
        </m:nary>
        <m:r>
          <m:rPr>
            <m:sty m:val="p"/>
          </m:rPr>
          <w:rPr>
            <w:rFonts w:ascii="Cambria Math" w:eastAsia="宋体" w:hAnsi="Cambria Math" w:cs="Times New Roman"/>
          </w:rPr>
          <m:t>(</m:t>
        </m:r>
        <m:r>
          <w:rPr>
            <w:rFonts w:ascii="Cambria Math" w:eastAsia="宋体" w:hAnsi="Cambria Math" w:cs="Times New Roman"/>
          </w:rPr>
          <m:t>h</m:t>
        </m:r>
        <m:r>
          <m:rPr>
            <m:sty m:val="p"/>
          </m:rPr>
          <w:rPr>
            <w:rFonts w:ascii="Cambria Math" w:eastAsia="宋体" w:hAnsi="Cambria Math" w:cs="Times New Roman"/>
          </w:rPr>
          <m:t>)∼</m:t>
        </m:r>
        <m:r>
          <w:rPr>
            <w:rFonts w:ascii="Cambria Math" w:eastAsia="宋体" w:hAnsi="Cambria Math" w:cs="Times New Roman"/>
          </w:rPr>
          <m:t>approx</m:t>
        </m:r>
        <m:r>
          <m:rPr>
            <m:sty m:val="p"/>
          </m:rPr>
          <w:rPr>
            <w:rFonts w:ascii="Cambria Math" w:eastAsia="宋体" w:hAnsi="Cambria Math" w:cs="Times New Roman"/>
          </w:rPr>
          <m:t>.</m:t>
        </m:r>
        <m:sSubSup>
          <m:sSubSupPr>
            <m:ctrlPr>
              <w:rPr>
                <w:rFonts w:ascii="Cambria Math" w:eastAsia="宋体" w:hAnsi="Cambria Math" w:cs="Times New Roman"/>
              </w:rPr>
            </m:ctrlPr>
          </m:sSubSupPr>
          <m:e>
            <m:r>
              <w:rPr>
                <w:rFonts w:ascii="Cambria Math" w:eastAsia="宋体" w:hAnsi="Cambria Math" w:cs="Times New Roman"/>
              </w:rPr>
              <m:t>χ</m:t>
            </m:r>
          </m:e>
          <m:sub>
            <m:r>
              <w:rPr>
                <w:rFonts w:ascii="Cambria Math" w:eastAsia="宋体" w:hAnsi="Cambria Math" w:cs="Times New Roman"/>
              </w:rPr>
              <m:t>k</m:t>
            </m:r>
          </m:sub>
          <m:sup>
            <m:r>
              <m:rPr>
                <m:sty m:val="p"/>
              </m:rPr>
              <w:rPr>
                <w:rFonts w:ascii="Cambria Math" w:eastAsia="宋体" w:hAnsi="Cambria Math" w:cs="Times New Roman"/>
              </w:rPr>
              <m:t>2</m:t>
            </m:r>
          </m:sup>
        </m:sSubSup>
      </m:oMath>
      <w:r>
        <w:rPr>
          <w:rFonts w:ascii="Times New Roman" w:eastAsia="Times New Roman" w:hAnsi="Times New Roman" w:cs="Times New Roman"/>
        </w:rPr>
        <w:t>.</w:t>
      </w:r>
    </w:p>
    <w:p w14:paraId="00ED4F61" w14:textId="77777777" w:rsidR="009E6D3B" w:rsidRDefault="00867244">
      <w:pPr>
        <w:numPr>
          <w:ilvl w:val="0"/>
          <w:numId w:val="2"/>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2B0AE394"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8.4383,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0.9885</w:t>
      </w:r>
    </w:p>
    <w:p w14:paraId="5BC9661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0.9885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the residuals are independently distributed.</w:t>
      </w:r>
    </w:p>
    <w:p w14:paraId="585EE7C5"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BEE5D8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first used normal probability plot to evaluate the normality of our data and then used Shapiro-Wilk test to do the hypothesis testing.</w:t>
      </w:r>
    </w:p>
    <w:p w14:paraId="1286487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The Shapiro-Wilk test is a test of normality in frequentist statistics:</w:t>
      </w:r>
    </w:p>
    <w:p w14:paraId="44973AA6" w14:textId="77777777" w:rsidR="009E6D3B" w:rsidRDefault="00D53021">
      <w:pPr>
        <w:numPr>
          <w:ilvl w:val="0"/>
          <w:numId w:val="3"/>
        </w:numPr>
        <w:spacing w:after="200" w:line="240" w:lineRule="auto"/>
        <w:rPr>
          <w:rFonts w:ascii="Times New Roman" w:eastAsia="Times New Roman" w:hAnsi="Times New Roman" w:cs="Times New Roman"/>
        </w:rPr>
      </w:pP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r>
          <w:rPr>
            <w:rFonts w:ascii="Cambria Math" w:eastAsia="Cambria Math" w:hAnsi="Cambria Math" w:cs="Cambria Math"/>
          </w:rPr>
          <m:t>:</m:t>
        </m:r>
      </m:oMath>
      <w:r w:rsidR="00867244">
        <w:rPr>
          <w:rFonts w:ascii="Times New Roman" w:eastAsia="Times New Roman" w:hAnsi="Times New Roman" w:cs="Times New Roman"/>
        </w:rPr>
        <w:t xml:space="preserve"> data are normally distributed.</w:t>
      </w:r>
    </w:p>
    <w:p w14:paraId="78B1D355" w14:textId="720B8754"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宋体" w:hAnsi="Cambria Math" w:cs="Times New Roman"/>
          </w:rPr>
          <m:t>W</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a</m:t>
                    </m:r>
                  </m:e>
                  <m:sub>
                    <m:r>
                      <w:rPr>
                        <w:rFonts w:ascii="Cambria Math" w:eastAsia="宋体" w:hAnsi="Cambria Math" w:cs="Times New Roman"/>
                      </w:rPr>
                      <m:t>i</m:t>
                    </m:r>
                  </m:sub>
                </m:sSub>
              </m:e>
            </m:nary>
            <m:sSub>
              <m:sSubPr>
                <m:ctrlPr>
                  <w:rPr>
                    <w:rFonts w:ascii="Cambria Math" w:eastAsia="宋体" w:hAnsi="Cambria Math" w:cs="Times New Roman"/>
                  </w:rPr>
                </m:ctrlPr>
              </m:sSubPr>
              <m:e>
                <m:r>
                  <w:rPr>
                    <w:rFonts w:ascii="Cambria Math" w:eastAsia="宋体" w:hAnsi="Cambria Math" w:cs="Times New Roman"/>
                  </w:rPr>
                  <m:t>x</m:t>
                </m:r>
              </m:e>
              <m:sub>
                <m:r>
                  <m:rPr>
                    <m:sty m:val="p"/>
                  </m:rPr>
                  <w:rPr>
                    <w:rFonts w:ascii="Cambria Math" w:eastAsia="宋体" w:hAnsi="Cambria Math" w:cs="Times New Roman"/>
                  </w:rPr>
                  <m:t>(</m:t>
                </m:r>
                <m:r>
                  <w:rPr>
                    <w:rFonts w:ascii="Cambria Math" w:eastAsia="宋体" w:hAnsi="Cambria Math" w:cs="Times New Roman"/>
                  </w:rPr>
                  <m:t>i</m:t>
                </m:r>
                <m:r>
                  <m:rPr>
                    <m:sty m:val="p"/>
                  </m:rPr>
                  <w:rPr>
                    <w:rFonts w:ascii="Cambria Math" w:eastAsia="宋体" w:hAnsi="Cambria Math" w:cs="Times New Roman"/>
                  </w:rPr>
                  <m:t>)</m:t>
                </m:r>
              </m:sub>
            </m:sSub>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num>
          <m:den>
            <m:nary>
              <m:naryPr>
                <m:chr m:val="∑"/>
                <m:limLoc m:val="undOvr"/>
                <m:ctrlPr>
                  <w:rPr>
                    <w:rFonts w:ascii="Cambria Math" w:eastAsia="宋体" w:hAnsi="Cambria Math" w:cs="Times New Roman"/>
                  </w:rPr>
                </m:ctrlPr>
              </m:naryPr>
              <m:sub>
                <m:r>
                  <w:rPr>
                    <w:rFonts w:ascii="Cambria Math" w:eastAsia="宋体" w:hAnsi="Cambria Math" w:cs="Times New Roman"/>
                  </w:rPr>
                  <m:t>i</m:t>
                </m:r>
                <m:r>
                  <m:rPr>
                    <m:sty m:val="p"/>
                  </m:rPr>
                  <w:rPr>
                    <w:rFonts w:ascii="Cambria Math" w:eastAsia="宋体" w:hAnsi="Cambria Math" w:cs="Times New Roman"/>
                  </w:rPr>
                  <m:t>=1</m:t>
                </m:r>
              </m:sub>
              <m:sup>
                <m:r>
                  <w:rPr>
                    <w:rFonts w:ascii="Cambria Math" w:eastAsia="宋体" w:hAnsi="Cambria Math" w:cs="Times New Roman"/>
                  </w:rPr>
                  <m:t>n</m:t>
                </m:r>
              </m:sup>
              <m:e>
                <m:r>
                  <m:rPr>
                    <m:sty m:val="p"/>
                  </m:rPr>
                  <w:rPr>
                    <w:rFonts w:ascii="Cambria Math" w:eastAsia="宋体" w:hAnsi="Cambria Math" w:cs="Times New Roman"/>
                  </w:rPr>
                  <m:t>(</m:t>
                </m:r>
              </m:e>
            </m:nary>
            <m:sSub>
              <m:sSubPr>
                <m:ctrlPr>
                  <w:rPr>
                    <w:rFonts w:ascii="Cambria Math" w:eastAsia="宋体" w:hAnsi="Cambria Math" w:cs="Times New Roman"/>
                  </w:rPr>
                </m:ctrlPr>
              </m:sSubPr>
              <m:e>
                <m:r>
                  <w:rPr>
                    <w:rFonts w:ascii="Cambria Math" w:eastAsia="宋体" w:hAnsi="Cambria Math" w:cs="Times New Roman"/>
                  </w:rPr>
                  <m:t>x</m:t>
                </m:r>
              </m:e>
              <m:sub>
                <m:r>
                  <w:rPr>
                    <w:rFonts w:ascii="Cambria Math" w:eastAsia="宋体" w:hAnsi="Cambria Math" w:cs="Times New Roman"/>
                  </w:rPr>
                  <m:t>i</m:t>
                </m:r>
              </m:sub>
            </m:sSub>
            <m:r>
              <m:rPr>
                <m:sty m:val="p"/>
              </m:rPr>
              <w:rPr>
                <w:rFonts w:ascii="Cambria Math" w:eastAsia="宋体" w:hAnsi="Cambria Math" w:cs="Times New Roman"/>
              </w:rPr>
              <m:t>-</m:t>
            </m:r>
            <m:bar>
              <m:barPr>
                <m:pos m:val="top"/>
                <m:ctrlPr>
                  <w:rPr>
                    <w:rFonts w:ascii="Cambria Math" w:eastAsia="宋体" w:hAnsi="Cambria Math" w:cs="Times New Roman"/>
                  </w:rPr>
                </m:ctrlPr>
              </m:barPr>
              <m:e>
                <m:r>
                  <w:rPr>
                    <w:rFonts w:ascii="Cambria Math" w:eastAsia="宋体" w:hAnsi="Cambria Math" w:cs="Times New Roman"/>
                  </w:rPr>
                  <m:t>x</m:t>
                </m:r>
              </m:e>
            </m:bar>
            <m:sSup>
              <m:sSupPr>
                <m:ctrlPr>
                  <w:rPr>
                    <w:rFonts w:ascii="Cambria Math" w:eastAsia="宋体" w:hAnsi="Cambria Math" w:cs="Times New Roman"/>
                  </w:rPr>
                </m:ctrlPr>
              </m:sSupPr>
              <m:e>
                <m:r>
                  <m:rPr>
                    <m:sty m:val="p"/>
                  </m:rPr>
                  <w:rPr>
                    <w:rFonts w:ascii="Cambria Math" w:eastAsia="宋体" w:hAnsi="Cambria Math" w:cs="Times New Roman"/>
                  </w:rPr>
                  <m:t>)</m:t>
                </m:r>
              </m:e>
              <m:sup>
                <m:r>
                  <m:rPr>
                    <m:sty m:val="p"/>
                  </m:rPr>
                  <w:rPr>
                    <w:rFonts w:ascii="Cambria Math" w:eastAsia="宋体" w:hAnsi="Cambria Math" w:cs="Times New Roman"/>
                  </w:rPr>
                  <m:t>2</m:t>
                </m:r>
              </m:sup>
            </m:sSup>
          </m:den>
        </m:f>
      </m:oMath>
      <w:r>
        <w:rPr>
          <w:rFonts w:ascii="Times New Roman" w:eastAsia="Times New Roman" w:hAnsi="Times New Roman" w:cs="Times New Roman"/>
        </w:rPr>
        <w:t xml:space="preserve">,where </w:t>
      </w:r>
      <m:oMath>
        <m:sSub>
          <m:sSubPr>
            <m:ctrlPr>
              <w:rPr>
                <w:rFonts w:ascii="Cambria Math" w:eastAsia="Cambria Math" w:hAnsi="Cambria Math" w:cs="Cambria Math"/>
              </w:rPr>
            </m:ctrlPr>
          </m:sSubPr>
          <m:e>
            <m:r>
              <w:rPr>
                <w:rFonts w:ascii="Cambria Math" w:eastAsia="Cambria Math" w:hAnsi="Cambria Math" w:cs="Cambria Math"/>
              </w:rPr>
              <m:t>x</m:t>
            </m:r>
          </m:e>
          <m:sub>
            <m:r>
              <w:rPr>
                <w:rFonts w:ascii="Cambria Math" w:eastAsia="Cambria Math" w:hAnsi="Cambria Math" w:cs="Cambria Math"/>
              </w:rPr>
              <m:t>(i)</m:t>
            </m:r>
          </m:sub>
        </m:sSub>
      </m:oMath>
      <w:r>
        <w:rPr>
          <w:rFonts w:ascii="Times New Roman" w:eastAsia="Times New Roman" w:hAnsi="Times New Roman" w:cs="Times New Roman"/>
        </w:rPr>
        <w:t xml:space="preserve"> is the </w:t>
      </w:r>
      <m:oMath>
        <m:sSup>
          <m:sSupPr>
            <m:ctrlPr>
              <w:rPr>
                <w:rFonts w:ascii="Cambria Math" w:eastAsia="Cambria Math" w:hAnsi="Cambria Math" w:cs="Cambria Math"/>
              </w:rPr>
            </m:ctrlPr>
          </m:sSupPr>
          <m:e>
            <m:r>
              <w:rPr>
                <w:rFonts w:ascii="Cambria Math" w:eastAsia="Cambria Math" w:hAnsi="Cambria Math" w:cs="Cambria Math"/>
              </w:rPr>
              <m:t>i</m:t>
            </m:r>
          </m:e>
          <m:sup>
            <m:r>
              <w:rPr>
                <w:rFonts w:ascii="Cambria Math" w:eastAsia="Cambria Math" w:hAnsi="Cambria Math" w:cs="Cambria Math"/>
              </w:rPr>
              <m:t>th</m:t>
            </m:r>
          </m:sup>
        </m:sSup>
      </m:oMath>
      <w:r>
        <w:rPr>
          <w:rFonts w:ascii="Times New Roman" w:eastAsia="Times New Roman" w:hAnsi="Times New Roman" w:cs="Times New Roman"/>
        </w:rPr>
        <w:t xml:space="preserve"> order statistic and </w:t>
      </w:r>
      <m:oMath>
        <m:bar>
          <m:barPr>
            <m:ctrlPr>
              <w:rPr>
                <w:rFonts w:ascii="Cambria Math" w:eastAsia="Cambria Math" w:hAnsi="Cambria Math" w:cs="Cambria Math"/>
              </w:rPr>
            </m:ctrlPr>
          </m:barPr>
          <m:e>
            <m:r>
              <w:rPr>
                <w:rFonts w:ascii="Cambria Math" w:eastAsia="Cambria Math" w:hAnsi="Cambria Math" w:cs="Cambria Math"/>
              </w:rPr>
              <m:t>x</m:t>
            </m:r>
          </m:e>
        </m:bar>
      </m:oMath>
      <w:r>
        <w:rPr>
          <w:rFonts w:ascii="Times New Roman" w:eastAsia="Times New Roman" w:hAnsi="Times New Roman" w:cs="Times New Roman"/>
        </w:rPr>
        <w:t xml:space="preserve"> is the sample mean.</w:t>
      </w:r>
    </w:p>
    <w:p w14:paraId="59056CB2" w14:textId="77777777" w:rsidR="009E6D3B" w:rsidRDefault="00867244">
      <w:pPr>
        <w:numPr>
          <w:ilvl w:val="0"/>
          <w:numId w:val="3"/>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if </w:t>
      </w:r>
      <m:oMath>
        <m:r>
          <w:rPr>
            <w:rFonts w:ascii="Cambria Math" w:eastAsia="Cambria Math" w:hAnsi="Cambria Math" w:cs="Cambria Math"/>
          </w:rPr>
          <m:t>Q&gt;</m:t>
        </m:r>
        <m:sSubSup>
          <m:sSubSupPr>
            <m:ctrlPr>
              <w:rPr>
                <w:rFonts w:ascii="Cambria Math" w:eastAsia="Cambria Math" w:hAnsi="Cambria Math" w:cs="Cambria Math"/>
              </w:rPr>
            </m:ctrlPr>
          </m:sSubSupPr>
          <m:e>
            <m:r>
              <w:rPr>
                <w:rFonts w:ascii="Cambria Math" w:eastAsia="Cambria Math" w:hAnsi="Cambria Math" w:cs="Cambria Math"/>
              </w:rPr>
              <m:t>χ</m:t>
            </m:r>
          </m:e>
          <m:sub>
            <m:r>
              <w:rPr>
                <w:rFonts w:ascii="Cambria Math" w:eastAsia="Cambria Math" w:hAnsi="Cambria Math" w:cs="Cambria Math"/>
              </w:rPr>
              <m:t>k,1-α</m:t>
            </m:r>
          </m:sub>
          <m:sup>
            <m:r>
              <w:rPr>
                <w:rFonts w:ascii="Cambria Math" w:eastAsia="Cambria Math" w:hAnsi="Cambria Math" w:cs="Cambria Math"/>
              </w:rPr>
              <m:t>2</m:t>
            </m:r>
          </m:sup>
        </m:sSubSup>
      </m:oMath>
      <w:r>
        <w:rPr>
          <w:rFonts w:ascii="Times New Roman" w:eastAsia="Times New Roman" w:hAnsi="Times New Roman" w:cs="Times New Roman"/>
        </w:rPr>
        <w:t xml:space="preserve"> at level </w:t>
      </w:r>
      <m:oMath>
        <m:r>
          <w:rPr>
            <w:rFonts w:ascii="Cambria Math" w:hAnsi="Cambria Math"/>
          </w:rPr>
          <m:t>α</m:t>
        </m:r>
      </m:oMath>
      <w:r>
        <w:rPr>
          <w:rFonts w:ascii="Times New Roman" w:eastAsia="Times New Roman" w:hAnsi="Times New Roman" w:cs="Times New Roman"/>
        </w:rPr>
        <w:t>.</w:t>
      </w:r>
    </w:p>
    <w:p w14:paraId="4027DC94"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4CAEA14D" wp14:editId="2C201D46">
            <wp:extent cx="4738382" cy="2181138"/>
            <wp:effectExtent l="0" t="0" r="11430" b="381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a:stretch>
                      <a:fillRect/>
                    </a:stretch>
                  </pic:blipFill>
                  <pic:spPr>
                    <a:xfrm>
                      <a:off x="0" y="0"/>
                      <a:ext cx="4750438" cy="2186687"/>
                    </a:xfrm>
                    <a:prstGeom prst="rect">
                      <a:avLst/>
                    </a:prstGeom>
                    <a:ln/>
                  </pic:spPr>
                </pic:pic>
              </a:graphicData>
            </a:graphic>
          </wp:inline>
        </w:drawing>
      </w:r>
    </w:p>
    <w:p w14:paraId="5445F38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daily_res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0.96829, p-value &lt; 2.2e-16</w:t>
      </w:r>
    </w:p>
    <w:p w14:paraId="1A9C731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Normal Q-Q plot shows that the points are not approximately lie on the </w:t>
      </w:r>
      <m:oMath>
        <m:r>
          <w:rPr>
            <w:rFonts w:ascii="Cambria Math" w:eastAsia="Cambria Math" w:hAnsi="Cambria Math" w:cs="Cambria Math"/>
          </w:rPr>
          <m:t>y=x</m:t>
        </m:r>
      </m:oMath>
      <w:r>
        <w:rPr>
          <w:rFonts w:ascii="Times New Roman" w:eastAsia="Times New Roman" w:hAnsi="Times New Roman" w:cs="Times New Roman"/>
        </w:rPr>
        <w:t xml:space="preserve"> line and heavy tails exist on both sides. Also Shapiro-Wilk test gives us a very small p-value. Hence, we should reject the null hypothesis and conclude that residuals are not normally distributed.</w:t>
      </w:r>
    </w:p>
    <w:p w14:paraId="7EF8D6AE"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Finally, we computed the sample mean and sample variance of the residuals that are                       -0.00039(almost zero) and 0.55617 respectively. Therefore, the residuals are not Gaussian white noise, but are independently distributed with sample mean 0 and sample variance 0.55617.</w:t>
      </w:r>
    </w:p>
    <w:p w14:paraId="2B50C56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Using the same methods but in the next part, we did hypothesis testing on daily PM 2.5 data.</w:t>
      </w:r>
    </w:p>
    <w:p w14:paraId="54B2B5F2"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66FAEC77"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431.28,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&lt; 2.2e-16</w:t>
      </w:r>
    </w:p>
    <w:p w14:paraId="434E6C1E"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rPr>
        <w:t xml:space="preserve">The p-value of Box-Pierce test on the daily PM 2.5 data is </w:t>
      </w:r>
      <m:oMath>
        <m:r>
          <w:rPr>
            <w:rFonts w:ascii="Cambria Math" w:eastAsia="Cambria Math" w:hAnsi="Cambria Math" w:cs="Cambria Math"/>
          </w:rPr>
          <m:t>2.2×</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-16</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dependent.</w:t>
      </w:r>
    </w:p>
    <w:p w14:paraId="3296A16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57BAB27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0.9852, p-value = 1.261e-12</w:t>
      </w:r>
    </w:p>
    <w:p w14:paraId="305DC5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Shapiro-Wilk test on the daily PM 2.5 data is </w:t>
      </w:r>
      <m:oMath>
        <m:r>
          <w:rPr>
            <w:rFonts w:ascii="Cambria Math" w:eastAsia="Cambria Math" w:hAnsi="Cambria Math" w:cs="Cambria Math"/>
          </w:rPr>
          <m:t>1.261×</m:t>
        </m:r>
        <m:sSup>
          <m:sSupPr>
            <m:ctrlPr>
              <w:rPr>
                <w:rFonts w:ascii="Cambria Math" w:eastAsia="Cambria Math" w:hAnsi="Cambria Math" w:cs="Cambria Math"/>
              </w:rPr>
            </m:ctrlPr>
          </m:sSupPr>
          <m:e>
            <m:r>
              <w:rPr>
                <w:rFonts w:ascii="Cambria Math" w:eastAsia="Cambria Math" w:hAnsi="Cambria Math" w:cs="Cambria Math"/>
              </w:rPr>
              <m:t>10</m:t>
            </m:r>
          </m:e>
          <m:sup>
            <m:r>
              <w:rPr>
                <w:rFonts w:ascii="Cambria Math" w:eastAsia="Cambria Math" w:hAnsi="Cambria Math" w:cs="Cambria Math"/>
              </w:rPr>
              <m:t>-12</m:t>
            </m:r>
          </m:sup>
        </m:sSup>
      </m:oMath>
      <w:r>
        <w:rPr>
          <w:rFonts w:ascii="Times New Roman" w:eastAsia="Times New Roman" w:hAnsi="Times New Roman" w:cs="Times New Roman"/>
        </w:rPr>
        <w:t xml:space="preserve">,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not normally distributed. And this is not surprising because the result of normality test on the fitted residuals shows that the normality is violated.</w:t>
      </w:r>
    </w:p>
    <w:p w14:paraId="1879BD90"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stationarity:</w:t>
      </w:r>
    </w:p>
    <w:p w14:paraId="1169F55D"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 Augmented Dickey-Fuller distribution to test whether the daily PM 2.5 data are stationary time series process:</w:t>
      </w:r>
    </w:p>
    <w:p w14:paraId="28F69F2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Augmented Dickey-Fuller test:</w:t>
      </w:r>
    </w:p>
    <w:p w14:paraId="1844F8CF"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The testing procedure is applied to the model:</w:t>
      </w:r>
      <m:oMath>
        <m:r>
          <w:rPr>
            <w:rFonts w:ascii="Cambria Math" w:hAnsi="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m:t>
            </m:r>
          </m:sub>
        </m:sSub>
        <m:r>
          <w:rPr>
            <w:rFonts w:ascii="Cambria Math" w:eastAsia="Cambria Math" w:hAnsi="Cambria Math" w:cs="Cambria Math"/>
          </w:rPr>
          <m:t>=α+βt+γ</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δ</m:t>
            </m:r>
          </m:e>
          <m:sub>
            <m:r>
              <w:rPr>
                <w:rFonts w:ascii="Cambria Math" w:eastAsia="Cambria Math" w:hAnsi="Cambria Math" w:cs="Cambria Math"/>
              </w:rPr>
              <m:t>p-1</m:t>
            </m:r>
          </m:sub>
        </m:sSub>
        <m:r>
          <w:rPr>
            <w:rFonts w:ascii="Cambria Math" w:eastAsia="Cambria Math" w:hAnsi="Cambria Math" w:cs="Cambria Math"/>
          </w:rPr>
          <m:t>Δ</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t-p+1</m:t>
            </m:r>
          </m:sub>
        </m:sSub>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ϵ</m:t>
            </m:r>
          </m:e>
          <m:sub>
            <m:r>
              <w:rPr>
                <w:rFonts w:ascii="Cambria Math" w:eastAsia="Cambria Math" w:hAnsi="Cambria Math" w:cs="Cambria Math"/>
              </w:rPr>
              <m:t>t</m:t>
            </m:r>
          </m:sub>
        </m:sSub>
      </m:oMath>
      <w:r>
        <w:rPr>
          <w:rFonts w:ascii="Times New Roman" w:eastAsia="Times New Roman" w:hAnsi="Times New Roman" w:cs="Times New Roman"/>
        </w:rPr>
        <w:t xml:space="preserve">, where </w:t>
      </w:r>
      <m:oMath>
        <m:r>
          <w:rPr>
            <w:rFonts w:ascii="Cambria Math" w:hAnsi="Cambria Math"/>
          </w:rPr>
          <m:t>α</m:t>
        </m:r>
      </m:oMath>
      <w:r>
        <w:rPr>
          <w:rFonts w:ascii="Times New Roman" w:eastAsia="Times New Roman" w:hAnsi="Times New Roman" w:cs="Times New Roman"/>
        </w:rPr>
        <w:t xml:space="preserve"> is a constant, </w:t>
      </w:r>
      <m:oMath>
        <m:r>
          <w:rPr>
            <w:rFonts w:ascii="Cambria Math" w:hAnsi="Cambria Math"/>
          </w:rPr>
          <m:t>β</m:t>
        </m:r>
      </m:oMath>
      <w:r>
        <w:rPr>
          <w:rFonts w:ascii="Times New Roman" w:eastAsia="Times New Roman" w:hAnsi="Times New Roman" w:cs="Times New Roman"/>
        </w:rPr>
        <w:t xml:space="preserve"> is the coefficient on a time trend and </w:t>
      </w:r>
      <m:oMath>
        <m:r>
          <w:rPr>
            <w:rFonts w:ascii="Cambria Math" w:eastAsia="Cambria Math" w:hAnsi="Cambria Math" w:cs="Cambria Math"/>
          </w:rPr>
          <m:t>p</m:t>
        </m:r>
      </m:oMath>
      <w:r>
        <w:rPr>
          <w:rFonts w:ascii="Times New Roman" w:eastAsia="Times New Roman" w:hAnsi="Times New Roman" w:cs="Times New Roman"/>
        </w:rPr>
        <w:t xml:space="preserve"> is the lag order of the autoregressive process.</w:t>
      </w:r>
    </w:p>
    <w:p w14:paraId="2909DBEA"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Hypothesis: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w:t>
      </w:r>
      <m:oMath>
        <m:r>
          <w:rPr>
            <w:rFonts w:ascii="Cambria Math" w:eastAsia="Cambria Math" w:hAnsi="Cambria Math" w:cs="Cambria Math"/>
          </w:rPr>
          <m:t>γ=0</m:t>
        </m:r>
      </m:oMath>
      <w:r>
        <w:rPr>
          <w:rFonts w:ascii="Times New Roman" w:eastAsia="Times New Roman" w:hAnsi="Times New Roman" w:cs="Times New Roman"/>
        </w:rPr>
        <w:t xml:space="preserve"> (the time series data are </w:t>
      </w:r>
      <w:r>
        <w:rPr>
          <w:rFonts w:ascii="Times New Roman" w:eastAsia="Times New Roman" w:hAnsi="Times New Roman" w:cs="Times New Roman"/>
          <w:b/>
        </w:rPr>
        <w:t>not</w:t>
      </w:r>
      <w:r>
        <w:rPr>
          <w:rFonts w:ascii="Times New Roman" w:eastAsia="Times New Roman" w:hAnsi="Times New Roman" w:cs="Times New Roman"/>
        </w:rPr>
        <w:t xml:space="preserve"> stationary) </w:t>
      </w:r>
      <m:oMath>
        <m:r>
          <w:rPr>
            <w:rFonts w:ascii="Cambria Math" w:eastAsia="Cambria Math" w:hAnsi="Cambria Math" w:cs="Cambria Math"/>
          </w:rPr>
          <m:t>vs. </m:t>
        </m:r>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a</m:t>
            </m:r>
          </m:sub>
        </m:sSub>
        <m:r>
          <w:rPr>
            <w:rFonts w:ascii="Cambria Math" w:eastAsia="Cambria Math" w:hAnsi="Cambria Math" w:cs="Cambria Math"/>
          </w:rPr>
          <m:t>: γ&lt;0</m:t>
        </m:r>
      </m:oMath>
      <w:r>
        <w:rPr>
          <w:rFonts w:ascii="Times New Roman" w:eastAsia="Times New Roman" w:hAnsi="Times New Roman" w:cs="Times New Roman"/>
        </w:rPr>
        <w:t xml:space="preserve"> (the time series data are stationary).</w:t>
      </w:r>
    </w:p>
    <w:p w14:paraId="7A467B1E" w14:textId="77777777" w:rsidR="009E6D3B" w:rsidRDefault="00867244">
      <w:pPr>
        <w:numPr>
          <w:ilvl w:val="0"/>
          <w:numId w:val="1"/>
        </w:numPr>
        <w:spacing w:after="200" w:line="240" w:lineRule="auto"/>
        <w:rPr>
          <w:rFonts w:ascii="Times New Roman" w:eastAsia="Times New Roman" w:hAnsi="Times New Roman" w:cs="Times New Roman"/>
        </w:rPr>
      </w:pPr>
      <w:r>
        <w:rPr>
          <w:rFonts w:ascii="Times New Roman" w:eastAsia="Times New Roman" w:hAnsi="Times New Roman" w:cs="Times New Roman"/>
        </w:rPr>
        <w:t xml:space="preserve">Under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xml:space="preserve">, the test statistic is </w:t>
      </w:r>
      <m:oMath>
        <m:r>
          <w:rPr>
            <w:rFonts w:ascii="Cambria Math" w:eastAsia="Cambria Math" w:hAnsi="Cambria Math" w:cs="Cambria Math"/>
          </w:rPr>
          <m:t>D</m:t>
        </m:r>
        <m:sSub>
          <m:sSubPr>
            <m:ctrlPr>
              <w:rPr>
                <w:rFonts w:ascii="Cambria Math" w:eastAsia="Cambria Math" w:hAnsi="Cambria Math" w:cs="Cambria Math"/>
              </w:rPr>
            </m:ctrlPr>
          </m:sSubPr>
          <m:e>
            <m:r>
              <w:rPr>
                <w:rFonts w:ascii="Cambria Math" w:eastAsia="Cambria Math" w:hAnsi="Cambria Math" w:cs="Cambria Math"/>
              </w:rPr>
              <m:t>F</m:t>
            </m:r>
          </m:e>
          <m:sub>
            <m:r>
              <w:rPr>
                <w:rFonts w:ascii="Cambria Math" w:eastAsia="Cambria Math" w:hAnsi="Cambria Math" w:cs="Cambria Math"/>
              </w:rPr>
              <m:t>τ</m:t>
            </m:r>
          </m:sub>
        </m:sSub>
        <m:r>
          <w:rPr>
            <w:rFonts w:ascii="Cambria Math" w:eastAsia="Cambria Math" w:hAnsi="Cambria Math" w:cs="Cambria Math"/>
          </w:rPr>
          <m:t>=</m:t>
        </m:r>
        <m:f>
          <m:fPr>
            <m:ctrlPr>
              <w:rPr>
                <w:rFonts w:ascii="Cambria Math" w:eastAsia="Cambria Math" w:hAnsi="Cambria Math" w:cs="Cambria Math"/>
              </w:rPr>
            </m:ctrlPr>
          </m:fPr>
          <m:num>
            <m:r>
              <w:rPr>
                <w:rFonts w:ascii="Cambria Math" w:eastAsia="Cambria Math" w:hAnsi="Cambria Math" w:cs="Cambria Math"/>
              </w:rPr>
              <m:t>γ</m:t>
            </m:r>
            <m:r>
              <w:rPr>
                <w:rFonts w:ascii="Cambria Math" w:hAnsi="Cambria Math"/>
              </w:rPr>
              <m:t>^</m:t>
            </m:r>
          </m:num>
          <m:den>
            <m:r>
              <w:rPr>
                <w:rFonts w:ascii="Cambria Math" w:eastAsia="Cambria Math" w:hAnsi="Cambria Math" w:cs="Cambria Math"/>
              </w:rPr>
              <m:t>SE(γ</m:t>
            </m:r>
            <m:r>
              <w:rPr>
                <w:rFonts w:ascii="Cambria Math" w:hAnsi="Cambria Math"/>
              </w:rPr>
              <m:t>^</m:t>
            </m:r>
            <m:r>
              <w:rPr>
                <w:rFonts w:ascii="Cambria Math" w:eastAsia="Cambria Math" w:hAnsi="Cambria Math" w:cs="Cambria Math"/>
              </w:rPr>
              <m:t>)</m:t>
            </m:r>
          </m:den>
        </m:f>
      </m:oMath>
    </w:p>
    <w:p w14:paraId="7CEE294D"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lastRenderedPageBreak/>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pm_daily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-10.407, Lag order = 12, p-value = 0.01</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57B37578"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Dickey-Fuller test on the daily PM 2.5 data is 0.01, so we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daily PM 2.5 data are stationary time series process.</w:t>
      </w:r>
    </w:p>
    <w:p w14:paraId="1AAE583C" w14:textId="58C87B97" w:rsidR="009E6D3B" w:rsidRDefault="00666538">
      <w:pPr>
        <w:keepNext/>
        <w:keepLines/>
        <w:spacing w:before="200"/>
        <w:rPr>
          <w:rFonts w:ascii="Times New Roman" w:eastAsia="Times New Roman" w:hAnsi="Times New Roman" w:cs="Times New Roman"/>
          <w:b/>
          <w:color w:val="4F81BD"/>
          <w:sz w:val="28"/>
          <w:szCs w:val="28"/>
        </w:rPr>
      </w:pPr>
      <w:bookmarkStart w:id="3" w:name="3znysh7" w:colFirst="0" w:colLast="0"/>
      <w:bookmarkEnd w:id="3"/>
      <w:r>
        <w:rPr>
          <w:rFonts w:ascii="Times New Roman" w:eastAsia="Times New Roman" w:hAnsi="Times New Roman" w:cs="Times New Roman"/>
          <w:b/>
          <w:color w:val="4F81BD"/>
          <w:sz w:val="28"/>
          <w:szCs w:val="28"/>
        </w:rPr>
        <w:t>Part 2: Monthly PM 2.5 D</w:t>
      </w:r>
      <w:r w:rsidR="00867244">
        <w:rPr>
          <w:rFonts w:ascii="Times New Roman" w:eastAsia="Times New Roman" w:hAnsi="Times New Roman" w:cs="Times New Roman"/>
          <w:b/>
          <w:color w:val="4F81BD"/>
          <w:sz w:val="28"/>
          <w:szCs w:val="28"/>
        </w:rPr>
        <w:t>ata</w:t>
      </w:r>
    </w:p>
    <w:p w14:paraId="2D7BAEE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In this section, we did time series analysis on monthly PM 2.5 data by averaging the PM 2.5 values in each month. The analysis approach is very similar to the last section, first we fitted the monthly data a time series model and then performed hypothesis tests on the fitted residuals and the data itself.</w:t>
      </w:r>
    </w:p>
    <w:p w14:paraId="7CF14A66" w14:textId="77777777" w:rsidR="009E6D3B" w:rsidRDefault="00867244">
      <w:pPr>
        <w:spacing w:before="180" w:after="180"/>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55C13A0F" wp14:editId="3DF0F015">
            <wp:extent cx="5533473" cy="2097248"/>
            <wp:effectExtent l="0" t="0" r="3810" b="11430"/>
            <wp:docPr id="8"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5592316" cy="2119550"/>
                    </a:xfrm>
                    <a:prstGeom prst="rect">
                      <a:avLst/>
                    </a:prstGeom>
                    <a:ln/>
                  </pic:spPr>
                </pic:pic>
              </a:graphicData>
            </a:graphic>
          </wp:inline>
        </w:drawing>
      </w:r>
    </w:p>
    <w:p w14:paraId="4FC028A2"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 xml:space="preserve">The ACF and PACF shown in the figure above are suggestive of an MA(6) or AR(6) model, as the value of ACF drops dramatically after lag 6 and the absolute value of PACF has a sharp decrease after lag 6. Then we used function </w:t>
      </w:r>
      <w:proofErr w:type="spellStart"/>
      <w:r>
        <w:rPr>
          <w:rFonts w:ascii="Times New Roman" w:eastAsia="Times New Roman" w:hAnsi="Times New Roman" w:cs="Times New Roman"/>
          <w:b/>
          <w:i/>
        </w:rPr>
        <w:t>Arima</w:t>
      </w:r>
      <w:proofErr w:type="spellEnd"/>
      <w:r>
        <w:rPr>
          <w:rFonts w:ascii="Times New Roman" w:eastAsia="Times New Roman" w:hAnsi="Times New Roman" w:cs="Times New Roman"/>
          <w:b/>
          <w:i/>
        </w:rPr>
        <w:t>( )</w:t>
      </w:r>
      <w:r>
        <w:rPr>
          <w:rFonts w:ascii="Times New Roman" w:eastAsia="Times New Roman" w:hAnsi="Times New Roman" w:cs="Times New Roman"/>
        </w:rPr>
        <w:t xml:space="preserve"> in R package </w:t>
      </w:r>
      <w:r>
        <w:rPr>
          <w:rFonts w:ascii="Times New Roman" w:eastAsia="Times New Roman" w:hAnsi="Times New Roman" w:cs="Times New Roman"/>
          <w:i/>
        </w:rPr>
        <w:t>forecast</w:t>
      </w:r>
      <w:r>
        <w:rPr>
          <w:rFonts w:ascii="Times New Roman" w:eastAsia="Times New Roman" w:hAnsi="Times New Roman" w:cs="Times New Roman"/>
        </w:rPr>
        <w:t xml:space="preserve"> to conduct the model fitting:</w:t>
      </w:r>
    </w:p>
    <w:p w14:paraId="19E3B92D" w14:textId="77777777" w:rsidR="009E6D3B" w:rsidRDefault="009E6D3B">
      <w:pPr>
        <w:rPr>
          <w:rFonts w:ascii="Times New Roman" w:eastAsia="Times New Roman" w:hAnsi="Times New Roman" w:cs="Times New Roman"/>
        </w:rPr>
      </w:pPr>
    </w:p>
    <w:p w14:paraId="5043C38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proofErr w:type="spellStart"/>
      <w:r>
        <w:rPr>
          <w:rFonts w:ascii="Consolas" w:eastAsia="Consolas" w:hAnsi="Consolas" w:cs="Consolas"/>
          <w:color w:val="000000"/>
          <w:shd w:val="clear" w:color="auto" w:fill="F8F8F8"/>
        </w:rPr>
        <w:t>fit_monthly_ma</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00"/>
        </w:rPr>
        <w:br/>
      </w:r>
      <w:proofErr w:type="spellStart"/>
      <w:r>
        <w:rPr>
          <w:rFonts w:ascii="Consolas" w:eastAsia="Consolas" w:hAnsi="Consolas" w:cs="Consolas"/>
          <w:color w:val="000000"/>
          <w:shd w:val="clear" w:color="auto" w:fill="F8F8F8"/>
        </w:rPr>
        <w:t>fit_monthly_ar</w:t>
      </w:r>
      <w:proofErr w:type="spellEnd"/>
      <w:r>
        <w:rPr>
          <w:rFonts w:ascii="Consolas" w:eastAsia="Consolas" w:hAnsi="Consolas" w:cs="Consolas"/>
          <w:color w:val="000000"/>
          <w:shd w:val="clear" w:color="auto" w:fill="F8F8F8"/>
        </w:rPr>
        <w:t xml:space="preserve"> =</w:t>
      </w:r>
      <w:r>
        <w:rPr>
          <w:rFonts w:ascii="Consolas" w:eastAsia="Consolas" w:hAnsi="Consolas" w:cs="Consolas"/>
          <w:color w:val="4E9A06"/>
          <w:shd w:val="clear" w:color="auto" w:fill="F8F8F8"/>
        </w:rPr>
        <w:t xml:space="preserve"> </w:t>
      </w:r>
      <w:proofErr w:type="spellStart"/>
      <w:r>
        <w:rPr>
          <w:rFonts w:ascii="Consolas" w:eastAsia="Consolas" w:hAnsi="Consolas" w:cs="Consolas"/>
          <w:b/>
          <w:color w:val="204A87"/>
          <w:shd w:val="clear" w:color="auto" w:fill="F8F8F8"/>
        </w:rPr>
        <w:t>Arima</w:t>
      </w:r>
      <w:proofErr w:type="spellEnd"/>
      <w:r>
        <w:rPr>
          <w:rFonts w:ascii="Consolas" w:eastAsia="Consolas" w:hAnsi="Consolas" w:cs="Consolas"/>
          <w:color w:val="000000"/>
          <w:shd w:val="clear" w:color="auto" w:fill="F8F8F8"/>
        </w:rPr>
        <w:t>(</w:t>
      </w:r>
      <w:proofErr w:type="spellStart"/>
      <w:r>
        <w:rPr>
          <w:rFonts w:ascii="Consolas" w:eastAsia="Consolas" w:hAnsi="Consolas" w:cs="Consolas"/>
          <w:color w:val="000000"/>
          <w:shd w:val="clear" w:color="auto" w:fill="F8F8F8"/>
        </w:rPr>
        <w:t>pm_monthly,</w:t>
      </w:r>
      <w:r>
        <w:rPr>
          <w:rFonts w:ascii="Consolas" w:eastAsia="Consolas" w:hAnsi="Consolas" w:cs="Consolas"/>
          <w:color w:val="204A87"/>
          <w:shd w:val="clear" w:color="auto" w:fill="F8F8F8"/>
        </w:rPr>
        <w:t>order</w:t>
      </w:r>
      <w:proofErr w:type="spellEnd"/>
      <w:r>
        <w:rPr>
          <w:rFonts w:ascii="Consolas" w:eastAsia="Consolas" w:hAnsi="Consolas" w:cs="Consolas"/>
          <w:color w:val="204A87"/>
          <w:shd w:val="clear" w:color="auto" w:fill="F8F8F8"/>
        </w:rPr>
        <w:t>=</w:t>
      </w:r>
      <w:r>
        <w:rPr>
          <w:rFonts w:ascii="Consolas" w:eastAsia="Consolas" w:hAnsi="Consolas" w:cs="Consolas"/>
          <w:b/>
          <w:color w:val="204A87"/>
          <w:shd w:val="clear" w:color="auto" w:fill="F8F8F8"/>
        </w:rPr>
        <w:t>c</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6</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r>
        <w:rPr>
          <w:rFonts w:ascii="Consolas" w:eastAsia="Consolas" w:hAnsi="Consolas" w:cs="Consolas"/>
          <w:color w:val="0000CF"/>
          <w:shd w:val="clear" w:color="auto" w:fill="F8F8F8"/>
        </w:rPr>
        <w:t>0</w:t>
      </w:r>
      <w:r>
        <w:rPr>
          <w:rFonts w:ascii="Consolas" w:eastAsia="Consolas" w:hAnsi="Consolas" w:cs="Consolas"/>
          <w:color w:val="000000"/>
          <w:shd w:val="clear" w:color="auto" w:fill="F8F8F8"/>
        </w:rPr>
        <w:t>))</w:t>
      </w:r>
    </w:p>
    <w:p w14:paraId="52B0ACCB"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Here we used</w:t>
      </w:r>
      <w:r>
        <w:rPr>
          <w:rFonts w:ascii="Times New Roman" w:eastAsia="Times New Roman" w:hAnsi="Times New Roman" w:cs="Times New Roman"/>
          <w:b/>
        </w:rPr>
        <w:t xml:space="preserve"> AIC</w:t>
      </w:r>
      <w:r>
        <w:rPr>
          <w:rFonts w:ascii="Times New Roman" w:eastAsia="Times New Roman" w:hAnsi="Times New Roman" w:cs="Times New Roman"/>
        </w:rPr>
        <w:t>(</w:t>
      </w:r>
      <w:proofErr w:type="spellStart"/>
      <w:r>
        <w:rPr>
          <w:rFonts w:ascii="Times New Roman" w:eastAsia="Times New Roman" w:hAnsi="Times New Roman" w:cs="Times New Roman"/>
        </w:rPr>
        <w:t>Akaike</w:t>
      </w:r>
      <w:proofErr w:type="spellEnd"/>
      <w:r>
        <w:rPr>
          <w:rFonts w:ascii="Times New Roman" w:eastAsia="Times New Roman" w:hAnsi="Times New Roman" w:cs="Times New Roman"/>
        </w:rPr>
        <w:t xml:space="preserve"> information criterion) to choose which model that we prefer to use for further analysis. The AIC is an estimator of the relative quality of statistical models for a given set of data. Given a collection of models for the data, AIC estimates the quality of each model, relative to each of the other models. Thus, AIC provides a means for model selection. (Wiki </w:t>
      </w:r>
      <w:proofErr w:type="spellStart"/>
      <w:r>
        <w:rPr>
          <w:rFonts w:ascii="Times New Roman" w:eastAsia="Times New Roman" w:hAnsi="Times New Roman" w:cs="Times New Roman"/>
        </w:rPr>
        <w:t>link:</w:t>
      </w:r>
      <w:hyperlink r:id="rId15">
        <w:r>
          <w:rPr>
            <w:rFonts w:ascii="Times New Roman" w:eastAsia="Times New Roman" w:hAnsi="Times New Roman" w:cs="Times New Roman"/>
            <w:color w:val="4F81BD"/>
          </w:rPr>
          <w:t>https</w:t>
        </w:r>
        <w:proofErr w:type="spellEnd"/>
        <w:r>
          <w:rPr>
            <w:rFonts w:ascii="Times New Roman" w:eastAsia="Times New Roman" w:hAnsi="Times New Roman" w:cs="Times New Roman"/>
            <w:color w:val="4F81BD"/>
          </w:rPr>
          <w:t>://en.wikipedia.org/wiki/Akaike_information_criterion</w:t>
        </w:r>
      </w:hyperlink>
      <w:r>
        <w:rPr>
          <w:rFonts w:ascii="Times New Roman" w:eastAsia="Times New Roman" w:hAnsi="Times New Roman" w:cs="Times New Roman"/>
        </w:rPr>
        <w:t>)</w:t>
      </w:r>
    </w:p>
    <w:p w14:paraId="5EE1BBA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MA(q) model:</w:t>
      </w:r>
    </w:p>
    <w:p w14:paraId="14E95362"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AIC=-2log(Maximum Gaussian likelihood)+2(q+1)</m:t>
          </m:r>
        </m:oMath>
      </m:oMathPara>
    </w:p>
    <w:p w14:paraId="56309C49"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Model selection for AR(p) model:</w:t>
      </w:r>
    </w:p>
    <w:p w14:paraId="21E87383" w14:textId="77777777" w:rsidR="009E6D3B" w:rsidRDefault="00867244">
      <w:pPr>
        <w:jc w:val="center"/>
        <w:rPr>
          <w:rFonts w:ascii="Cambria Math" w:eastAsia="Cambria Math" w:hAnsi="Cambria Math" w:cs="Cambria Math"/>
        </w:rPr>
      </w:pPr>
      <m:oMathPara>
        <m:oMath>
          <m:r>
            <w:rPr>
              <w:rFonts w:ascii="Cambria Math" w:eastAsia="Cambria Math" w:hAnsi="Cambria Math" w:cs="Cambria Math"/>
            </w:rPr>
            <m:t>AIC=-2log(Maximum Gaussian likelihood)+2(p+1)</m:t>
          </m:r>
        </m:oMath>
      </m:oMathPara>
    </w:p>
    <w:p w14:paraId="6DA43E01" w14:textId="77777777" w:rsidR="009E6D3B" w:rsidRDefault="00867244" w:rsidP="00D53021">
      <w:pPr>
        <w:pBdr>
          <w:top w:val="nil"/>
          <w:left w:val="nil"/>
          <w:bottom w:val="nil"/>
          <w:right w:val="nil"/>
          <w:between w:val="nil"/>
        </w:pBdr>
        <w:shd w:val="clear" w:color="auto" w:fill="F8F8F8"/>
        <w:spacing w:after="200" w:line="240" w:lineRule="auto"/>
        <w:rPr>
          <w:rFonts w:ascii="Consolas" w:eastAsia="Consolas" w:hAnsi="Consolas" w:cs="Consolas"/>
          <w:color w:val="000000"/>
        </w:rPr>
      </w:pPr>
      <w:bookmarkStart w:id="4" w:name="OLE_LINK1"/>
      <w:bookmarkStart w:id="5" w:name="OLE_LINK2"/>
      <w:r>
        <w:rPr>
          <w:rFonts w:ascii="Consolas" w:eastAsia="Consolas" w:hAnsi="Consolas" w:cs="Consolas"/>
          <w:color w:val="000000"/>
          <w:shd w:val="clear" w:color="auto" w:fill="F8F8F8"/>
        </w:rPr>
        <w:lastRenderedPageBreak/>
        <w:t>##     MA(6)  AR(6)</w:t>
      </w:r>
      <w:r>
        <w:rPr>
          <w:rFonts w:ascii="Consolas" w:eastAsia="Consolas" w:hAnsi="Consolas" w:cs="Consolas"/>
          <w:color w:val="000000"/>
        </w:rPr>
        <w:br/>
      </w:r>
      <w:r>
        <w:rPr>
          <w:rFonts w:ascii="Consolas" w:eastAsia="Consolas" w:hAnsi="Consolas" w:cs="Consolas"/>
          <w:color w:val="000000"/>
          <w:shd w:val="clear" w:color="auto" w:fill="F8F8F8"/>
        </w:rPr>
        <w:t>## AIC 12.83 18.467</w:t>
      </w:r>
    </w:p>
    <w:bookmarkEnd w:id="4"/>
    <w:bookmarkEnd w:id="5"/>
    <w:p w14:paraId="50EBAF43"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We prefer the model with smaller AIC value, so we choose MA(6) model:</w:t>
      </w:r>
    </w:p>
    <w:p w14:paraId="7CAF83C3"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xml:space="preserve">##          ar1          ar2          ar3          ar4          ar5 </w:t>
      </w:r>
      <w:r>
        <w:rPr>
          <w:rFonts w:ascii="Consolas" w:eastAsia="Consolas" w:hAnsi="Consolas" w:cs="Consolas"/>
          <w:color w:val="000000"/>
        </w:rPr>
        <w:br/>
      </w:r>
      <w:r>
        <w:rPr>
          <w:rFonts w:ascii="Consolas" w:eastAsia="Consolas" w:hAnsi="Consolas" w:cs="Consolas"/>
          <w:color w:val="000000"/>
          <w:shd w:val="clear" w:color="auto" w:fill="F8F8F8"/>
        </w:rPr>
        <w:t xml:space="preserve">## -0.023130956  0.003555347 -0.013987767  0.028318112 -0.208285054 </w:t>
      </w:r>
      <w:r>
        <w:rPr>
          <w:rFonts w:ascii="Consolas" w:eastAsia="Consolas" w:hAnsi="Consolas" w:cs="Consolas"/>
          <w:color w:val="000000"/>
        </w:rPr>
        <w:br/>
      </w:r>
      <w:r>
        <w:rPr>
          <w:rFonts w:ascii="Consolas" w:eastAsia="Consolas" w:hAnsi="Consolas" w:cs="Consolas"/>
          <w:color w:val="000000"/>
          <w:shd w:val="clear" w:color="auto" w:fill="F8F8F8"/>
        </w:rPr>
        <w:t xml:space="preserve">##          ar6    intercept </w:t>
      </w:r>
      <w:r>
        <w:rPr>
          <w:rFonts w:ascii="Consolas" w:eastAsia="Consolas" w:hAnsi="Consolas" w:cs="Consolas"/>
          <w:color w:val="000000"/>
        </w:rPr>
        <w:br/>
      </w:r>
      <w:r>
        <w:rPr>
          <w:rFonts w:ascii="Consolas" w:eastAsia="Consolas" w:hAnsi="Consolas" w:cs="Consolas"/>
          <w:color w:val="000000"/>
          <w:shd w:val="clear" w:color="auto" w:fill="F8F8F8"/>
        </w:rPr>
        <w:t>## -0.432717231  4.508533265</w:t>
      </w:r>
    </w:p>
    <w:p w14:paraId="745EDBA7"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randomness:</w:t>
      </w:r>
    </w:p>
    <w:p w14:paraId="761D93C5"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8.7963,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0.9851</w:t>
      </w:r>
    </w:p>
    <w:p w14:paraId="67BAE161"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of Box-Pierce test on the residuals is 0.9851 which is larger than the significance level </w:t>
      </w:r>
      <m:oMath>
        <m:r>
          <w:rPr>
            <w:rFonts w:ascii="Cambria Math" w:hAnsi="Cambria Math"/>
          </w:rPr>
          <m:t>α</m:t>
        </m:r>
        <m:r>
          <w:rPr>
            <w:rFonts w:ascii="Cambria Math" w:eastAsia="Cambria Math" w:hAnsi="Cambria Math" w:cs="Cambria Math"/>
          </w:rPr>
          <m:t>=0.05</m:t>
        </m:r>
      </m:oMath>
      <w:r>
        <w:rPr>
          <w:rFonts w:ascii="Times New Roman" w:eastAsia="Times New Roman" w:hAnsi="Times New Roman" w:cs="Times New Roman"/>
        </w:rPr>
        <w:t xml:space="preserve">, so we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i.e. the residuals are independently distributed.</w:t>
      </w:r>
    </w:p>
    <w:p w14:paraId="076526F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Test of normality:</w:t>
      </w:r>
    </w:p>
    <w:p w14:paraId="4E94E50A"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monthly_res</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0.98071, p-value = 0.4591</w:t>
      </w:r>
    </w:p>
    <w:p w14:paraId="41238E85"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 xml:space="preserve">The p-value is 0.4691, we should fail to reject </w:t>
      </w:r>
      <m:oMath>
        <m:sSub>
          <m:sSubPr>
            <m:ctrlPr>
              <w:rPr>
                <w:rFonts w:ascii="Cambria Math" w:eastAsia="Cambria Math" w:hAnsi="Cambria Math" w:cs="Cambria Math"/>
              </w:rPr>
            </m:ctrlPr>
          </m:sSubPr>
          <m:e>
            <m:r>
              <w:rPr>
                <w:rFonts w:ascii="Cambria Math" w:eastAsia="Cambria Math" w:hAnsi="Cambria Math" w:cs="Cambria Math"/>
              </w:rPr>
              <m:t>H</m:t>
            </m:r>
          </m:e>
          <m:sub>
            <m:r>
              <w:rPr>
                <w:rFonts w:ascii="Cambria Math" w:eastAsia="Cambria Math" w:hAnsi="Cambria Math" w:cs="Cambria Math"/>
              </w:rPr>
              <m:t>0</m:t>
            </m:r>
          </m:sub>
        </m:sSub>
      </m:oMath>
      <w:r>
        <w:rPr>
          <w:rFonts w:ascii="Times New Roman" w:eastAsia="Times New Roman" w:hAnsi="Times New Roman" w:cs="Times New Roman"/>
        </w:rPr>
        <w:t>, residuals are normally distributed.</w:t>
      </w:r>
    </w:p>
    <w:p w14:paraId="0C1F4EA6"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Hence, the residuals are Gaussian white noise, i.e. independently distributed with sample mean -0.00218 and sample variance 0.0025.</w:t>
      </w:r>
    </w:p>
    <w:p w14:paraId="2818F0FA"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Next, we tested the randomness, normality and stationarity of the monthly PM 2.5 records.</w:t>
      </w:r>
    </w:p>
    <w:p w14:paraId="5FE162E9"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Box-Pierce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xml:space="preserve">## X-squared = 27.581, </w:t>
      </w:r>
      <w:proofErr w:type="spellStart"/>
      <w:r>
        <w:rPr>
          <w:rFonts w:ascii="Consolas" w:eastAsia="Consolas" w:hAnsi="Consolas" w:cs="Consolas"/>
          <w:color w:val="000000"/>
          <w:shd w:val="clear" w:color="auto" w:fill="F8F8F8"/>
        </w:rPr>
        <w:t>df</w:t>
      </w:r>
      <w:proofErr w:type="spellEnd"/>
      <w:r>
        <w:rPr>
          <w:rFonts w:ascii="Consolas" w:eastAsia="Consolas" w:hAnsi="Consolas" w:cs="Consolas"/>
          <w:color w:val="000000"/>
          <w:shd w:val="clear" w:color="auto" w:fill="F8F8F8"/>
        </w:rPr>
        <w:t xml:space="preserve"> = 20, p-value = 0.1197</w:t>
      </w:r>
    </w:p>
    <w:p w14:paraId="649C786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Shapiro-Wilk normality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W = 0.9882, p-value = 0.8307</w:t>
      </w:r>
    </w:p>
    <w:p w14:paraId="61C41FF8" w14:textId="77777777"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Augmented Dickey-Fuller Test</w:t>
      </w:r>
      <w:r>
        <w:rPr>
          <w:rFonts w:ascii="Consolas" w:eastAsia="Consolas" w:hAnsi="Consolas" w:cs="Consolas"/>
          <w:color w:val="000000"/>
        </w:rPr>
        <w:br/>
      </w:r>
      <w:r>
        <w:rPr>
          <w:rFonts w:ascii="Consolas" w:eastAsia="Consolas" w:hAnsi="Consolas" w:cs="Consolas"/>
          <w:color w:val="000000"/>
          <w:shd w:val="clear" w:color="auto" w:fill="F8F8F8"/>
        </w:rPr>
        <w:t xml:space="preserve">## </w:t>
      </w:r>
      <w:r>
        <w:rPr>
          <w:rFonts w:ascii="Consolas" w:eastAsia="Consolas" w:hAnsi="Consolas" w:cs="Consolas"/>
          <w:color w:val="000000"/>
        </w:rPr>
        <w:br/>
      </w:r>
      <w:r>
        <w:rPr>
          <w:rFonts w:ascii="Consolas" w:eastAsia="Consolas" w:hAnsi="Consolas" w:cs="Consolas"/>
          <w:color w:val="000000"/>
          <w:shd w:val="clear" w:color="auto" w:fill="F8F8F8"/>
        </w:rPr>
        <w:t xml:space="preserve">## data:  </w:t>
      </w:r>
      <w:proofErr w:type="spellStart"/>
      <w:r>
        <w:rPr>
          <w:rFonts w:ascii="Consolas" w:eastAsia="Consolas" w:hAnsi="Consolas" w:cs="Consolas"/>
          <w:color w:val="000000"/>
          <w:shd w:val="clear" w:color="auto" w:fill="F8F8F8"/>
        </w:rPr>
        <w:t>pm_monthly</w:t>
      </w:r>
      <w:proofErr w:type="spellEnd"/>
      <w:r>
        <w:rPr>
          <w:rFonts w:ascii="Consolas" w:eastAsia="Consolas" w:hAnsi="Consolas" w:cs="Consolas"/>
          <w:color w:val="000000"/>
        </w:rPr>
        <w:br/>
      </w:r>
      <w:r>
        <w:rPr>
          <w:rFonts w:ascii="Consolas" w:eastAsia="Consolas" w:hAnsi="Consolas" w:cs="Consolas"/>
          <w:color w:val="000000"/>
          <w:shd w:val="clear" w:color="auto" w:fill="F8F8F8"/>
        </w:rPr>
        <w:t>## Dickey-Fuller = -3.5647, Lag order = 3, p-value = 0.04378</w:t>
      </w:r>
      <w:r>
        <w:rPr>
          <w:rFonts w:ascii="Consolas" w:eastAsia="Consolas" w:hAnsi="Consolas" w:cs="Consolas"/>
          <w:color w:val="000000"/>
        </w:rPr>
        <w:br/>
      </w:r>
      <w:r>
        <w:rPr>
          <w:rFonts w:ascii="Consolas" w:eastAsia="Consolas" w:hAnsi="Consolas" w:cs="Consolas"/>
          <w:color w:val="000000"/>
          <w:shd w:val="clear" w:color="auto" w:fill="F8F8F8"/>
        </w:rPr>
        <w:t>## alternative hypothesis: stationary</w:t>
      </w:r>
    </w:p>
    <w:p w14:paraId="3C0B6667" w14:textId="77777777" w:rsidR="009E6D3B" w:rsidRDefault="00867244">
      <w:pPr>
        <w:spacing w:before="180" w:after="180"/>
        <w:rPr>
          <w:rFonts w:ascii="Times New Roman" w:eastAsia="Times New Roman" w:hAnsi="Times New Roman" w:cs="Times New Roman"/>
        </w:rPr>
      </w:pPr>
      <w:r>
        <w:rPr>
          <w:rFonts w:ascii="Times New Roman" w:eastAsia="Times New Roman" w:hAnsi="Times New Roman" w:cs="Times New Roman"/>
        </w:rPr>
        <w:t>According to the output, we concluded that monthly PM 2.5 data are stationary time series process, and they are independently and normally distributed.</w:t>
      </w:r>
    </w:p>
    <w:p w14:paraId="1C645A2F" w14:textId="77777777" w:rsidR="009E6D3B" w:rsidRDefault="00867244">
      <w:pPr>
        <w:keepNext/>
        <w:keepLines/>
        <w:spacing w:before="200"/>
        <w:rPr>
          <w:rFonts w:ascii="Times New Roman" w:eastAsia="Times New Roman" w:hAnsi="Times New Roman" w:cs="Times New Roman"/>
          <w:b/>
          <w:color w:val="4F81BD"/>
          <w:sz w:val="28"/>
          <w:szCs w:val="28"/>
        </w:rPr>
      </w:pPr>
      <w:bookmarkStart w:id="6" w:name="2et92p0" w:colFirst="0" w:colLast="0"/>
      <w:bookmarkEnd w:id="6"/>
      <w:r>
        <w:rPr>
          <w:rFonts w:ascii="Times New Roman" w:eastAsia="Times New Roman" w:hAnsi="Times New Roman" w:cs="Times New Roman"/>
          <w:b/>
          <w:color w:val="4F81BD"/>
          <w:sz w:val="28"/>
          <w:szCs w:val="28"/>
        </w:rPr>
        <w:lastRenderedPageBreak/>
        <w:t>Summary</w:t>
      </w:r>
    </w:p>
    <w:p w14:paraId="50E46B9B"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daily PM 2.5 data by MA(2) model, we obtained non-Gaussian but independently distributed noise and the data itself is stationary, dependent but non normal distributed.</w:t>
      </w:r>
    </w:p>
    <w:p w14:paraId="6600EB6E" w14:textId="77777777"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Fitting monthly PM 2.5 data by MA(6) model, the fitted residuals are normally and independently distributed. And the monthly PM 2.5 data are stationary and independent Gaussian process.</w:t>
      </w:r>
    </w:p>
    <w:p w14:paraId="0BC88E55" w14:textId="77777777" w:rsidR="00AB633E" w:rsidRDefault="00867244" w:rsidP="008B2B12">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7" w:name="OLE_LINK3"/>
      <w:r>
        <w:rPr>
          <w:rFonts w:ascii="Times New Roman" w:eastAsia="Times New Roman" w:hAnsi="Times New Roman" w:cs="Times New Roman"/>
          <w:color w:val="000000"/>
        </w:rPr>
        <w:t>We want the fitted residuals to behave like Gaussian white noise, thusly we consider that the fitted model MA(6) using monthly P</w:t>
      </w:r>
      <w:r w:rsidR="00F038AF">
        <w:rPr>
          <w:rFonts w:ascii="Times New Roman" w:eastAsia="Times New Roman" w:hAnsi="Times New Roman" w:cs="Times New Roman"/>
          <w:color w:val="000000"/>
        </w:rPr>
        <w:t>M 2.5 data might be a good fit.</w:t>
      </w:r>
      <w:bookmarkStart w:id="8" w:name="_GoBack"/>
      <w:bookmarkEnd w:id="8"/>
      <w:r w:rsidR="00F038AF">
        <w:rPr>
          <w:rFonts w:ascii="Times New Roman" w:eastAsia="Times New Roman" w:hAnsi="Times New Roman" w:cs="Times New Roman"/>
          <w:color w:val="000000"/>
        </w:rPr>
        <w:t xml:space="preserve"> </w:t>
      </w:r>
    </w:p>
    <w:bookmarkEnd w:id="7"/>
    <w:p w14:paraId="4C54B7CC" w14:textId="4D659C57" w:rsidR="009E6D3B" w:rsidRPr="00F222F1" w:rsidRDefault="00F038AF">
      <w:pPr>
        <w:pBdr>
          <w:top w:val="nil"/>
          <w:left w:val="nil"/>
          <w:bottom w:val="nil"/>
          <w:right w:val="nil"/>
          <w:between w:val="nil"/>
        </w:pBdr>
        <w:spacing w:before="180" w:after="180" w:line="240" w:lineRule="auto"/>
        <w:rPr>
          <w:rFonts w:ascii="Times New Roman" w:eastAsia="Times New Roman" w:hAnsi="Times New Roman" w:cs="Times New Roman"/>
          <w:color w:val="000000"/>
          <w:lang w:val="en-US"/>
        </w:rPr>
      </w:pPr>
      <w:r>
        <w:rPr>
          <w:rFonts w:ascii="Times New Roman" w:eastAsia="Times New Roman" w:hAnsi="Times New Roman" w:cs="Times New Roman"/>
          <w:color w:val="000000"/>
        </w:rPr>
        <w:t>Though</w:t>
      </w:r>
      <w:r w:rsidR="00867244">
        <w:rPr>
          <w:rFonts w:ascii="Times New Roman" w:eastAsia="Times New Roman" w:hAnsi="Times New Roman" w:cs="Times New Roman"/>
          <w:color w:val="000000"/>
        </w:rPr>
        <w:t xml:space="preserve"> the fitted model MA(2) using daily PM 2.5 data </w:t>
      </w:r>
      <w:r w:rsidR="002603DE">
        <w:rPr>
          <w:rFonts w:ascii="Times New Roman" w:eastAsia="Times New Roman" w:hAnsi="Times New Roman" w:cs="Times New Roman"/>
          <w:color w:val="000000"/>
        </w:rPr>
        <w:t>has independent residuals,</w:t>
      </w:r>
      <w:r w:rsidR="008B2B12">
        <w:rPr>
          <w:rFonts w:ascii="Times New Roman" w:eastAsia="Times New Roman" w:hAnsi="Times New Roman" w:cs="Times New Roman"/>
          <w:color w:val="000000"/>
        </w:rPr>
        <w:t xml:space="preserve"> </w:t>
      </w:r>
      <w:r w:rsidR="00F5774D">
        <w:rPr>
          <w:rFonts w:ascii="Times New Roman" w:eastAsia="Times New Roman" w:hAnsi="Times New Roman" w:cs="Times New Roman"/>
          <w:color w:val="000000"/>
        </w:rPr>
        <w:t xml:space="preserve">by </w:t>
      </w:r>
      <w:r w:rsidR="005A068D">
        <w:rPr>
          <w:rFonts w:ascii="Times New Roman" w:eastAsia="Times New Roman" w:hAnsi="Times New Roman" w:cs="Times New Roman"/>
          <w:color w:val="000000"/>
        </w:rPr>
        <w:t xml:space="preserve">computing </w:t>
      </w:r>
      <w:r w:rsidR="008B2B12">
        <w:rPr>
          <w:rFonts w:ascii="Times New Roman" w:eastAsia="Times New Roman" w:hAnsi="Times New Roman" w:cs="Times New Roman"/>
          <w:color w:val="000000"/>
        </w:rPr>
        <w:t xml:space="preserve">the AIC and RMSE (Root Mean Square Error: </w:t>
      </w:r>
      <m:oMath>
        <m:r>
          <w:rPr>
            <w:rFonts w:ascii="Cambria Math" w:hAnsi="Cambria Math" w:cs="Times New Roman"/>
          </w:rPr>
          <m:t>RMSE=</m:t>
        </m:r>
        <m:rad>
          <m:radPr>
            <m:degHide m:val="1"/>
            <m:ctrlPr>
              <w:rPr>
                <w:rFonts w:ascii="Cambria Math" w:hAnsi="Cambria Math" w:cs="Times New Roman"/>
              </w:rPr>
            </m:ctrlPr>
          </m:radPr>
          <m:deg/>
          <m:e>
            <m:f>
              <m:fPr>
                <m:ctrlPr>
                  <w:rPr>
                    <w:rFonts w:ascii="Cambria Math" w:hAnsi="Cambria Math" w:cs="Times New Roman"/>
                  </w:rPr>
                </m:ctrlPr>
              </m:fPr>
              <m:num>
                <m:r>
                  <w:rPr>
                    <w:rFonts w:ascii="Cambria Math" w:hAnsi="Cambria Math" w:cs="Times New Roman"/>
                  </w:rPr>
                  <m:t>1</m:t>
                </m:r>
              </m:num>
              <m:den>
                <m:r>
                  <w:rPr>
                    <w:rFonts w:ascii="Cambria Math" w:hAnsi="Cambria Math" w:cs="Times New Roman"/>
                  </w:rPr>
                  <m:t>n</m:t>
                </m:r>
              </m:den>
            </m:f>
            <m:nary>
              <m:naryPr>
                <m:chr m:val="∑"/>
                <m:limLoc m:val="undOvr"/>
                <m:ctrlPr>
                  <w:rPr>
                    <w:rFonts w:ascii="Cambria Math" w:hAnsi="Cambria Math" w:cs="Times New Roman"/>
                  </w:rPr>
                </m:ctrlPr>
              </m:naryPr>
              <m:sub>
                <m:r>
                  <w:rPr>
                    <w:rFonts w:ascii="Cambria Math" w:hAnsi="Cambria Math" w:cs="Times New Roman"/>
                  </w:rPr>
                  <m:t>j=1</m:t>
                </m:r>
              </m:sub>
              <m:sup>
                <m:r>
                  <w:rPr>
                    <w:rFonts w:ascii="Cambria Math" w:hAnsi="Cambria Math" w:cs="Times New Roman"/>
                  </w:rPr>
                  <m:t>n</m:t>
                </m:r>
              </m:sup>
              <m:e>
                <m:r>
                  <w:rPr>
                    <w:rFonts w:ascii="Cambria Math" w:hAnsi="Cambria Math" w:cs="Times New Roman"/>
                  </w:rPr>
                  <m:t>(</m:t>
                </m:r>
              </m:e>
            </m:nary>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r>
              <w:rPr>
                <w:rFonts w:ascii="Cambria Math" w:hAnsi="Cambria Math" w:cs="Times New Roman"/>
              </w:rPr>
              <m:t>-</m:t>
            </m:r>
            <m:groupChr>
              <m:groupChrPr>
                <m:chr m:val="^"/>
                <m:pos m:val="top"/>
                <m:vertJc m:val="bot"/>
                <m:ctrlPr>
                  <w:rPr>
                    <w:rFonts w:ascii="Cambria Math" w:hAnsi="Cambria Math" w:cs="Times New Roman"/>
                  </w:rPr>
                </m:ctrlPr>
              </m:groupChrPr>
              <m:e>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j</m:t>
                    </m:r>
                  </m:sub>
                </m:sSub>
              </m:e>
            </m:groupChr>
            <m:sSup>
              <m:sSupPr>
                <m:ctrlPr>
                  <w:rPr>
                    <w:rFonts w:ascii="Cambria Math" w:hAnsi="Cambria Math" w:cs="Times New Roman"/>
                  </w:rPr>
                </m:ctrlPr>
              </m:sSupPr>
              <m:e>
                <m:r>
                  <w:rPr>
                    <w:rFonts w:ascii="Cambria Math" w:hAnsi="Cambria Math" w:cs="Times New Roman"/>
                  </w:rPr>
                  <m:t>)</m:t>
                </m:r>
              </m:e>
              <m:sup>
                <m:r>
                  <w:rPr>
                    <w:rFonts w:ascii="Cambria Math" w:hAnsi="Cambria Math" w:cs="Times New Roman"/>
                  </w:rPr>
                  <m:t>2</m:t>
                </m:r>
              </m:sup>
            </m:sSup>
          </m:e>
        </m:rad>
      </m:oMath>
      <w:r w:rsidR="008B2B12">
        <w:rPr>
          <w:rFonts w:ascii="Times New Roman" w:eastAsia="Times New Roman" w:hAnsi="Times New Roman" w:cs="Times New Roman"/>
          <w:color w:val="000000"/>
        </w:rPr>
        <w:t xml:space="preserve">) of two fitted models, </w:t>
      </w:r>
      <w:bookmarkStart w:id="9" w:name="OLE_LINK4"/>
      <w:r w:rsidR="005A068D">
        <w:rPr>
          <w:rFonts w:ascii="Times New Roman" w:eastAsia="Times New Roman" w:hAnsi="Times New Roman" w:cs="Times New Roman"/>
          <w:color w:val="000000"/>
        </w:rPr>
        <w:t xml:space="preserve">we found that </w:t>
      </w:r>
      <w:r w:rsidR="004A126C">
        <w:rPr>
          <w:rFonts w:ascii="Times New Roman" w:eastAsia="Times New Roman" w:hAnsi="Times New Roman" w:cs="Times New Roman"/>
          <w:color w:val="000000"/>
        </w:rPr>
        <w:t>MA(2</w:t>
      </w:r>
      <w:r w:rsidR="008B2B12">
        <w:rPr>
          <w:rFonts w:ascii="Times New Roman" w:eastAsia="Times New Roman" w:hAnsi="Times New Roman" w:cs="Times New Roman"/>
          <w:color w:val="000000"/>
        </w:rPr>
        <w:t>)</w:t>
      </w:r>
      <w:r w:rsidR="004A126C">
        <w:rPr>
          <w:rFonts w:ascii="Times New Roman" w:eastAsia="Times New Roman" w:hAnsi="Times New Roman" w:cs="Times New Roman"/>
          <w:color w:val="000000"/>
        </w:rPr>
        <w:t xml:space="preserve"> model for </w:t>
      </w:r>
      <w:r w:rsidR="00A157CF">
        <w:rPr>
          <w:rFonts w:ascii="Times New Roman" w:eastAsia="Times New Roman" w:hAnsi="Times New Roman" w:cs="Times New Roman"/>
          <w:color w:val="000000"/>
        </w:rPr>
        <w:t>daily PM 2.5 data has much larg</w:t>
      </w:r>
      <w:r w:rsidR="001F4B9B">
        <w:rPr>
          <w:rFonts w:ascii="Times New Roman" w:eastAsia="Times New Roman" w:hAnsi="Times New Roman" w:cs="Times New Roman"/>
          <w:color w:val="000000"/>
        </w:rPr>
        <w:t xml:space="preserve">er AIC and </w:t>
      </w:r>
      <w:r w:rsidR="008B2B12">
        <w:rPr>
          <w:rFonts w:ascii="Times New Roman" w:eastAsia="Times New Roman" w:hAnsi="Times New Roman" w:cs="Times New Roman"/>
          <w:color w:val="000000"/>
        </w:rPr>
        <w:t>RMSE.</w:t>
      </w:r>
      <w:r w:rsidR="00F222F1">
        <w:rPr>
          <w:rFonts w:ascii="Times New Roman" w:eastAsia="Times New Roman" w:hAnsi="Times New Roman" w:cs="Times New Roman"/>
          <w:color w:val="000000"/>
          <w:lang w:val="en-US"/>
        </w:rPr>
        <w:t xml:space="preserve"> Hence, </w:t>
      </w:r>
      <w:r w:rsidR="00F222F1">
        <w:rPr>
          <w:rFonts w:ascii="Times New Roman" w:eastAsia="Times New Roman" w:hAnsi="Times New Roman" w:cs="Times New Roman"/>
          <w:color w:val="000000"/>
        </w:rPr>
        <w:t>t</w:t>
      </w:r>
      <w:r w:rsidR="00867244">
        <w:rPr>
          <w:rFonts w:ascii="Times New Roman" w:eastAsia="Times New Roman" w:hAnsi="Times New Roman" w:cs="Times New Roman"/>
          <w:color w:val="000000"/>
        </w:rPr>
        <w:t>o build a better time series model for daily PM 2.5 data, one might need to consider more complicated time series models</w:t>
      </w:r>
      <w:bookmarkEnd w:id="9"/>
      <w:r w:rsidR="00867244">
        <w:rPr>
          <w:rFonts w:ascii="Times New Roman" w:eastAsia="Times New Roman" w:hAnsi="Times New Roman" w:cs="Times New Roman"/>
          <w:color w:val="000000"/>
        </w:rPr>
        <w:t xml:space="preserve">. </w:t>
      </w:r>
    </w:p>
    <w:p w14:paraId="691BE8F8" w14:textId="506544E5" w:rsidR="009E6D3B" w:rsidRDefault="00867244">
      <w:pPr>
        <w:pBdr>
          <w:top w:val="nil"/>
          <w:left w:val="nil"/>
          <w:bottom w:val="nil"/>
          <w:right w:val="nil"/>
          <w:between w:val="nil"/>
        </w:pBdr>
        <w:shd w:val="clear" w:color="auto" w:fill="F8F8F8"/>
        <w:spacing w:after="200" w:line="240" w:lineRule="auto"/>
        <w:rPr>
          <w:rFonts w:ascii="Consolas" w:eastAsia="Consolas" w:hAnsi="Consolas" w:cs="Consolas"/>
          <w:color w:val="000000"/>
        </w:rPr>
      </w:pPr>
      <w:r>
        <w:rPr>
          <w:rFonts w:ascii="Consolas" w:eastAsia="Consolas" w:hAnsi="Consolas" w:cs="Consolas"/>
          <w:color w:val="000000"/>
          <w:shd w:val="clear" w:color="auto" w:fill="F8F8F8"/>
        </w:rPr>
        <w:t>##                     AIC  RMSE</w:t>
      </w:r>
      <w:r>
        <w:rPr>
          <w:rFonts w:ascii="Consolas" w:eastAsia="Consolas" w:hAnsi="Consolas" w:cs="Consolas"/>
          <w:color w:val="000000"/>
        </w:rPr>
        <w:br/>
      </w:r>
      <w:r>
        <w:rPr>
          <w:rFonts w:ascii="Consolas" w:eastAsia="Consolas" w:hAnsi="Consolas" w:cs="Consolas"/>
          <w:color w:val="000000"/>
          <w:shd w:val="clear" w:color="auto" w:fill="F8F8F8"/>
        </w:rPr>
        <w:t>## Daily PM 2.5   4034.693 0.746</w:t>
      </w:r>
      <w:r>
        <w:rPr>
          <w:rFonts w:ascii="Consolas" w:eastAsia="Consolas" w:hAnsi="Consolas" w:cs="Consolas"/>
          <w:color w:val="000000"/>
        </w:rPr>
        <w:br/>
      </w:r>
      <w:r>
        <w:rPr>
          <w:rFonts w:ascii="Consolas" w:eastAsia="Consolas" w:hAnsi="Consolas" w:cs="Consolas"/>
          <w:color w:val="000000"/>
          <w:shd w:val="clear" w:color="auto" w:fill="F8F8F8"/>
        </w:rPr>
        <w:t>## Monthly PM 2.5   12.830 0.221</w:t>
      </w:r>
    </w:p>
    <w:p w14:paraId="6EC56674" w14:textId="317DFBFE" w:rsidR="009E6D3B" w:rsidRDefault="00867244">
      <w:pPr>
        <w:pBdr>
          <w:top w:val="nil"/>
          <w:left w:val="nil"/>
          <w:bottom w:val="nil"/>
          <w:right w:val="nil"/>
          <w:between w:val="nil"/>
        </w:pBdr>
        <w:spacing w:before="180" w:after="180" w:line="240" w:lineRule="auto"/>
        <w:rPr>
          <w:rFonts w:ascii="Times New Roman" w:eastAsia="Times New Roman" w:hAnsi="Times New Roman" w:cs="Times New Roman"/>
          <w:color w:val="000000"/>
        </w:rPr>
      </w:pPr>
      <w:bookmarkStart w:id="10" w:name="_tyjcwt" w:colFirst="0" w:colLast="0"/>
      <w:bookmarkEnd w:id="10"/>
      <w:r>
        <w:rPr>
          <w:rFonts w:ascii="Times New Roman" w:eastAsia="Times New Roman" w:hAnsi="Times New Roman" w:cs="Times New Roman"/>
          <w:color w:val="000000"/>
        </w:rPr>
        <w:t>Last but not least, the time series analysis that we have performed in this project is naive due to the lack of knowledge and practical experience. To make more precise time series models on these two records, one could consider a seasonal ARMA model or doing (paramedic and non-parametric) regression with ARIMA errors, which requires more advanced knowledge related to these topics.</w:t>
      </w:r>
    </w:p>
    <w:p w14:paraId="25F873B7" w14:textId="174618F9" w:rsidR="009E6D3B" w:rsidRDefault="0055620F">
      <w:pPr>
        <w:keepNext/>
        <w:keepLines/>
        <w:spacing w:before="480"/>
        <w:rPr>
          <w:rFonts w:ascii="Times New Roman" w:eastAsia="Times New Roman" w:hAnsi="Times New Roman" w:cs="Times New Roman"/>
          <w:b/>
          <w:color w:val="335B8A"/>
          <w:sz w:val="32"/>
          <w:szCs w:val="32"/>
        </w:rPr>
      </w:pPr>
      <w:r>
        <w:rPr>
          <w:rFonts w:ascii="Times New Roman" w:eastAsia="Times New Roman" w:hAnsi="Times New Roman" w:cs="Times New Roman"/>
          <w:b/>
          <w:color w:val="335B8A"/>
          <w:sz w:val="32"/>
          <w:szCs w:val="32"/>
        </w:rPr>
        <w:t>Linear Regression A</w:t>
      </w:r>
      <w:r w:rsidR="005C31B1">
        <w:rPr>
          <w:rFonts w:ascii="Times New Roman" w:eastAsia="Times New Roman" w:hAnsi="Times New Roman" w:cs="Times New Roman"/>
          <w:b/>
          <w:color w:val="335B8A"/>
          <w:sz w:val="32"/>
          <w:szCs w:val="32"/>
        </w:rPr>
        <w:t>nalysis S</w:t>
      </w:r>
      <w:r w:rsidR="00867244">
        <w:rPr>
          <w:rFonts w:ascii="Times New Roman" w:eastAsia="Times New Roman" w:hAnsi="Times New Roman" w:cs="Times New Roman"/>
          <w:b/>
          <w:color w:val="335B8A"/>
          <w:sz w:val="32"/>
          <w:szCs w:val="32"/>
        </w:rPr>
        <w:t>ection</w:t>
      </w:r>
    </w:p>
    <w:p w14:paraId="477C0BD2"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goal of this part is about selecting an appropriate model consists of variables that influence PM2.5 in Beijing significantly. This process is based on the remaining data that was included in the dataset. </w:t>
      </w:r>
    </w:p>
    <w:p w14:paraId="7CDE57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final model is selected mainly by making transforms of predictor variables and response variable, including interactions of predictor variables and using criteria for model selection.</w:t>
      </w:r>
    </w:p>
    <w:p w14:paraId="78BE4671"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Model Selection</w:t>
      </w:r>
    </w:p>
    <w:p w14:paraId="36A14A39"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Analysis of data:</w:t>
      </w:r>
    </w:p>
    <w:p w14:paraId="64A93935"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Based on the data, we can classify the type of predictor variables as qualitative and quantitative predictors. The PRES(pressure), DEWP(dew point), TEMP(temperature), Is(cumulated hours of snow),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(cumulated hours of rain) and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(cumulated hours of wind speed) can be seen as quantitative variables. The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(combined wind direction) can be seen as qualitative variable. They can be represented as follows:</w:t>
      </w:r>
    </w:p>
    <w:p w14:paraId="4B04918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Let pi mean the response variable, that is PM2.5 concentration. Then Yi = log </w:t>
      </w:r>
      <w:proofErr w:type="spellStart"/>
      <w:r>
        <w:rPr>
          <w:rFonts w:ascii="Times New Roman" w:eastAsia="Times New Roman" w:hAnsi="Times New Roman" w:cs="Times New Roman"/>
        </w:rPr>
        <w:t>wi</w:t>
      </w:r>
      <w:proofErr w:type="spellEnd"/>
      <w:r>
        <w:rPr>
          <w:rFonts w:ascii="Times New Roman" w:eastAsia="Times New Roman" w:hAnsi="Times New Roman" w:cs="Times New Roman"/>
        </w:rPr>
        <w:t xml:space="preserve"> .</w:t>
      </w:r>
    </w:p>
    <w:p w14:paraId="0950AC4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predictor variables are as following:</w:t>
      </w:r>
    </w:p>
    <w:p w14:paraId="76ED383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X</w:t>
      </w:r>
      <w:r>
        <w:rPr>
          <w:rFonts w:ascii="Times New Roman" w:eastAsia="Times New Roman" w:hAnsi="Times New Roman" w:cs="Times New Roman"/>
          <w:vertAlign w:val="subscript"/>
        </w:rPr>
        <w:t>i1</w:t>
      </w:r>
      <w:r>
        <w:rPr>
          <w:rFonts w:ascii="Times New Roman" w:eastAsia="Times New Roman" w:hAnsi="Times New Roman" w:cs="Times New Roman"/>
        </w:rPr>
        <w:t>: pressure(</w:t>
      </w:r>
      <w:proofErr w:type="spellStart"/>
      <w:r>
        <w:rPr>
          <w:rFonts w:ascii="Times New Roman" w:eastAsia="Times New Roman" w:hAnsi="Times New Roman" w:cs="Times New Roman"/>
        </w:rPr>
        <w:t>hpa</w:t>
      </w:r>
      <w:proofErr w:type="spellEnd"/>
      <w:r>
        <w:rPr>
          <w:rFonts w:ascii="Times New Roman" w:eastAsia="Times New Roman" w:hAnsi="Times New Roman" w:cs="Times New Roman"/>
        </w:rPr>
        <w:t>), X</w:t>
      </w:r>
      <w:r>
        <w:rPr>
          <w:rFonts w:ascii="Times New Roman" w:eastAsia="Times New Roman" w:hAnsi="Times New Roman" w:cs="Times New Roman"/>
          <w:vertAlign w:val="subscript"/>
        </w:rPr>
        <w:t>i2</w:t>
      </w:r>
      <w:r>
        <w:rPr>
          <w:rFonts w:ascii="Times New Roman" w:eastAsia="Times New Roman" w:hAnsi="Times New Roman" w:cs="Times New Roman"/>
        </w:rPr>
        <w:t>: dew point, X</w:t>
      </w:r>
      <w:r>
        <w:rPr>
          <w:rFonts w:ascii="Times New Roman" w:eastAsia="Times New Roman" w:hAnsi="Times New Roman" w:cs="Times New Roman"/>
          <w:vertAlign w:val="subscript"/>
        </w:rPr>
        <w:t>i3</w:t>
      </w:r>
      <w:r>
        <w:rPr>
          <w:rFonts w:ascii="Times New Roman" w:eastAsia="Times New Roman" w:hAnsi="Times New Roman" w:cs="Times New Roman"/>
        </w:rPr>
        <w:t>:  temperature, X</w:t>
      </w:r>
      <w:r>
        <w:rPr>
          <w:rFonts w:ascii="Times New Roman" w:eastAsia="Times New Roman" w:hAnsi="Times New Roman" w:cs="Times New Roman"/>
          <w:vertAlign w:val="subscript"/>
        </w:rPr>
        <w:t>i4</w:t>
      </w:r>
      <w:r>
        <w:rPr>
          <w:rFonts w:ascii="Times New Roman" w:eastAsia="Times New Roman" w:hAnsi="Times New Roman" w:cs="Times New Roman"/>
        </w:rPr>
        <w:t>: cumulated hours of snow, X</w:t>
      </w:r>
      <w:r>
        <w:rPr>
          <w:rFonts w:ascii="Times New Roman" w:eastAsia="Times New Roman" w:hAnsi="Times New Roman" w:cs="Times New Roman"/>
          <w:vertAlign w:val="subscript"/>
        </w:rPr>
        <w:t>i5</w:t>
      </w:r>
      <w:r>
        <w:rPr>
          <w:rFonts w:ascii="Times New Roman" w:eastAsia="Times New Roman" w:hAnsi="Times New Roman" w:cs="Times New Roman"/>
        </w:rPr>
        <w:t>: cumulated hours of rain, X</w:t>
      </w:r>
      <w:r>
        <w:rPr>
          <w:rFonts w:ascii="Times New Roman" w:eastAsia="Times New Roman" w:hAnsi="Times New Roman" w:cs="Times New Roman"/>
          <w:vertAlign w:val="subscript"/>
        </w:rPr>
        <w:t xml:space="preserve">i6 </w:t>
      </w:r>
      <w:r>
        <w:rPr>
          <w:rFonts w:ascii="Times New Roman" w:eastAsia="Times New Roman" w:hAnsi="Times New Roman" w:cs="Times New Roman"/>
        </w:rPr>
        <w:t>:  cumulated hours of wind speed</w:t>
      </w:r>
    </w:p>
    <w:p w14:paraId="7F65CB29" w14:textId="77777777" w:rsidR="00B81134" w:rsidRDefault="00B81134">
      <w:pPr>
        <w:spacing w:line="360" w:lineRule="auto"/>
        <w:rPr>
          <w:rFonts w:ascii="Times New Roman" w:eastAsia="Times New Roman" w:hAnsi="Times New Roman" w:cs="Times New Roman"/>
        </w:rPr>
      </w:pPr>
    </w:p>
    <w:p w14:paraId="05937B51" w14:textId="7ED2E0A9"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i7</w:t>
      </w:r>
      <w:r>
        <w:rPr>
          <w:rFonts w:ascii="Times New Roman" w:eastAsia="Times New Roman" w:hAnsi="Times New Roman" w:cs="Times New Roman"/>
        </w:rPr>
        <w:t xml:space="preserve"> = </w:t>
      </w:r>
      <m:oMath>
        <m:r>
          <w:rPr>
            <w:rFonts w:ascii="Cambria Math" w:hAnsi="Cambria Math"/>
          </w:rPr>
          <m:t>{</m:t>
        </m:r>
        <m:r>
          <w:rPr>
            <w:rFonts w:ascii="Cambria Math" w:eastAsia="Cambria Math" w:hAnsi="Cambria Math" w:cs="Cambria Math"/>
          </w:rPr>
          <m:t>1    if combined wind direction=northeast</m:t>
        </m:r>
        <m:r>
          <w:rPr>
            <w:rFonts w:ascii="Cambria Math" w:hAnsi="Cambria Math"/>
          </w:rPr>
          <m:t xml:space="preserve"> </m:t>
        </m:r>
        <m:r>
          <w:rPr>
            <w:rFonts w:ascii="Cambria Math" w:eastAsia="Cambria Math" w:hAnsi="Cambria Math" w:cs="Cambria Math"/>
          </w:rPr>
          <m:t>0                                                                otherwise</m:t>
        </m:r>
        <m:r>
          <w:rPr>
            <w:rFonts w:ascii="Cambria Math" w:hAnsi="Cambria Math"/>
          </w:rPr>
          <m:t xml:space="preserve"> </m:t>
        </m:r>
      </m:oMath>
    </w:p>
    <w:p w14:paraId="05EE8F59" w14:textId="47B7432B"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i8</w:t>
      </w:r>
      <w:r>
        <w:rPr>
          <w:rFonts w:ascii="Times New Roman" w:eastAsia="Times New Roman" w:hAnsi="Times New Roman" w:cs="Times New Roman"/>
        </w:rPr>
        <w:t xml:space="preserve"> = </w:t>
      </w:r>
      <m:oMath>
        <m:r>
          <w:rPr>
            <w:rFonts w:ascii="Cambria Math" w:hAnsi="Cambria Math"/>
          </w:rPr>
          <m:t>{</m:t>
        </m:r>
        <m:r>
          <w:rPr>
            <w:rFonts w:ascii="Cambria Math" w:eastAsia="Cambria Math" w:hAnsi="Cambria Math" w:cs="Cambria Math"/>
          </w:rPr>
          <m:t>1    if combined wind direction=southeast</m:t>
        </m:r>
        <m:r>
          <w:rPr>
            <w:rFonts w:ascii="Cambria Math" w:hAnsi="Cambria Math"/>
          </w:rPr>
          <m:t xml:space="preserve"> </m:t>
        </m:r>
        <m:r>
          <w:rPr>
            <w:rFonts w:ascii="Cambria Math" w:eastAsia="Cambria Math" w:hAnsi="Cambria Math" w:cs="Cambria Math"/>
          </w:rPr>
          <m:t>0                                                                otherwise</m:t>
        </m:r>
        <m:r>
          <w:rPr>
            <w:rFonts w:ascii="Cambria Math" w:hAnsi="Cambria Math"/>
          </w:rPr>
          <m:t xml:space="preserve"> </m:t>
        </m:r>
      </m:oMath>
    </w:p>
    <w:p w14:paraId="2BFDF04C" w14:textId="4DDCE430"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X</w:t>
      </w:r>
      <w:r>
        <w:rPr>
          <w:rFonts w:ascii="Times New Roman" w:eastAsia="Times New Roman" w:hAnsi="Times New Roman" w:cs="Times New Roman"/>
          <w:vertAlign w:val="subscript"/>
        </w:rPr>
        <w:t>i9</w:t>
      </w:r>
      <w:r>
        <w:rPr>
          <w:rFonts w:ascii="Times New Roman" w:eastAsia="Times New Roman" w:hAnsi="Times New Roman" w:cs="Times New Roman"/>
        </w:rPr>
        <w:t xml:space="preserve"> = </w:t>
      </w:r>
      <m:oMath>
        <m:r>
          <w:rPr>
            <w:rFonts w:ascii="Cambria Math" w:hAnsi="Cambria Math"/>
          </w:rPr>
          <m:t>{</m:t>
        </m:r>
        <m:r>
          <w:rPr>
            <w:rFonts w:ascii="Cambria Math" w:eastAsia="Cambria Math" w:hAnsi="Cambria Math" w:cs="Cambria Math"/>
          </w:rPr>
          <m:t>1    if combined wind direction=calm and variable</m:t>
        </m:r>
        <m:r>
          <w:rPr>
            <w:rFonts w:ascii="Cambria Math" w:hAnsi="Cambria Math"/>
          </w:rPr>
          <m:t xml:space="preserve"> </m:t>
        </m:r>
        <m:r>
          <w:rPr>
            <w:rFonts w:ascii="Cambria Math" w:eastAsia="Cambria Math" w:hAnsi="Cambria Math" w:cs="Cambria Math"/>
          </w:rPr>
          <m:t>0                                                otherwise</m:t>
        </m:r>
        <m:r>
          <w:rPr>
            <w:rFonts w:ascii="Cambria Math" w:hAnsi="Cambria Math"/>
          </w:rPr>
          <m:t xml:space="preserve"> </m:t>
        </m:r>
      </m:oMath>
    </w:p>
    <w:p w14:paraId="47F85878"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 of response variable:</w:t>
      </w:r>
    </w:p>
    <w:p w14:paraId="1D66CA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we make the regression model by including every variable without any transformation. Then we can get the model_1 and the QQ-Plot of this model. From the output, we can find that the Adjusted R-squared is 0.26. The value of AIC is 482595. And the QQ-Plot is:</w:t>
      </w:r>
    </w:p>
    <w:p w14:paraId="0B7991C9" w14:textId="77777777" w:rsidR="009E6D3B" w:rsidRDefault="00867244">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lang w:val="en-US"/>
        </w:rPr>
        <w:drawing>
          <wp:inline distT="0" distB="0" distL="0" distR="0" wp14:anchorId="6E7F56D0" wp14:editId="2E25E519">
            <wp:extent cx="3476477" cy="2437881"/>
            <wp:effectExtent l="0" t="0" r="3810" b="635"/>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6"/>
                    <a:srcRect/>
                    <a:stretch>
                      <a:fillRect/>
                    </a:stretch>
                  </pic:blipFill>
                  <pic:spPr>
                    <a:xfrm>
                      <a:off x="0" y="0"/>
                      <a:ext cx="3528348" cy="2474256"/>
                    </a:xfrm>
                    <a:prstGeom prst="rect">
                      <a:avLst/>
                    </a:prstGeom>
                    <a:ln/>
                  </pic:spPr>
                </pic:pic>
              </a:graphicData>
            </a:graphic>
          </wp:inline>
        </w:drawing>
      </w:r>
    </w:p>
    <w:p w14:paraId="51DA7E12"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Figure1: QQ-plot of model_1</w:t>
      </w:r>
    </w:p>
    <w:p w14:paraId="46235F44" w14:textId="77777777" w:rsidR="009E6D3B" w:rsidRDefault="009E6D3B">
      <w:pPr>
        <w:spacing w:line="360" w:lineRule="auto"/>
        <w:rPr>
          <w:rFonts w:ascii="Times New Roman" w:eastAsia="Times New Roman" w:hAnsi="Times New Roman" w:cs="Times New Roman"/>
          <w:sz w:val="24"/>
          <w:szCs w:val="24"/>
        </w:rPr>
      </w:pPr>
    </w:p>
    <w:p w14:paraId="560A8EA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this plot, it is clear that the model isn't fitting the data very well and the QQ-plot shows a large deviation from normality. Then we make the transformation of response variable: log(PM2.5). The new model called model_2 can be constructed. For model_2, the Adjusted R-squared is 0.413, which has improved a lot and the value of AIC is 99005, which is lower than the AIC of model_1. The QQ-Plot of model_2 can be seen in figure5. The above result indicates that this model significantly increases the explanatory power of our model. So we can keep the transformation of response variable: log(PM2.5).</w:t>
      </w:r>
    </w:p>
    <w:p w14:paraId="6E0FFD3A"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Criteria for model selection:</w:t>
      </w:r>
    </w:p>
    <w:p w14:paraId="767282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order to make the final model have a good fitness, we can use some statistical criteria to determine the number of variables in the final model. Firstly, we use the ridge regression and Lasso to select variables. </w:t>
      </w:r>
      <w:r>
        <w:rPr>
          <w:rFonts w:ascii="Times New Roman" w:eastAsia="Times New Roman" w:hAnsi="Times New Roman" w:cs="Times New Roman"/>
        </w:rPr>
        <w:lastRenderedPageBreak/>
        <w:t>The value of R-squared after making ridge regression is 0.413, which does not improve the fitness of our model. And from the plot of making Lasso:</w:t>
      </w:r>
    </w:p>
    <w:p w14:paraId="22004A5C"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7521EC31" wp14:editId="16BD8F49">
            <wp:extent cx="3437348" cy="2381982"/>
            <wp:effectExtent l="0" t="0" r="0" b="5715"/>
            <wp:docPr id="1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7"/>
                    <a:srcRect/>
                    <a:stretch>
                      <a:fillRect/>
                    </a:stretch>
                  </pic:blipFill>
                  <pic:spPr>
                    <a:xfrm>
                      <a:off x="0" y="0"/>
                      <a:ext cx="3439990" cy="2383813"/>
                    </a:xfrm>
                    <a:prstGeom prst="rect">
                      <a:avLst/>
                    </a:prstGeom>
                    <a:ln/>
                  </pic:spPr>
                </pic:pic>
              </a:graphicData>
            </a:graphic>
          </wp:inline>
        </w:drawing>
      </w:r>
    </w:p>
    <w:p w14:paraId="003168CB"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2: Lasso estimates</w:t>
      </w:r>
    </w:p>
    <w:p w14:paraId="028DDE2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We should keep the seven variables in the model.</w:t>
      </w:r>
    </w:p>
    <w:p w14:paraId="17907708"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What’s more, from the output of selecting best subset by applying the Mallows’ </w:t>
      </w:r>
      <w:proofErr w:type="spellStart"/>
      <w:r>
        <w:rPr>
          <w:rFonts w:ascii="Times New Roman" w:eastAsia="Times New Roman" w:hAnsi="Times New Roman" w:cs="Times New Roman"/>
        </w:rPr>
        <w:t>Cp</w:t>
      </w:r>
      <w:proofErr w:type="spellEnd"/>
      <w:r>
        <w:rPr>
          <w:rFonts w:ascii="Times New Roman" w:eastAsia="Times New Roman" w:hAnsi="Times New Roman" w:cs="Times New Roman"/>
        </w:rPr>
        <w:t xml:space="preserve"> criterion, we still find that we should keep the seven variables in our model.</w:t>
      </w:r>
    </w:p>
    <w:p w14:paraId="1C332F3C" w14:textId="77777777" w:rsidR="009E6D3B" w:rsidRDefault="00867244">
      <w:pPr>
        <w:spacing w:before="180" w:after="180"/>
        <w:rPr>
          <w:rFonts w:ascii="Times New Roman" w:eastAsia="Times New Roman" w:hAnsi="Times New Roman" w:cs="Times New Roman"/>
          <w:b/>
        </w:rPr>
      </w:pPr>
      <w:r>
        <w:rPr>
          <w:rFonts w:ascii="Times New Roman" w:eastAsia="Times New Roman" w:hAnsi="Times New Roman" w:cs="Times New Roman"/>
          <w:b/>
        </w:rPr>
        <w:t>Transformations of predictor variables:</w:t>
      </w:r>
    </w:p>
    <w:p w14:paraId="72A7D35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Based on the type of predictor variables (qualitative variables and quantitative variables), we can find that whether the response variable has a statistical interaction between the polynomial of quantitative variables and the interaction between qualitative variables and quantitative variables respectively as well as the interaction between quantitative variables themselves.</w:t>
      </w:r>
    </w:p>
    <w:p w14:paraId="2B64B90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Firstly, we want to find whether the quantitative variables(PRES, DEWP, TEMP, Is,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have interaction between themselves. From R code, we can get their correlation as follows:</w:t>
      </w:r>
    </w:p>
    <w:p w14:paraId="521BAED7" w14:textId="77777777" w:rsidR="009E6D3B" w:rsidRDefault="00867244">
      <w:pPr>
        <w:spacing w:line="360" w:lineRule="auto"/>
        <w:ind w:firstLine="1430"/>
        <w:rPr>
          <w:rFonts w:ascii="Times New Roman" w:eastAsia="Times New Roman" w:hAnsi="Times New Roman" w:cs="Times New Roman"/>
        </w:rPr>
      </w:pPr>
      <w:r>
        <w:rPr>
          <w:rFonts w:ascii="Times New Roman" w:eastAsia="Times New Roman" w:hAnsi="Times New Roman" w:cs="Times New Roman"/>
        </w:rPr>
        <w:t xml:space="preserve">PRES    DEWP    TEMP     Snow     Rain </w:t>
      </w:r>
      <w:proofErr w:type="spellStart"/>
      <w:r>
        <w:rPr>
          <w:rFonts w:ascii="Times New Roman" w:eastAsia="Times New Roman" w:hAnsi="Times New Roman" w:cs="Times New Roman"/>
        </w:rPr>
        <w:t>Wind_speed</w:t>
      </w:r>
      <w:proofErr w:type="spellEnd"/>
    </w:p>
    <w:p w14:paraId="0B0F51C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PRES        1.0000 -0.7777 -0.8269  0.07054 -0.08053    0.17888</w:t>
      </w:r>
    </w:p>
    <w:p w14:paraId="65C06FA4"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DEWP       -0.7777  1.0000  0.8239 -0.03493  0.12534   -0.29308</w:t>
      </w:r>
    </w:p>
    <w:p w14:paraId="2287E39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TEMP       -0.8269  0.8239  1.0000 -0.09478  0.04955   -0.14976</w:t>
      </w:r>
    </w:p>
    <w:p w14:paraId="5231BDE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Snow        0.0705 -0.0349 -0.0948  1.00000 -0.00976    0.02264</w:t>
      </w:r>
    </w:p>
    <w:p w14:paraId="594E9E9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Rain       -0.0805  0.1253  0.0496 -0.00976  1.00000   -0.00914</w:t>
      </w:r>
    </w:p>
    <w:p w14:paraId="382784CA" w14:textId="77777777" w:rsidR="009E6D3B" w:rsidRDefault="00867244">
      <w:pPr>
        <w:spacing w:line="360" w:lineRule="auto"/>
        <w:rPr>
          <w:rFonts w:ascii="Times New Roman" w:eastAsia="Times New Roman" w:hAnsi="Times New Roman" w:cs="Times New Roman"/>
        </w:rPr>
      </w:pPr>
      <w:proofErr w:type="spellStart"/>
      <w:r>
        <w:rPr>
          <w:rFonts w:ascii="Times New Roman" w:eastAsia="Times New Roman" w:hAnsi="Times New Roman" w:cs="Times New Roman"/>
        </w:rPr>
        <w:t>Wind_speed</w:t>
      </w:r>
      <w:proofErr w:type="spellEnd"/>
      <w:r>
        <w:rPr>
          <w:rFonts w:ascii="Times New Roman" w:eastAsia="Times New Roman" w:hAnsi="Times New Roman" w:cs="Times New Roman"/>
        </w:rPr>
        <w:t xml:space="preserve">  0.1789 -0.2931 -0.1498  0.02264 -0.00914    1.00000</w:t>
      </w:r>
    </w:p>
    <w:p w14:paraId="5F1E031C" w14:textId="77777777" w:rsidR="009E6D3B" w:rsidRDefault="009E6D3B">
      <w:pPr>
        <w:spacing w:line="360" w:lineRule="auto"/>
        <w:rPr>
          <w:rFonts w:ascii="Times New Roman" w:eastAsia="Times New Roman" w:hAnsi="Times New Roman" w:cs="Times New Roman"/>
        </w:rPr>
      </w:pPr>
    </w:p>
    <w:p w14:paraId="1D6A3F30"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this result, we can easily find that there might be correlation between PRES and DEWP, PRES and TEMP, DEWP and TEMP, TEMP and PRES. However, after adding these interactions terms to the model </w:t>
      </w:r>
      <w:r>
        <w:rPr>
          <w:rFonts w:ascii="Times New Roman" w:eastAsia="Times New Roman" w:hAnsi="Times New Roman" w:cs="Times New Roman"/>
        </w:rPr>
        <w:lastRenderedPageBreak/>
        <w:t>respectively, we get the result that the Adjusted R-Squared hasn’t improved much and so is the value of AIC. That is to say, adding these new terms won’t contribute a lot to make our model fits better. Thus, we decide not to add any interaction term between quantitative variables into the model.</w:t>
      </w:r>
    </w:p>
    <w:p w14:paraId="028B2583" w14:textId="77777777" w:rsidR="00E84061" w:rsidRDefault="00E84061">
      <w:pPr>
        <w:spacing w:line="360" w:lineRule="auto"/>
        <w:rPr>
          <w:rFonts w:ascii="Times New Roman" w:eastAsia="Times New Roman" w:hAnsi="Times New Roman" w:cs="Times New Roman"/>
        </w:rPr>
      </w:pPr>
    </w:p>
    <w:p w14:paraId="1006CB23"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we want to test whether the response variable has statistical interaction between the polynomial of quantitative variables. After adding the polynomial transformation of each quantitative variable to the model, we find that the values of Adjusted R-Squared and AIC still haven’t improved much. In addition, from the plot of response variable and every quantitative variable, we can make some transformation based on the shape of plot. For example, from the following plot about response variable and temperature,</w:t>
      </w:r>
    </w:p>
    <w:p w14:paraId="54E80645" w14:textId="77777777" w:rsidR="00883278" w:rsidRDefault="00883278">
      <w:pPr>
        <w:spacing w:line="360" w:lineRule="auto"/>
        <w:rPr>
          <w:rFonts w:ascii="Times New Roman" w:eastAsia="Times New Roman" w:hAnsi="Times New Roman" w:cs="Times New Roman"/>
        </w:rPr>
      </w:pPr>
    </w:p>
    <w:p w14:paraId="6FABC81E"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0B56F399" wp14:editId="1FE07F94">
            <wp:extent cx="3475026" cy="2449524"/>
            <wp:effectExtent l="0" t="0" r="508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t="7871" b="13424"/>
                    <a:stretch>
                      <a:fillRect/>
                    </a:stretch>
                  </pic:blipFill>
                  <pic:spPr>
                    <a:xfrm>
                      <a:off x="0" y="0"/>
                      <a:ext cx="3492005" cy="2461493"/>
                    </a:xfrm>
                    <a:prstGeom prst="rect">
                      <a:avLst/>
                    </a:prstGeom>
                    <a:ln/>
                  </pic:spPr>
                </pic:pic>
              </a:graphicData>
            </a:graphic>
          </wp:inline>
        </w:drawing>
      </w:r>
    </w:p>
    <w:p w14:paraId="2C290EE7"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3: the smooth line between log(PM2.5) and temperature</w:t>
      </w:r>
    </w:p>
    <w:p w14:paraId="483FDFA3" w14:textId="77777777" w:rsidR="00613725" w:rsidRDefault="00613725">
      <w:pPr>
        <w:spacing w:line="360" w:lineRule="auto"/>
        <w:jc w:val="center"/>
        <w:rPr>
          <w:rFonts w:ascii="Times New Roman" w:eastAsia="Times New Roman" w:hAnsi="Times New Roman" w:cs="Times New Roman"/>
        </w:rPr>
      </w:pPr>
    </w:p>
    <w:p w14:paraId="3E2D6BE4" w14:textId="77777777" w:rsidR="009E6D3B" w:rsidRDefault="009E6D3B">
      <w:pPr>
        <w:spacing w:line="360" w:lineRule="auto"/>
        <w:jc w:val="center"/>
        <w:rPr>
          <w:rFonts w:ascii="Times New Roman" w:eastAsia="Times New Roman" w:hAnsi="Times New Roman" w:cs="Times New Roman"/>
          <w:sz w:val="4"/>
          <w:szCs w:val="4"/>
        </w:rPr>
      </w:pPr>
    </w:p>
    <w:p w14:paraId="6F90D79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shape of this plot is close to the image of ax^2+bx+c,then we can add poly(Xi3, 2) to the model. However, after comparing the Adjusted R-Squared 0.415 and the value of AIC 98910 with the current model, these values haven’t been improved much. Thus, we decide not to add this polynomial term to our model. Similarly, making this process for other variables and comparing the value of Adjusted R-Squared and AIC. Finally, there is no evident improvement of the model after adding these polynomial terms, so we don’t add any polynomial term to our model.</w:t>
      </w:r>
    </w:p>
    <w:p w14:paraId="1688F4C3" w14:textId="77777777" w:rsidR="000A3861" w:rsidRDefault="000A3861">
      <w:pPr>
        <w:spacing w:line="360" w:lineRule="auto"/>
        <w:rPr>
          <w:rFonts w:ascii="Times New Roman" w:eastAsia="Times New Roman" w:hAnsi="Times New Roman" w:cs="Times New Roman"/>
        </w:rPr>
      </w:pPr>
    </w:p>
    <w:p w14:paraId="22AC1D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Thirdly, we want to test whether log(PM2.5) depends on a statistical interaction between qualitative variables and quantitative variables, that is the interaction between six quantitative variables and the wind direction. We can conclude the result from another type of plots. If the lines in the plot are parallel, then </w:t>
      </w:r>
      <w:r>
        <w:rPr>
          <w:rFonts w:ascii="Times New Roman" w:eastAsia="Times New Roman" w:hAnsi="Times New Roman" w:cs="Times New Roman"/>
        </w:rPr>
        <w:lastRenderedPageBreak/>
        <w:t>log(PM2.5) does not depend on a statistical interaction between them. Otherwise, we may consider add the interaction term to the model. For instance, the plot about log(PM2.5) and pressure,</w:t>
      </w:r>
    </w:p>
    <w:p w14:paraId="3FF8F4D0"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256486B4" wp14:editId="24DC901D">
            <wp:extent cx="3470177" cy="2416151"/>
            <wp:effectExtent l="0" t="0" r="10160" b="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9"/>
                    <a:srcRect t="7621" b="4381"/>
                    <a:stretch>
                      <a:fillRect/>
                    </a:stretch>
                  </pic:blipFill>
                  <pic:spPr>
                    <a:xfrm>
                      <a:off x="0" y="0"/>
                      <a:ext cx="3532171" cy="2459315"/>
                    </a:xfrm>
                    <a:prstGeom prst="rect">
                      <a:avLst/>
                    </a:prstGeom>
                    <a:ln/>
                  </pic:spPr>
                </pic:pic>
              </a:graphicData>
            </a:graphic>
          </wp:inline>
        </w:drawing>
      </w:r>
    </w:p>
    <w:p w14:paraId="4CD4B52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 xml:space="preserve">Figure 4: scatter plot about pressure with smoothers for each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level</w:t>
      </w:r>
    </w:p>
    <w:p w14:paraId="78C17172" w14:textId="77777777" w:rsidR="007F061B" w:rsidRDefault="007F061B">
      <w:pPr>
        <w:spacing w:line="360" w:lineRule="auto"/>
        <w:jc w:val="center"/>
        <w:rPr>
          <w:rFonts w:ascii="Times New Roman" w:eastAsia="Times New Roman" w:hAnsi="Times New Roman" w:cs="Times New Roman"/>
        </w:rPr>
      </w:pPr>
    </w:p>
    <w:p w14:paraId="1736F1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lines in this plot are not parallel and this result indicates that log(PM2.5) depends on a statistical interaction between pressure and combined wind direction. However, after adding this interaction term to the model, the Adjusted R-Squared 0.416 and AIC 98790 haven’t improved much. Thus we conclude that we should not include this interaction term in the model. Similarly, making the same analysis of other variables, and based on the result that the value of Adjusted R-Squared and AIC haven’t improved much, we decide not to add any interaction term to the model.</w:t>
      </w:r>
    </w:p>
    <w:p w14:paraId="31E68A95" w14:textId="77777777" w:rsidR="009E6D3B" w:rsidRDefault="009E6D3B">
      <w:pPr>
        <w:spacing w:line="360" w:lineRule="auto"/>
        <w:rPr>
          <w:rFonts w:ascii="Times New Roman" w:eastAsia="Times New Roman" w:hAnsi="Times New Roman" w:cs="Times New Roman"/>
        </w:rPr>
      </w:pPr>
    </w:p>
    <w:p w14:paraId="745F3271"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Diagnostics and Model Validation:</w:t>
      </w:r>
    </w:p>
    <w:p w14:paraId="031F21B9"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Ideally we want the proportion of the wind direction levels to be the similar for the full data, training data and validation data. Based on the output of R, we can find the output:</w:t>
      </w:r>
    </w:p>
    <w:p w14:paraId="5C5D75AB" w14:textId="77777777" w:rsidR="009E6D3B" w:rsidRDefault="00867244">
      <w:pPr>
        <w:spacing w:line="360" w:lineRule="auto"/>
        <w:ind w:left="2160" w:firstLine="720"/>
        <w:rPr>
          <w:rFonts w:ascii="Times New Roman" w:eastAsia="Times New Roman" w:hAnsi="Times New Roman" w:cs="Times New Roman"/>
        </w:rPr>
      </w:pPr>
      <w:r>
        <w:rPr>
          <w:rFonts w:ascii="Times New Roman" w:eastAsia="Times New Roman" w:hAnsi="Times New Roman" w:cs="Times New Roman"/>
        </w:rPr>
        <w:t xml:space="preserve">MSPR       MSE    </w:t>
      </w:r>
      <w:proofErr w:type="spellStart"/>
      <w:r>
        <w:rPr>
          <w:rFonts w:ascii="Times New Roman" w:eastAsia="Times New Roman" w:hAnsi="Times New Roman" w:cs="Times New Roman"/>
        </w:rPr>
        <w:t>MSEearler</w:t>
      </w:r>
      <w:proofErr w:type="spellEnd"/>
    </w:p>
    <w:p w14:paraId="08781B8F" w14:textId="77777777" w:rsidR="009E6D3B" w:rsidRDefault="00867244">
      <w:pPr>
        <w:spacing w:line="360" w:lineRule="auto"/>
        <w:ind w:left="680" w:firstLine="2200"/>
        <w:rPr>
          <w:rFonts w:ascii="Times New Roman" w:eastAsia="Times New Roman" w:hAnsi="Times New Roman" w:cs="Times New Roman"/>
        </w:rPr>
      </w:pPr>
      <w:r>
        <w:rPr>
          <w:rFonts w:ascii="Times New Roman" w:eastAsia="Times New Roman" w:hAnsi="Times New Roman" w:cs="Times New Roman"/>
        </w:rPr>
        <w:t>0.622       0.628     0.627</w:t>
      </w:r>
    </w:p>
    <w:p w14:paraId="02C5FFCA"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Although the value of MSE is not very close to 0, the value of MSPR is very close to MSE. Thus our model can be seen as an appropriate model for this dataset.</w:t>
      </w:r>
    </w:p>
    <w:p w14:paraId="00F29CC3" w14:textId="77777777" w:rsidR="009E6D3B" w:rsidRDefault="00867244">
      <w:pPr>
        <w:keepNext/>
        <w:keepLines/>
        <w:spacing w:before="200"/>
        <w:rPr>
          <w:rFonts w:ascii="Times New Roman" w:eastAsia="Times New Roman" w:hAnsi="Times New Roman" w:cs="Times New Roman"/>
          <w:b/>
          <w:color w:val="4F81BD"/>
          <w:sz w:val="28"/>
          <w:szCs w:val="28"/>
        </w:rPr>
      </w:pPr>
      <w:r>
        <w:rPr>
          <w:rFonts w:ascii="Times New Roman" w:eastAsia="Times New Roman" w:hAnsi="Times New Roman" w:cs="Times New Roman"/>
          <w:b/>
          <w:color w:val="4F81BD"/>
          <w:sz w:val="28"/>
          <w:szCs w:val="28"/>
        </w:rPr>
        <w:t>Conclusion</w:t>
      </w:r>
    </w:p>
    <w:p w14:paraId="7674970B" w14:textId="77777777" w:rsidR="009E6D3B" w:rsidRPr="00AD1D99" w:rsidRDefault="009E6D3B">
      <w:pPr>
        <w:rPr>
          <w:rFonts w:ascii="Times New Roman" w:eastAsia="Times New Roman" w:hAnsi="Times New Roman" w:cs="Times New Roman"/>
          <w:b/>
          <w:color w:val="4F81BD"/>
          <w:sz w:val="10"/>
          <w:szCs w:val="10"/>
        </w:rPr>
      </w:pPr>
    </w:p>
    <w:p w14:paraId="71D3664A"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Basic exploratory analysis of the final model:</w:t>
      </w:r>
    </w:p>
    <w:p w14:paraId="5608283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The followings are some basic exploratory analyses of the final model. </w:t>
      </w:r>
    </w:p>
    <w:p w14:paraId="11FC494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Firstly, the final model is:</w:t>
      </w:r>
    </w:p>
    <w:p w14:paraId="1695286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 xml:space="preserve">Yi = 26.00996 – 0.02095Xi1 + 0.05221Xi2 - 0.0737Xi3 - 0.02054Xi4 -0.07368Xi5 - 0.00345Xi6 – 0.06649Xi7 + 0.66395Xi8 + 0.4806Xi9 +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(1)</w:t>
      </w:r>
    </w:p>
    <w:p w14:paraId="733CB76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In this model,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means the </w:t>
      </w:r>
      <w:proofErr w:type="spellStart"/>
      <w:r>
        <w:rPr>
          <w:rFonts w:ascii="Times New Roman" w:eastAsia="Times New Roman" w:hAnsi="Times New Roman" w:cs="Times New Roman"/>
        </w:rPr>
        <w:t>ith</w:t>
      </w:r>
      <w:proofErr w:type="spellEnd"/>
      <w:r>
        <w:rPr>
          <w:rFonts w:ascii="Times New Roman" w:eastAsia="Times New Roman" w:hAnsi="Times New Roman" w:cs="Times New Roman"/>
        </w:rPr>
        <w:t xml:space="preserve"> data and </w:t>
      </w:r>
      <w:proofErr w:type="spellStart"/>
      <w:r>
        <w:rPr>
          <w:rFonts w:ascii="Times New Roman" w:eastAsia="Times New Roman" w:hAnsi="Times New Roman" w:cs="Times New Roman"/>
        </w:rPr>
        <w:t>i</w:t>
      </w:r>
      <w:proofErr w:type="spellEnd"/>
      <w:r>
        <w:rPr>
          <w:rFonts w:ascii="Times New Roman" w:eastAsia="Times New Roman" w:hAnsi="Times New Roman" w:cs="Times New Roman"/>
        </w:rPr>
        <w:t xml:space="preserve"> = 1, 2, …… 41755</w:t>
      </w:r>
    </w:p>
    <w:p w14:paraId="7B56155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Assuming that </w:t>
      </w:r>
      <m:oMath>
        <m:sSub>
          <m:sSubPr>
            <m:ctrlPr>
              <w:rPr>
                <w:rFonts w:ascii="Cambria Math" w:eastAsia="Cambria Math" w:hAnsi="Cambria Math" w:cs="Cambria Math"/>
              </w:rPr>
            </m:ctrlPr>
          </m:sSubPr>
          <m:e>
            <m:r>
              <w:rPr>
                <w:rFonts w:ascii="Cambria Math" w:hAnsi="Cambria Math"/>
              </w:rPr>
              <m:t>ε</m:t>
            </m:r>
          </m:e>
          <m:sub>
            <m:r>
              <w:rPr>
                <w:rFonts w:ascii="Cambria Math" w:eastAsia="Cambria Math" w:hAnsi="Cambria Math" w:cs="Cambria Math"/>
              </w:rPr>
              <m:t>i</m:t>
            </m:r>
          </m:sub>
        </m:sSub>
      </m:oMath>
      <w:r>
        <w:rPr>
          <w:rFonts w:ascii="Times New Roman" w:eastAsia="Times New Roman" w:hAnsi="Times New Roman" w:cs="Times New Roman"/>
        </w:rPr>
        <w:t xml:space="preserve"> ~ N(0, </w:t>
      </w:r>
      <m:oMath>
        <m:sSup>
          <m:sSupPr>
            <m:ctrlPr>
              <w:rPr>
                <w:rFonts w:ascii="Cambria Math" w:eastAsia="Cambria Math" w:hAnsi="Cambria Math" w:cs="Cambria Math"/>
              </w:rPr>
            </m:ctrlPr>
          </m:sSupPr>
          <m:e>
            <m:r>
              <w:rPr>
                <w:rFonts w:ascii="Cambria Math" w:hAnsi="Cambria Math"/>
              </w:rPr>
              <m:t>σ</m:t>
            </m:r>
          </m:e>
          <m:sup>
            <m:r>
              <w:rPr>
                <w:rFonts w:ascii="Cambria Math" w:eastAsia="Cambria Math" w:hAnsi="Cambria Math" w:cs="Cambria Math"/>
              </w:rPr>
              <m:t>2</m:t>
            </m:r>
          </m:sup>
        </m:sSup>
      </m:oMath>
      <w:r>
        <w:rPr>
          <w:rFonts w:ascii="Times New Roman" w:eastAsia="Times New Roman" w:hAnsi="Times New Roman" w:cs="Times New Roman"/>
        </w:rPr>
        <w:t>)</w:t>
      </w:r>
    </w:p>
    <w:p w14:paraId="307E43F6"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Secondly, the following plots related to the final model can reflect more information about the fitness of the final model:</w:t>
      </w:r>
    </w:p>
    <w:p w14:paraId="7702109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6A84969A" wp14:editId="7B927632">
            <wp:extent cx="2729842" cy="2158480"/>
            <wp:effectExtent l="0" t="0" r="0" b="0"/>
            <wp:docPr id="12"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729842" cy="2158480"/>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3CCD5DB7" wp14:editId="2D911192">
            <wp:extent cx="2456857" cy="2101344"/>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1"/>
                    <a:srcRect/>
                    <a:stretch>
                      <a:fillRect/>
                    </a:stretch>
                  </pic:blipFill>
                  <pic:spPr>
                    <a:xfrm>
                      <a:off x="0" y="0"/>
                      <a:ext cx="2456857" cy="2101344"/>
                    </a:xfrm>
                    <a:prstGeom prst="rect">
                      <a:avLst/>
                    </a:prstGeom>
                    <a:ln/>
                  </pic:spPr>
                </pic:pic>
              </a:graphicData>
            </a:graphic>
          </wp:inline>
        </w:drawing>
      </w:r>
    </w:p>
    <w:p w14:paraId="2543D4CA"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noProof/>
          <w:lang w:val="en-US"/>
        </w:rPr>
        <w:drawing>
          <wp:inline distT="0" distB="0" distL="0" distR="0" wp14:anchorId="315BCA95" wp14:editId="297786FA">
            <wp:extent cx="2393373" cy="2197158"/>
            <wp:effectExtent l="0" t="0" r="0" b="0"/>
            <wp:docPr id="1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2393373" cy="2197158"/>
                    </a:xfrm>
                    <a:prstGeom prst="rect">
                      <a:avLst/>
                    </a:prstGeom>
                    <a:ln/>
                  </pic:spPr>
                </pic:pic>
              </a:graphicData>
            </a:graphic>
          </wp:inline>
        </w:drawing>
      </w:r>
      <w:r>
        <w:rPr>
          <w:rFonts w:ascii="Times New Roman" w:eastAsia="Times New Roman" w:hAnsi="Times New Roman" w:cs="Times New Roman"/>
          <w:noProof/>
          <w:lang w:val="en-US"/>
        </w:rPr>
        <w:drawing>
          <wp:inline distT="0" distB="0" distL="0" distR="0" wp14:anchorId="6981FE48" wp14:editId="3B050BB7">
            <wp:extent cx="2475904" cy="2275076"/>
            <wp:effectExtent l="0" t="0" r="0" b="0"/>
            <wp:docPr id="1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3"/>
                    <a:srcRect/>
                    <a:stretch>
                      <a:fillRect/>
                    </a:stretch>
                  </pic:blipFill>
                  <pic:spPr>
                    <a:xfrm>
                      <a:off x="0" y="0"/>
                      <a:ext cx="2475904" cy="2275076"/>
                    </a:xfrm>
                    <a:prstGeom prst="rect">
                      <a:avLst/>
                    </a:prstGeom>
                    <a:ln/>
                  </pic:spPr>
                </pic:pic>
              </a:graphicData>
            </a:graphic>
          </wp:inline>
        </w:drawing>
      </w:r>
    </w:p>
    <w:p w14:paraId="36471224"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Figure 5: exploratory analysis of the final model</w:t>
      </w:r>
    </w:p>
    <w:p w14:paraId="37D43DF3" w14:textId="77777777" w:rsidR="00867559" w:rsidRDefault="00867559">
      <w:pPr>
        <w:spacing w:line="360" w:lineRule="auto"/>
        <w:jc w:val="center"/>
        <w:rPr>
          <w:rFonts w:ascii="Times New Roman" w:eastAsia="Times New Roman" w:hAnsi="Times New Roman" w:cs="Times New Roman"/>
        </w:rPr>
      </w:pPr>
    </w:p>
    <w:p w14:paraId="5F8FB0DD"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From the boxplot about PM2.5 based on different combined wind direction, number of outliers compared with the huge data can be ignored, so the errors of this model can be seen as normality. </w:t>
      </w:r>
    </w:p>
    <w:p w14:paraId="2680FA8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QQ-Plot, we can conclude that the errors of the final model are normally distributed.</w:t>
      </w:r>
    </w:p>
    <w:p w14:paraId="3D19057C"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From the Line Plot, we can conclude that errors of the final model have constant variance and are independent and identically distributed.</w:t>
      </w:r>
    </w:p>
    <w:p w14:paraId="03F42F1B"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lastRenderedPageBreak/>
        <w:t>From the residual plot, we can find that the response function is linear. Errors have constant variance and are independent and identically normally distributed. To conclude, the final model satisfies major assumptions of regression model.</w:t>
      </w:r>
    </w:p>
    <w:p w14:paraId="49BFD61B" w14:textId="77777777" w:rsidR="009E6D3B" w:rsidRDefault="009E6D3B">
      <w:pPr>
        <w:rPr>
          <w:rFonts w:ascii="Times New Roman" w:eastAsia="Times New Roman" w:hAnsi="Times New Roman" w:cs="Times New Roman"/>
        </w:rPr>
      </w:pPr>
    </w:p>
    <w:p w14:paraId="5F85A598" w14:textId="77777777" w:rsidR="009E6D3B" w:rsidRDefault="00867244">
      <w:pPr>
        <w:spacing w:line="360" w:lineRule="auto"/>
        <w:rPr>
          <w:rFonts w:ascii="Times New Roman" w:eastAsia="Times New Roman" w:hAnsi="Times New Roman" w:cs="Times New Roman"/>
          <w:b/>
        </w:rPr>
      </w:pPr>
      <w:r>
        <w:rPr>
          <w:rFonts w:ascii="Times New Roman" w:eastAsia="Times New Roman" w:hAnsi="Times New Roman" w:cs="Times New Roman"/>
          <w:b/>
        </w:rPr>
        <w:t>Summary of the final model:</w:t>
      </w:r>
    </w:p>
    <w:p w14:paraId="252EA59E"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The following will show some important characteristics of the final model based on the outputs in R. The form of the final model in R is:</w:t>
      </w:r>
    </w:p>
    <w:p w14:paraId="0994595F" w14:textId="77777777" w:rsidR="009E6D3B" w:rsidRDefault="00867244">
      <w:pPr>
        <w:spacing w:line="360" w:lineRule="auto"/>
        <w:rPr>
          <w:rFonts w:ascii="Times New Roman" w:eastAsia="Times New Roman" w:hAnsi="Times New Roman" w:cs="Times New Roman"/>
        </w:rPr>
      </w:pPr>
      <w:r>
        <w:rPr>
          <w:rFonts w:ascii="Times New Roman" w:eastAsia="Times New Roman" w:hAnsi="Times New Roman" w:cs="Times New Roman"/>
        </w:rPr>
        <w:t xml:space="preserve">formula = log(PM2.5) ~ PRES + DEWP + TEMP + Is + </w:t>
      </w:r>
      <w:proofErr w:type="spellStart"/>
      <w:r>
        <w:rPr>
          <w:rFonts w:ascii="Times New Roman" w:eastAsia="Times New Roman" w:hAnsi="Times New Roman" w:cs="Times New Roman"/>
        </w:rPr>
        <w:t>Ir</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Iws</w:t>
      </w:r>
      <w:proofErr w:type="spellEnd"/>
      <w:r>
        <w:rPr>
          <w:rFonts w:ascii="Times New Roman" w:eastAsia="Times New Roman" w:hAnsi="Times New Roman" w:cs="Times New Roman"/>
        </w:rPr>
        <w:t xml:space="preserve"> + </w:t>
      </w:r>
      <w:proofErr w:type="spellStart"/>
      <w:r>
        <w:rPr>
          <w:rFonts w:ascii="Times New Roman" w:eastAsia="Times New Roman" w:hAnsi="Times New Roman" w:cs="Times New Roman"/>
        </w:rPr>
        <w:t>cbwd</w:t>
      </w:r>
      <w:proofErr w:type="spellEnd"/>
      <w:r>
        <w:rPr>
          <w:rFonts w:ascii="Times New Roman" w:eastAsia="Times New Roman" w:hAnsi="Times New Roman" w:cs="Times New Roman"/>
        </w:rPr>
        <w:t xml:space="preserve"> </w:t>
      </w:r>
    </w:p>
    <w:p w14:paraId="1B35431E" w14:textId="77777777" w:rsidR="009E6D3B" w:rsidRDefault="009E6D3B">
      <w:pPr>
        <w:rPr>
          <w:rFonts w:ascii="Times New Roman" w:eastAsia="Times New Roman" w:hAnsi="Times New Roman" w:cs="Times New Roman"/>
        </w:rPr>
      </w:pPr>
    </w:p>
    <w:p w14:paraId="655C92D0" w14:textId="77777777" w:rsidR="009E6D3B" w:rsidRDefault="00867244">
      <w:pPr>
        <w:spacing w:line="360" w:lineRule="auto"/>
        <w:ind w:firstLine="480"/>
        <w:jc w:val="center"/>
        <w:rPr>
          <w:rFonts w:ascii="Times New Roman" w:eastAsia="Times New Roman" w:hAnsi="Times New Roman" w:cs="Times New Roman"/>
        </w:rPr>
      </w:pPr>
      <w:r>
        <w:rPr>
          <w:rFonts w:ascii="Times New Roman" w:eastAsia="Times New Roman" w:hAnsi="Times New Roman" w:cs="Times New Roman"/>
        </w:rPr>
        <w:t>Table 1: Basic form of the final model</w:t>
      </w:r>
    </w:p>
    <w:tbl>
      <w:tblPr>
        <w:tblStyle w:val="a3"/>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0A7E912B" w14:textId="77777777">
        <w:trPr>
          <w:jc w:val="center"/>
        </w:trPr>
        <w:tc>
          <w:tcPr>
            <w:tcW w:w="2130" w:type="dxa"/>
            <w:vAlign w:val="center"/>
          </w:tcPr>
          <w:p w14:paraId="2B79294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 of response variable</w:t>
            </w:r>
          </w:p>
        </w:tc>
        <w:tc>
          <w:tcPr>
            <w:tcW w:w="2130" w:type="dxa"/>
            <w:vAlign w:val="center"/>
          </w:tcPr>
          <w:p w14:paraId="6230677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Predictor variables</w:t>
            </w:r>
          </w:p>
        </w:tc>
        <w:tc>
          <w:tcPr>
            <w:tcW w:w="2131" w:type="dxa"/>
            <w:vAlign w:val="center"/>
          </w:tcPr>
          <w:p w14:paraId="75FE6405"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Transformations of predictor variables</w:t>
            </w:r>
          </w:p>
        </w:tc>
        <w:tc>
          <w:tcPr>
            <w:tcW w:w="2131" w:type="dxa"/>
            <w:vAlign w:val="center"/>
          </w:tcPr>
          <w:p w14:paraId="3B501691"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Interactions</w:t>
            </w:r>
          </w:p>
        </w:tc>
      </w:tr>
      <w:tr w:rsidR="009E6D3B" w14:paraId="0AA9D4E5" w14:textId="77777777">
        <w:trPr>
          <w:jc w:val="center"/>
        </w:trPr>
        <w:tc>
          <w:tcPr>
            <w:tcW w:w="2130" w:type="dxa"/>
            <w:vAlign w:val="center"/>
          </w:tcPr>
          <w:p w14:paraId="3493E5F4"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Log(OM2.5)</w:t>
            </w:r>
          </w:p>
        </w:tc>
        <w:tc>
          <w:tcPr>
            <w:tcW w:w="2130" w:type="dxa"/>
            <w:vAlign w:val="center"/>
          </w:tcPr>
          <w:p w14:paraId="28E9987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PRES, DEWP, TEMP, Is, </w:t>
            </w:r>
            <w:proofErr w:type="spellStart"/>
            <w:r>
              <w:rPr>
                <w:rFonts w:ascii="Times New Roman" w:eastAsia="Times New Roman" w:hAnsi="Times New Roman" w:cs="Times New Roman"/>
                <w:sz w:val="22"/>
                <w:szCs w:val="22"/>
              </w:rPr>
              <w:t>Ir</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Iws</w:t>
            </w:r>
            <w:proofErr w:type="spellEnd"/>
            <w:r>
              <w:rPr>
                <w:rFonts w:ascii="Times New Roman" w:eastAsia="Times New Roman" w:hAnsi="Times New Roman" w:cs="Times New Roman"/>
                <w:sz w:val="22"/>
                <w:szCs w:val="22"/>
              </w:rPr>
              <w:t xml:space="preserve">, </w:t>
            </w:r>
            <w:proofErr w:type="spellStart"/>
            <w:r>
              <w:rPr>
                <w:rFonts w:ascii="Times New Roman" w:eastAsia="Times New Roman" w:hAnsi="Times New Roman" w:cs="Times New Roman"/>
                <w:sz w:val="22"/>
                <w:szCs w:val="22"/>
              </w:rPr>
              <w:t>cbwd</w:t>
            </w:r>
            <w:proofErr w:type="spellEnd"/>
          </w:p>
        </w:tc>
        <w:tc>
          <w:tcPr>
            <w:tcW w:w="2131" w:type="dxa"/>
            <w:vAlign w:val="center"/>
          </w:tcPr>
          <w:p w14:paraId="248B9488"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c>
          <w:tcPr>
            <w:tcW w:w="2131" w:type="dxa"/>
            <w:vAlign w:val="center"/>
          </w:tcPr>
          <w:p w14:paraId="19CDE3D3"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no</w:t>
            </w:r>
          </w:p>
        </w:tc>
      </w:tr>
    </w:tbl>
    <w:p w14:paraId="3059145B" w14:textId="77777777" w:rsidR="009E6D3B" w:rsidRDefault="009E6D3B">
      <w:pPr>
        <w:rPr>
          <w:rFonts w:ascii="Times New Roman" w:eastAsia="Times New Roman" w:hAnsi="Times New Roman" w:cs="Times New Roman"/>
        </w:rPr>
      </w:pPr>
    </w:p>
    <w:p w14:paraId="646EC59E" w14:textId="77777777" w:rsidR="009E6D3B" w:rsidRDefault="00867244">
      <w:pPr>
        <w:rPr>
          <w:rFonts w:ascii="Times New Roman" w:eastAsia="Times New Roman" w:hAnsi="Times New Roman" w:cs="Times New Roman"/>
        </w:rPr>
      </w:pPr>
      <w:r>
        <w:rPr>
          <w:rFonts w:ascii="Times New Roman" w:eastAsia="Times New Roman" w:hAnsi="Times New Roman" w:cs="Times New Roman"/>
        </w:rPr>
        <w:t>The outputs of some quantities in R can be concluded as:</w:t>
      </w:r>
    </w:p>
    <w:p w14:paraId="08A02115" w14:textId="77777777" w:rsidR="009E6D3B" w:rsidRDefault="009E6D3B">
      <w:pPr>
        <w:rPr>
          <w:rFonts w:ascii="Times New Roman" w:eastAsia="Times New Roman" w:hAnsi="Times New Roman" w:cs="Times New Roman"/>
        </w:rPr>
      </w:pPr>
    </w:p>
    <w:p w14:paraId="0221DE93" w14:textId="77777777" w:rsidR="009E6D3B" w:rsidRDefault="00867244">
      <w:pPr>
        <w:spacing w:line="360" w:lineRule="auto"/>
        <w:jc w:val="center"/>
        <w:rPr>
          <w:rFonts w:ascii="Times New Roman" w:eastAsia="Times New Roman" w:hAnsi="Times New Roman" w:cs="Times New Roman"/>
        </w:rPr>
      </w:pPr>
      <w:r>
        <w:rPr>
          <w:rFonts w:ascii="Times New Roman" w:eastAsia="Times New Roman" w:hAnsi="Times New Roman" w:cs="Times New Roman"/>
        </w:rPr>
        <w:t>Table 2: The quantities of the final model</w:t>
      </w:r>
    </w:p>
    <w:tbl>
      <w:tblPr>
        <w:tblStyle w:val="a4"/>
        <w:tblW w:w="8522"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30"/>
        <w:gridCol w:w="2130"/>
        <w:gridCol w:w="2131"/>
        <w:gridCol w:w="2131"/>
      </w:tblGrid>
      <w:tr w:rsidR="009E6D3B" w14:paraId="44D984DD" w14:textId="77777777">
        <w:trPr>
          <w:jc w:val="center"/>
        </w:trPr>
        <w:tc>
          <w:tcPr>
            <w:tcW w:w="2130" w:type="dxa"/>
            <w:vAlign w:val="center"/>
          </w:tcPr>
          <w:p w14:paraId="68646CDD"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AIC</m:t>
                </m:r>
              </m:oMath>
            </m:oMathPara>
          </w:p>
        </w:tc>
        <w:tc>
          <w:tcPr>
            <w:tcW w:w="2130" w:type="dxa"/>
            <w:vAlign w:val="center"/>
          </w:tcPr>
          <w:p w14:paraId="6FB154B8" w14:textId="77777777" w:rsidR="009E6D3B" w:rsidRDefault="00D53021">
            <w:pPr>
              <w:jc w:val="center"/>
              <w:rPr>
                <w:rFonts w:ascii="Cambria Math" w:eastAsia="Cambria Math" w:hAnsi="Cambria Math" w:cs="Cambria Math"/>
                <w:sz w:val="22"/>
                <w:szCs w:val="22"/>
              </w:rPr>
            </w:pPr>
            <m:oMathPara>
              <m:oMath>
                <m:sSup>
                  <m:sSupPr>
                    <m:ctrlPr>
                      <w:rPr>
                        <w:rFonts w:ascii="Cambria Math" w:eastAsia="Cambria Math" w:hAnsi="Cambria Math" w:cs="Cambria Math"/>
                        <w:sz w:val="22"/>
                        <w:szCs w:val="22"/>
                      </w:rPr>
                    </m:ctrlPr>
                  </m:sSupPr>
                  <m:e>
                    <m:r>
                      <w:rPr>
                        <w:rFonts w:ascii="Cambria Math" w:eastAsia="Cambria Math" w:hAnsi="Cambria Math" w:cs="Cambria Math"/>
                        <w:sz w:val="22"/>
                        <w:szCs w:val="22"/>
                      </w:rPr>
                      <m:t>R</m:t>
                    </m:r>
                  </m:e>
                  <m:sup>
                    <m:r>
                      <w:rPr>
                        <w:rFonts w:ascii="Cambria Math" w:eastAsia="Cambria Math" w:hAnsi="Cambria Math" w:cs="Cambria Math"/>
                        <w:sz w:val="22"/>
                        <w:szCs w:val="22"/>
                      </w:rPr>
                      <m:t>2</m:t>
                    </m:r>
                  </m:sup>
                </m:sSup>
              </m:oMath>
            </m:oMathPara>
          </w:p>
        </w:tc>
        <w:tc>
          <w:tcPr>
            <w:tcW w:w="2131" w:type="dxa"/>
            <w:vAlign w:val="center"/>
          </w:tcPr>
          <w:p w14:paraId="010C000C" w14:textId="77777777" w:rsidR="009E6D3B" w:rsidRDefault="00D53021">
            <w:pPr>
              <w:jc w:val="center"/>
              <w:rPr>
                <w:rFonts w:ascii="Cambria Math" w:eastAsia="Cambria Math" w:hAnsi="Cambria Math" w:cs="Cambria Math"/>
                <w:sz w:val="22"/>
                <w:szCs w:val="22"/>
                <w:vertAlign w:val="subscript"/>
              </w:rPr>
            </w:pPr>
            <m:oMathPara>
              <m:oMath>
                <m:sSubSup>
                  <m:sSubSupPr>
                    <m:ctrlPr>
                      <w:rPr>
                        <w:rFonts w:ascii="Cambria Math" w:eastAsia="Cambria Math" w:hAnsi="Cambria Math" w:cs="Cambria Math"/>
                        <w:sz w:val="22"/>
                        <w:szCs w:val="22"/>
                        <w:vertAlign w:val="subscript"/>
                      </w:rPr>
                    </m:ctrlPr>
                  </m:sSubSupPr>
                  <m:e>
                    <m:r>
                      <w:rPr>
                        <w:rFonts w:ascii="Cambria Math" w:eastAsia="Cambria Math" w:hAnsi="Cambria Math" w:cs="Cambria Math"/>
                        <w:sz w:val="22"/>
                        <w:szCs w:val="22"/>
                        <w:vertAlign w:val="subscript"/>
                      </w:rPr>
                      <m:t>R</m:t>
                    </m:r>
                  </m:e>
                  <m:sub>
                    <m:r>
                      <w:rPr>
                        <w:rFonts w:ascii="Cambria Math" w:eastAsia="Cambria Math" w:hAnsi="Cambria Math" w:cs="Cambria Math"/>
                        <w:sz w:val="22"/>
                        <w:szCs w:val="22"/>
                        <w:vertAlign w:val="subscript"/>
                      </w:rPr>
                      <m:t>a</m:t>
                    </m:r>
                  </m:sub>
                  <m:sup>
                    <m:r>
                      <w:rPr>
                        <w:rFonts w:ascii="Cambria Math" w:eastAsia="Cambria Math" w:hAnsi="Cambria Math" w:cs="Cambria Math"/>
                        <w:sz w:val="22"/>
                        <w:szCs w:val="22"/>
                        <w:vertAlign w:val="subscript"/>
                      </w:rPr>
                      <m:t>2</m:t>
                    </m:r>
                  </m:sup>
                </m:sSubSup>
              </m:oMath>
            </m:oMathPara>
          </w:p>
        </w:tc>
        <w:tc>
          <w:tcPr>
            <w:tcW w:w="2131" w:type="dxa"/>
            <w:vAlign w:val="center"/>
          </w:tcPr>
          <w:p w14:paraId="446A80BC" w14:textId="77777777" w:rsidR="009E6D3B" w:rsidRDefault="00867244">
            <w:pPr>
              <w:jc w:val="center"/>
              <w:rPr>
                <w:rFonts w:ascii="Cambria Math" w:eastAsia="Cambria Math" w:hAnsi="Cambria Math" w:cs="Cambria Math"/>
                <w:sz w:val="22"/>
                <w:szCs w:val="22"/>
              </w:rPr>
            </w:pPr>
            <m:oMathPara>
              <m:oMath>
                <m:r>
                  <w:rPr>
                    <w:rFonts w:ascii="Cambria Math" w:eastAsia="Cambria Math" w:hAnsi="Cambria Math" w:cs="Cambria Math"/>
                    <w:sz w:val="22"/>
                    <w:szCs w:val="22"/>
                  </w:rPr>
                  <m:t>MSPR</m:t>
                </m:r>
              </m:oMath>
            </m:oMathPara>
          </w:p>
        </w:tc>
      </w:tr>
      <w:tr w:rsidR="009E6D3B" w14:paraId="0F5F1D76" w14:textId="77777777">
        <w:trPr>
          <w:jc w:val="center"/>
        </w:trPr>
        <w:tc>
          <w:tcPr>
            <w:tcW w:w="2130" w:type="dxa"/>
            <w:vAlign w:val="center"/>
          </w:tcPr>
          <w:p w14:paraId="67CAEC0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99005</w:t>
            </w:r>
          </w:p>
        </w:tc>
        <w:tc>
          <w:tcPr>
            <w:tcW w:w="2130" w:type="dxa"/>
            <w:vAlign w:val="center"/>
          </w:tcPr>
          <w:p w14:paraId="6ECE796C"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31" w:type="dxa"/>
            <w:vAlign w:val="center"/>
          </w:tcPr>
          <w:p w14:paraId="0215281D"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0.413</w:t>
            </w:r>
          </w:p>
        </w:tc>
        <w:tc>
          <w:tcPr>
            <w:tcW w:w="2131" w:type="dxa"/>
            <w:vAlign w:val="center"/>
          </w:tcPr>
          <w:p w14:paraId="00B08807" w14:textId="77777777" w:rsidR="009E6D3B" w:rsidRDefault="00867244">
            <w:pPr>
              <w:spacing w:line="360" w:lineRule="auto"/>
              <w:jc w:val="center"/>
              <w:rPr>
                <w:rFonts w:ascii="Times New Roman" w:eastAsia="Times New Roman" w:hAnsi="Times New Roman" w:cs="Times New Roman"/>
                <w:sz w:val="22"/>
                <w:szCs w:val="22"/>
              </w:rPr>
            </w:pPr>
            <w:r>
              <w:rPr>
                <w:rFonts w:ascii="Times New Roman" w:eastAsia="Times New Roman" w:hAnsi="Times New Roman" w:cs="Times New Roman"/>
                <w:sz w:val="22"/>
                <w:szCs w:val="22"/>
              </w:rPr>
              <w:t>0.622</w:t>
            </w:r>
          </w:p>
        </w:tc>
      </w:tr>
    </w:tbl>
    <w:p w14:paraId="4EF9E2B8" w14:textId="77777777" w:rsidR="009E6D3B" w:rsidRDefault="009E6D3B">
      <w:pPr>
        <w:rPr>
          <w:rFonts w:ascii="Times New Roman" w:eastAsia="Times New Roman" w:hAnsi="Times New Roman" w:cs="Times New Roman"/>
        </w:rPr>
      </w:pPr>
    </w:p>
    <w:p w14:paraId="637B9606" w14:textId="77777777" w:rsidR="009E6D3B" w:rsidRDefault="009E6D3B">
      <w:pPr>
        <w:rPr>
          <w:rFonts w:ascii="Times New Roman" w:eastAsia="Times New Roman" w:hAnsi="Times New Roman" w:cs="Times New Roman"/>
          <w:color w:val="262626"/>
          <w:sz w:val="24"/>
          <w:szCs w:val="24"/>
          <w:shd w:val="clear" w:color="auto" w:fill="FEFEFE"/>
        </w:rPr>
      </w:pPr>
    </w:p>
    <w:p w14:paraId="173746CA" w14:textId="77777777" w:rsidR="009E6D3B" w:rsidRPr="002E3478" w:rsidRDefault="00867244">
      <w:pPr>
        <w:rPr>
          <w:rFonts w:ascii="Times New Roman" w:eastAsia="Times New Roman" w:hAnsi="Times New Roman" w:cs="Times New Roman"/>
          <w:b/>
          <w:color w:val="17365D" w:themeColor="text2" w:themeShade="BF"/>
          <w:sz w:val="28"/>
          <w:szCs w:val="28"/>
          <w:shd w:val="clear" w:color="auto" w:fill="FEFEFE"/>
        </w:rPr>
      </w:pPr>
      <w:r w:rsidRPr="002E3478">
        <w:rPr>
          <w:rFonts w:ascii="Times New Roman" w:eastAsia="Times New Roman" w:hAnsi="Times New Roman" w:cs="Times New Roman"/>
          <w:b/>
          <w:color w:val="17365D" w:themeColor="text2" w:themeShade="BF"/>
          <w:sz w:val="28"/>
          <w:szCs w:val="28"/>
          <w:shd w:val="clear" w:color="auto" w:fill="FEFEFE"/>
        </w:rPr>
        <w:t>References:</w:t>
      </w:r>
    </w:p>
    <w:p w14:paraId="3EA3685C" w14:textId="77777777" w:rsidR="009E6D3B" w:rsidRPr="00AD1D99" w:rsidRDefault="009E6D3B">
      <w:pPr>
        <w:rPr>
          <w:rFonts w:ascii="Times New Roman" w:eastAsia="Times New Roman" w:hAnsi="Times New Roman" w:cs="Times New Roman"/>
          <w:color w:val="262626"/>
          <w:sz w:val="10"/>
          <w:szCs w:val="10"/>
          <w:shd w:val="clear" w:color="auto" w:fill="FEFEFE"/>
        </w:rPr>
      </w:pPr>
    </w:p>
    <w:p w14:paraId="1DE75502"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color w:val="262626"/>
          <w:shd w:val="clear" w:color="auto" w:fill="FEFEFE"/>
        </w:rPr>
        <w:t xml:space="preserve">1.  Beijing PM 2.5 Data: </w:t>
      </w:r>
      <w:hyperlink r:id="rId24">
        <w:r w:rsidRPr="001E73F9">
          <w:rPr>
            <w:rFonts w:ascii="Times New Roman" w:eastAsia="Times New Roman" w:hAnsi="Times New Roman" w:cs="Times New Roman"/>
            <w:color w:val="0000FF"/>
            <w:u w:val="single"/>
          </w:rPr>
          <w:t>https://archive.ics.uci.edu/ml/datasets/Beijing+PM2.5+Data</w:t>
        </w:r>
      </w:hyperlink>
    </w:p>
    <w:p w14:paraId="110461F5" w14:textId="77777777" w:rsidR="009E6D3B" w:rsidRPr="001E73F9" w:rsidRDefault="009E6D3B">
      <w:pPr>
        <w:rPr>
          <w:rFonts w:ascii="Times New Roman" w:eastAsia="Times New Roman" w:hAnsi="Times New Roman" w:cs="Times New Roman"/>
        </w:rPr>
      </w:pPr>
    </w:p>
    <w:p w14:paraId="702E9FAF"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2. Liang, X., Zou, T., </w:t>
      </w:r>
      <w:proofErr w:type="spellStart"/>
      <w:r w:rsidRPr="001E73F9">
        <w:rPr>
          <w:rFonts w:ascii="Times New Roman" w:eastAsia="Times New Roman" w:hAnsi="Times New Roman" w:cs="Times New Roman"/>
        </w:rPr>
        <w:t>Guo</w:t>
      </w:r>
      <w:proofErr w:type="spellEnd"/>
      <w:r w:rsidRPr="001E73F9">
        <w:rPr>
          <w:rFonts w:ascii="Times New Roman" w:eastAsia="Times New Roman" w:hAnsi="Times New Roman" w:cs="Times New Roman"/>
        </w:rPr>
        <w:t xml:space="preserve">, B., Li, S., Zhang, H., Zhang, S., Huang, H. and Chen, S. X. (2015). Assessing Beijing's PM2.5 pollution: severity, weather impact, APEC and winter heating. </w:t>
      </w:r>
      <w:r w:rsidRPr="001E73F9">
        <w:rPr>
          <w:rFonts w:ascii="Times New Roman" w:eastAsia="Times New Roman" w:hAnsi="Times New Roman" w:cs="Times New Roman"/>
          <w:i/>
        </w:rPr>
        <w:t>Proceedings of the Royal Society A</w:t>
      </w:r>
      <w:r w:rsidRPr="001E73F9">
        <w:rPr>
          <w:rFonts w:ascii="Times New Roman" w:eastAsia="Times New Roman" w:hAnsi="Times New Roman" w:cs="Times New Roman"/>
        </w:rPr>
        <w:t>, 471, 20150257.</w:t>
      </w:r>
    </w:p>
    <w:p w14:paraId="47B0F8CE" w14:textId="77777777" w:rsidR="009E6D3B" w:rsidRPr="001E73F9" w:rsidRDefault="009E6D3B">
      <w:pPr>
        <w:rPr>
          <w:rFonts w:ascii="Times New Roman" w:eastAsia="Times New Roman" w:hAnsi="Times New Roman" w:cs="Times New Roman"/>
        </w:rPr>
      </w:pPr>
    </w:p>
    <w:p w14:paraId="6B45D6F7" w14:textId="77777777"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3. The definition of AIC: </w:t>
      </w:r>
      <w:hyperlink r:id="rId25">
        <w:r w:rsidRPr="001E73F9">
          <w:rPr>
            <w:rFonts w:ascii="Times New Roman" w:eastAsia="Times New Roman" w:hAnsi="Times New Roman" w:cs="Times New Roman"/>
            <w:color w:val="0000FF"/>
            <w:u w:val="single"/>
          </w:rPr>
          <w:t>https://en.wikipedia.org/wiki/Akaike_information_criterion</w:t>
        </w:r>
      </w:hyperlink>
    </w:p>
    <w:p w14:paraId="7154C3A7" w14:textId="77777777" w:rsidR="009E6D3B" w:rsidRPr="001E73F9" w:rsidRDefault="009E6D3B">
      <w:pPr>
        <w:rPr>
          <w:rFonts w:ascii="Times New Roman" w:eastAsia="Times New Roman" w:hAnsi="Times New Roman" w:cs="Times New Roman"/>
        </w:rPr>
      </w:pPr>
    </w:p>
    <w:p w14:paraId="7624A943" w14:textId="3467DEAE" w:rsidR="009E6D3B" w:rsidRPr="001E73F9" w:rsidRDefault="00867244">
      <w:pPr>
        <w:rPr>
          <w:rFonts w:ascii="Times New Roman" w:eastAsia="Times New Roman" w:hAnsi="Times New Roman" w:cs="Times New Roman"/>
        </w:rPr>
      </w:pPr>
      <w:r w:rsidRPr="001E73F9">
        <w:rPr>
          <w:rFonts w:ascii="Times New Roman" w:eastAsia="Times New Roman" w:hAnsi="Times New Roman" w:cs="Times New Roman"/>
        </w:rPr>
        <w:t xml:space="preserve">4.  Air quality guide for PM 2.5: </w:t>
      </w:r>
      <w:hyperlink r:id="rId26">
        <w:r w:rsidRPr="001E73F9">
          <w:rPr>
            <w:rFonts w:ascii="Times New Roman" w:eastAsia="Times New Roman" w:hAnsi="Times New Roman" w:cs="Times New Roman"/>
            <w:color w:val="0000FF"/>
            <w:u w:val="single"/>
          </w:rPr>
          <w:t>https://www.cnn.com/2017/05/04/asia/beijing-sand-storm-pollution-beyond-index/index.html</w:t>
        </w:r>
      </w:hyperlink>
    </w:p>
    <w:sectPr w:rsidR="009E6D3B" w:rsidRPr="001E73F9">
      <w:footerReference w:type="default" r:id="rId27"/>
      <w:pgSz w:w="12240" w:h="15840"/>
      <w:pgMar w:top="1296" w:right="1440" w:bottom="1152"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7E1954" w14:textId="77777777" w:rsidR="00DD34CF" w:rsidRDefault="00DD34CF">
      <w:pPr>
        <w:spacing w:line="240" w:lineRule="auto"/>
      </w:pPr>
      <w:r>
        <w:separator/>
      </w:r>
    </w:p>
  </w:endnote>
  <w:endnote w:type="continuationSeparator" w:id="0">
    <w:p w14:paraId="1D7F56EB" w14:textId="77777777" w:rsidR="00DD34CF" w:rsidRDefault="00DD34C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engXian Light">
    <w:panose1 w:val="02010600030101010101"/>
    <w:charset w:val="86"/>
    <w:family w:val="auto"/>
    <w:pitch w:val="variable"/>
    <w:sig w:usb0="A00002BF" w:usb1="38CF7CFA" w:usb2="00000016" w:usb3="00000000" w:csb0="0004000F" w:csb1="00000000"/>
  </w:font>
  <w:font w:name="DengXian">
    <w:panose1 w:val="02010600030101010101"/>
    <w:charset w:val="86"/>
    <w:family w:val="auto"/>
    <w:pitch w:val="variable"/>
    <w:sig w:usb0="A00002BF" w:usb1="38CF7CFA" w:usb2="00000016" w:usb3="00000000" w:csb0="0004000F" w:csb1="00000000"/>
  </w:font>
  <w:font w:name="Gungsuh">
    <w:panose1 w:val="02030600000101010101"/>
    <w:charset w:val="81"/>
    <w:family w:val="auto"/>
    <w:pitch w:val="variable"/>
    <w:sig w:usb0="B00002AF" w:usb1="69D77CFB" w:usb2="00000030" w:usb3="00000000" w:csb0="000800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57A6E9" w14:textId="77777777" w:rsidR="00D53021" w:rsidRDefault="00D53021"/>
  <w:p w14:paraId="55AB2B6F" w14:textId="77777777" w:rsidR="00D53021" w:rsidRDefault="00D53021"/>
  <w:p w14:paraId="22AE25A8" w14:textId="77777777" w:rsidR="00D53021" w:rsidRDefault="00D53021"/>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5313799" w14:textId="77777777" w:rsidR="00DD34CF" w:rsidRDefault="00DD34CF">
      <w:pPr>
        <w:spacing w:line="240" w:lineRule="auto"/>
      </w:pPr>
      <w:r>
        <w:separator/>
      </w:r>
    </w:p>
  </w:footnote>
  <w:footnote w:type="continuationSeparator" w:id="0">
    <w:p w14:paraId="5573029C" w14:textId="77777777" w:rsidR="00DD34CF" w:rsidRDefault="00DD34CF">
      <w:pPr>
        <w:spacing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5D05298"/>
    <w:multiLevelType w:val="multilevel"/>
    <w:tmpl w:val="9FFE4730"/>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nsid w:val="45284031"/>
    <w:multiLevelType w:val="multilevel"/>
    <w:tmpl w:val="9C085CB4"/>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2">
    <w:nsid w:val="6C914254"/>
    <w:multiLevelType w:val="multilevel"/>
    <w:tmpl w:val="C638FDD8"/>
    <w:lvl w:ilvl="0">
      <w:start w:val="1"/>
      <w:numFmt w:val="decimal"/>
      <w:lvlText w:val="%1."/>
      <w:lvlJc w:val="left"/>
      <w:pPr>
        <w:ind w:left="480" w:hanging="480"/>
      </w:pPr>
    </w:lvl>
    <w:lvl w:ilvl="1">
      <w:start w:val="1"/>
      <w:numFmt w:val="decimal"/>
      <w:lvlText w:val="%2."/>
      <w:lvlJc w:val="left"/>
      <w:pPr>
        <w:ind w:left="1200" w:hanging="480"/>
      </w:pPr>
    </w:lvl>
    <w:lvl w:ilvl="2">
      <w:start w:val="1"/>
      <w:numFmt w:val="decimal"/>
      <w:lvlText w:val="%3."/>
      <w:lvlJc w:val="left"/>
      <w:pPr>
        <w:ind w:left="1920" w:hanging="480"/>
      </w:pPr>
    </w:lvl>
    <w:lvl w:ilvl="3">
      <w:start w:val="1"/>
      <w:numFmt w:val="decimal"/>
      <w:lvlText w:val="%4."/>
      <w:lvlJc w:val="left"/>
      <w:pPr>
        <w:ind w:left="2640" w:hanging="480"/>
      </w:pPr>
    </w:lvl>
    <w:lvl w:ilvl="4">
      <w:start w:val="1"/>
      <w:numFmt w:val="decimal"/>
      <w:lvlText w:val="%5."/>
      <w:lvlJc w:val="left"/>
      <w:pPr>
        <w:ind w:left="3360" w:hanging="480"/>
      </w:pPr>
    </w:lvl>
    <w:lvl w:ilvl="5">
      <w:start w:val="1"/>
      <w:numFmt w:val="decimal"/>
      <w:lvlText w:val="%6."/>
      <w:lvlJc w:val="left"/>
      <w:pPr>
        <w:ind w:left="4080" w:hanging="480"/>
      </w:pPr>
    </w:lvl>
    <w:lvl w:ilvl="6">
      <w:start w:val="1"/>
      <w:numFmt w:val="decimal"/>
      <w:lvlText w:val="%7."/>
      <w:lvlJc w:val="left"/>
      <w:pPr>
        <w:ind w:left="4800" w:hanging="480"/>
      </w:pPr>
    </w:lvl>
    <w:lvl w:ilvl="7">
      <w:start w:val="1"/>
      <w:numFmt w:val="decimal"/>
      <w:lvlText w:val=""/>
      <w:lvlJc w:val="left"/>
      <w:pPr>
        <w:ind w:left="0" w:firstLine="0"/>
      </w:pPr>
    </w:lvl>
    <w:lvl w:ilvl="8">
      <w:start w:val="1"/>
      <w:numFmt w:val="decimal"/>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1"/>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6D3B"/>
    <w:rsid w:val="000178F3"/>
    <w:rsid w:val="0003289F"/>
    <w:rsid w:val="00044450"/>
    <w:rsid w:val="000922D2"/>
    <w:rsid w:val="000A3861"/>
    <w:rsid w:val="000B56B5"/>
    <w:rsid w:val="00106761"/>
    <w:rsid w:val="001450B3"/>
    <w:rsid w:val="001C685F"/>
    <w:rsid w:val="001E73F9"/>
    <w:rsid w:val="001F4B9B"/>
    <w:rsid w:val="00223D81"/>
    <w:rsid w:val="002271AB"/>
    <w:rsid w:val="00250A5B"/>
    <w:rsid w:val="00255EC5"/>
    <w:rsid w:val="002603DE"/>
    <w:rsid w:val="00262048"/>
    <w:rsid w:val="00297091"/>
    <w:rsid w:val="002B5F56"/>
    <w:rsid w:val="002E3478"/>
    <w:rsid w:val="00317937"/>
    <w:rsid w:val="00374036"/>
    <w:rsid w:val="003E6DFD"/>
    <w:rsid w:val="00447095"/>
    <w:rsid w:val="004A126C"/>
    <w:rsid w:val="004C7185"/>
    <w:rsid w:val="00501C4F"/>
    <w:rsid w:val="00505EB8"/>
    <w:rsid w:val="0055620F"/>
    <w:rsid w:val="0057707F"/>
    <w:rsid w:val="00581F49"/>
    <w:rsid w:val="005A068D"/>
    <w:rsid w:val="005C31B1"/>
    <w:rsid w:val="005F54B4"/>
    <w:rsid w:val="00611A54"/>
    <w:rsid w:val="00613725"/>
    <w:rsid w:val="00640C55"/>
    <w:rsid w:val="006435D8"/>
    <w:rsid w:val="00666538"/>
    <w:rsid w:val="006C3876"/>
    <w:rsid w:val="007503E1"/>
    <w:rsid w:val="00766FED"/>
    <w:rsid w:val="00767788"/>
    <w:rsid w:val="007B50BE"/>
    <w:rsid w:val="007F061B"/>
    <w:rsid w:val="00834997"/>
    <w:rsid w:val="008406FD"/>
    <w:rsid w:val="0084517C"/>
    <w:rsid w:val="00867244"/>
    <w:rsid w:val="00867559"/>
    <w:rsid w:val="00883278"/>
    <w:rsid w:val="008B05B1"/>
    <w:rsid w:val="008B2B12"/>
    <w:rsid w:val="00993504"/>
    <w:rsid w:val="009E6A37"/>
    <w:rsid w:val="009E6D3B"/>
    <w:rsid w:val="00A157CF"/>
    <w:rsid w:val="00A601DF"/>
    <w:rsid w:val="00AA6F7C"/>
    <w:rsid w:val="00AB633E"/>
    <w:rsid w:val="00AB6738"/>
    <w:rsid w:val="00AD1D99"/>
    <w:rsid w:val="00AF2257"/>
    <w:rsid w:val="00B629DD"/>
    <w:rsid w:val="00B81134"/>
    <w:rsid w:val="00BF6B2E"/>
    <w:rsid w:val="00CD1194"/>
    <w:rsid w:val="00CE42C9"/>
    <w:rsid w:val="00D53021"/>
    <w:rsid w:val="00DB5269"/>
    <w:rsid w:val="00DD34CF"/>
    <w:rsid w:val="00E84061"/>
    <w:rsid w:val="00EC01D7"/>
    <w:rsid w:val="00F038AF"/>
    <w:rsid w:val="00F222F1"/>
    <w:rsid w:val="00F577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9C29A6"/>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mbria" w:eastAsia="Cambria" w:hAnsi="Cambria" w:cs="Cambria"/>
      <w:sz w:val="21"/>
      <w:szCs w:val="21"/>
    </w:rPr>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3.png"/><Relationship Id="rId20" Type="http://schemas.openxmlformats.org/officeDocument/2006/relationships/image" Target="media/image13.png"/><Relationship Id="rId21" Type="http://schemas.openxmlformats.org/officeDocument/2006/relationships/image" Target="media/image14.png"/><Relationship Id="rId22" Type="http://schemas.openxmlformats.org/officeDocument/2006/relationships/image" Target="media/image15.png"/><Relationship Id="rId23" Type="http://schemas.openxmlformats.org/officeDocument/2006/relationships/image" Target="media/image16.png"/><Relationship Id="rId24" Type="http://schemas.openxmlformats.org/officeDocument/2006/relationships/hyperlink" Target="https://archive.ics.uci.edu/ml/datasets/Beijing+PM2.5+Data" TargetMode="External"/><Relationship Id="rId25" Type="http://schemas.openxmlformats.org/officeDocument/2006/relationships/hyperlink" Target="https://en.wikipedia.org/wiki/Akaike_information_criterion" TargetMode="External"/><Relationship Id="rId26" Type="http://schemas.openxmlformats.org/officeDocument/2006/relationships/hyperlink" Target="https://www.cnn.com/2017/05/04/asia/beijing-sand-storm-pollution-beyond-index/index.html" TargetMode="External"/><Relationship Id="rId27" Type="http://schemas.openxmlformats.org/officeDocument/2006/relationships/footer" Target="footer1.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image" Target="media/image4.png"/><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yperlink" Target="https://en.wikipedia.org/wiki/Akaike_information_criterion" TargetMode="External"/><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17</Pages>
  <Words>3678</Words>
  <Characters>20969</Characters>
  <Application>Microsoft Macintosh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Xinyi Hu</cp:lastModifiedBy>
  <cp:revision>73</cp:revision>
  <dcterms:created xsi:type="dcterms:W3CDTF">2019-05-02T13:32:00Z</dcterms:created>
  <dcterms:modified xsi:type="dcterms:W3CDTF">2019-05-03T17:49:00Z</dcterms:modified>
</cp:coreProperties>
</file>