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外部数据平台详细设计与数据库设计</w:t>
      </w:r>
    </w:p>
    <w:p>
      <w:r>
        <w:t>外部数据平台 2.0　代码基线 2026年10月9日</w:t>
      </w:r>
    </w:p>
    <w:p>
      <w:r>
        <w:t>本文面向架构、开发、测试和运维团队，覆盖当前代码的模块职责、调用契约、配置发布、运行链路与数据库字段。基线是本仓库实际实现；生产化目标与未实现项单独列明，避免将演示机制视为已完成的生产保障。</w:t>
      </w:r>
    </w:p>
    <w:p>
      <w:pPr>
        <w:pStyle w:val="Heading1"/>
      </w:pPr>
      <w:r>
        <w:t>1 架构约束与技术选型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8208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当前实现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Vue 3 + TypeScript + Element Plus + Vite；前后端目录独立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后端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JDK 17、Spring Boot、Spring Cloud Gateway；Maven 多模块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数据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MySQL edsp_demo；供应商独立 vendor_demo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部署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独立 JVM 与普通脚本；不引入容器与 Spring Cloud LoadBalancer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配置与治理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Nacos 和 Sentinel 接入配置默认关闭；具体上线能力须按环境验证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事件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Gateway 有界异步日志；本地 HTTP 模拟 Kafka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运行能力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独立数据源应用本地 PlanSnapshot；集中 capability-runtime 为可选项</w:t>
            </w:r>
          </w:p>
        </w:tc>
      </w:tr>
    </w:tbl>
    <w:p>
      <w:pPr>
        <w:spacing w:after="40"/>
      </w:pPr>
    </w:p>
    <w:p>
      <w:pPr>
        <w:pStyle w:val="Heading1"/>
      </w:pPr>
      <w:r>
        <w:t>2 独立部署模块与公共组件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864"/>
        <w:gridCol w:w="684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应用</w:t>
            </w:r>
          </w:p>
        </w:tc>
        <w:tc>
          <w:tcPr>
            <w:tcW w:type="dxa" w:w="8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端口</w:t>
            </w:r>
          </w:p>
        </w:tc>
        <w:tc>
          <w:tcPr>
            <w:tcW w:type="dxa" w:w="68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data-admin</w:t>
            </w:r>
          </w:p>
        </w:tc>
        <w:tc>
          <w:tcPr>
            <w:tcW w:type="dxa" w:w="8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8081</w:t>
            </w:r>
          </w:p>
        </w:tc>
        <w:tc>
          <w:tcPr>
            <w:tcW w:type="dxa" w:w="68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资源、标准服务配置、发布快照、授权、计量规则、草稿测试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data-gateway</w:t>
            </w:r>
          </w:p>
        </w:tc>
        <w:tc>
          <w:tcPr>
            <w:tcW w:type="dxa" w:w="8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8080</w:t>
            </w:r>
          </w:p>
        </w:tc>
        <w:tc>
          <w:tcPr>
            <w:tcW w:type="dxa" w:w="68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入口认证与授权、路由匹配、异步入口日志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esb-adapter</w:t>
            </w:r>
          </w:p>
        </w:tc>
        <w:tc>
          <w:tcPr>
            <w:tcW w:type="dxa" w:w="8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8084</w:t>
            </w:r>
          </w:p>
        </w:tc>
        <w:tc>
          <w:tcPr>
            <w:tcW w:type="dxa" w:w="68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XML 解析、模拟请求响应队列与 JSON 转发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data-observability</w:t>
            </w:r>
          </w:p>
        </w:tc>
        <w:tc>
          <w:tcPr>
            <w:tcW w:type="dxa" w:w="8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8083</w:t>
            </w:r>
          </w:p>
        </w:tc>
        <w:tc>
          <w:tcPr>
            <w:tcW w:type="dxa" w:w="68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接收事件、节点和计量落库、日志及监控查询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data-enterprise</w:t>
            </w:r>
          </w:p>
        </w:tc>
        <w:tc>
          <w:tcPr>
            <w:tcW w:type="dxa" w:w="8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8181</w:t>
            </w:r>
          </w:p>
        </w:tc>
        <w:tc>
          <w:tcPr>
            <w:tcW w:type="dxa" w:w="68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企业数据独立执行单元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data-credit</w:t>
            </w:r>
          </w:p>
        </w:tc>
        <w:tc>
          <w:tcPr>
            <w:tcW w:type="dxa" w:w="8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8182</w:t>
            </w:r>
          </w:p>
        </w:tc>
        <w:tc>
          <w:tcPr>
            <w:tcW w:type="dxa" w:w="68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征信数据独立执行单元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data-antifraud</w:t>
            </w:r>
          </w:p>
        </w:tc>
        <w:tc>
          <w:tcPr>
            <w:tcW w:type="dxa" w:w="8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8183</w:t>
            </w:r>
          </w:p>
        </w:tc>
        <w:tc>
          <w:tcPr>
            <w:tcW w:type="dxa" w:w="68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百融反欺诈独立执行单元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data-source-lhzx</w:t>
            </w:r>
          </w:p>
        </w:tc>
        <w:tc>
          <w:tcPr>
            <w:tcW w:type="dxa" w:w="8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8191</w:t>
            </w:r>
          </w:p>
        </w:tc>
        <w:tc>
          <w:tcPr>
            <w:tcW w:type="dxa" w:w="68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联合征信独立执行单元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capability-runtime</w:t>
            </w:r>
          </w:p>
        </w:tc>
        <w:tc>
          <w:tcPr>
            <w:tcW w:type="dxa" w:w="8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8091</w:t>
            </w:r>
          </w:p>
        </w:tc>
        <w:tc>
          <w:tcPr>
            <w:tcW w:type="dxa" w:w="68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可选复杂能力服务 普通链路不必经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vendor-backend</w:t>
            </w:r>
          </w:p>
        </w:tc>
        <w:tc>
          <w:tcPr>
            <w:tcW w:type="dxa" w:w="8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8090</w:t>
            </w:r>
          </w:p>
        </w:tc>
        <w:tc>
          <w:tcPr>
            <w:tcW w:type="dxa" w:w="68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独立上游模拟系统</w:t>
            </w:r>
          </w:p>
        </w:tc>
      </w:tr>
    </w:tbl>
    <w:p>
      <w:pPr>
        <w:spacing w:after="40"/>
      </w:pPr>
    </w:p>
    <w:p>
      <w:r>
        <w:t>工程模块名均带 jsnx-edsp- 前缀。公共组件包括 contracts、client-sdk、plan-core、transform-core、crypto-core、signature-core、response-core、log-core、platform-core；其中 platform-core 承载管理侧领域逻辑，数据应用通过 SDK 使用本地计划执行能力。现有目录仍为多个 Maven 组件，不能把此前讨论的单一 core 目录方案当成已经落地的结构。</w:t>
      </w:r>
    </w:p>
    <w:p>
      <w:r>
        <w:t>独立 JVM 提供进程隔离；Admin、MySQL、Gateway 仍为共享依赖，因此不等于全系统绝对故障隔离。公共 JAR 修复需要升级引用它的应用，使用接口和 SPI 可减少业务代码变动，但不能免除部署。</w:t>
      </w:r>
    </w:p>
    <w:p>
      <w:pPr>
        <w:pStyle w:val="Heading1"/>
      </w:pPr>
      <w:r>
        <w:t>3 完整线上调用链</w:t>
      </w:r>
    </w:p>
    <w:p>
      <w:r>
        <w:drawing>
          <wp:inline xmlns:a="http://schemas.openxmlformats.org/drawingml/2006/main" xmlns:pic="http://schemas.openxmlformats.org/drawingml/2006/picture">
            <wp:extent cx="6400800" cy="568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完整调用链路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入口解析与路由</w:t>
      </w:r>
    </w:p>
    <w:p>
      <w:r>
        <w:t>Adapter 将 XML 解析为 JSON，提取 apiCode、environment 与 body，缺省环境 TEST。没有显式路径时调用 Admin 的 /api/internal/interfaces/resolve，再向 Gateway POST。Gateway 认证 X-App-Id 和 X-Api-Key，并调用 Admin /api/internal/authorizations/check 检查授权。路由过滤器同时校验 X-Api-Code、HTTP 方法和路径。</w:t>
      </w:r>
    </w:p>
    <w:p>
      <w:pPr>
        <w:pStyle w:val="Heading2"/>
      </w:pPr>
      <w:r>
        <w:t>3.2 数据应用执行</w:t>
      </w:r>
    </w:p>
    <w:p>
      <w:r>
        <w:t>Gateway 将请求转发至 runtime_url + /internal/adapter/published，并附加 X-Route-Version。LocalPlanRuntime 检查应用归属，加载或复用对应版本的计划。单次调用捕获同一个 PlanSnapshot，依次执行请求映射、安全处理、上游 POST、返回码映射和响应标准化。在途请求继续使用已捕获的快照。</w:t>
      </w:r>
    </w:p>
    <w:p>
      <w:pPr>
        <w:pStyle w:val="Heading2"/>
      </w:pPr>
      <w:r>
        <w:t>3.3 响应与异常</w:t>
      </w:r>
    </w:p>
    <w:p>
      <w:r>
        <w:t>响应外层包含 code、message、resultStatus、traceId、data。HTTP 认证和路由错误可能由 Gateway 直接返回；上游 HTTP 错误或转换失败由数据应用转换为 EXT-PLATFORM-ERROR。业务 ERROR 与 HTTP 状态不能混用，监控应同时记录二者。Adapter 返回 JSON，不再生成 XML 响应。</w:t>
      </w:r>
    </w:p>
    <w:p>
      <w:pPr>
        <w:pStyle w:val="Heading1"/>
      </w:pPr>
      <w:r>
        <w:t>4 控制面与数据面数据模型</w:t>
      </w:r>
    </w:p>
    <w:p>
      <w:r>
        <w:t>data_provider → data_source → resource_api → api_interface 构成业务资源层级。api_interface 的 resource_api_id 可空且非唯一，支持同一资源派生多个标准服务。field_mapping、response_code_mapping、api_security_policy 是标准服务子配置。</w:t>
      </w:r>
    </w:p>
    <w:p>
      <w:r>
        <w:t>api_interface 保存当前编辑配置；published_route 保存已发布的路径、方法和版本；release_plan_snapshot 保存不可变执行内容。路由目标地址由 data_source.runtime_url 关联获得，因此调整数据源运行地址将影响该数据源全部路由，须作为运维变更管理。</w:t>
      </w:r>
    </w:p>
    <w:p>
      <w:pPr>
        <w:pStyle w:val="Heading1"/>
      </w:pPr>
      <w:r>
        <w:t>5 发布版本与不停机生效</w:t>
      </w:r>
    </w:p>
    <w:p>
      <w:r>
        <w:t>保存草稿将 current_version 置为 COALESCE(published_version,0)+1；反复保存同一草稿不继续增号。资源 API 的 current_version 是资源修订号，语义不同。草稿测试记录绑定摘要且保存后失效，但不作为上线前置条件。</w:t>
      </w:r>
    </w:p>
    <w:p>
      <w:r>
        <w:t>直接发布在事务内执行配置校验并写入发布记录、快照和路由。提交后通知数据应用拉取计划，再通知 Gateway 刷新。Gateway 启动时拉取，之后默认每 5 秒全量刷新，并以 AtomicReference 替换本地快照。通知失败时轮询兜底，所以不同实例不是分布式瞬时原子切换。</w:t>
      </w:r>
    </w:p>
    <w:p>
      <w:r>
        <w:t>数据应用内存计划缺失时通过 Admin 从持久化快照加载，无需重启；收到版本不一致请求时刷新一次，仍不一致则拒绝执行。进程崩溃则需要进程重启，重启后首次调用恢复计划；Admin 不可用时冷启动无法恢复。Gateway 刷新失败保留上一有效快照，但冷启动且拉取失败时无可用路由。</w:t>
      </w:r>
    </w:p>
    <w:p>
      <w:r>
        <w:t>下线删除 published_route，撤销活动计划并保留发布快照。OFFLINE 状态下仍可编辑保存；恢复旧线上版本使用发布快照，新草稿单独发布。发布与下线操作应记录操作者和原因。当前单状态字段承载运行态和开发态的部分语义，后续可迁移为两个独立状态字段。</w:t>
      </w:r>
    </w:p>
    <w:p>
      <w:pPr>
        <w:pStyle w:val="Heading1"/>
      </w:pPr>
      <w:r>
        <w:t>6 转换与安全设计</w:t>
      </w:r>
    </w:p>
    <w:p>
      <w:r>
        <w:t>PlanMappingSupport 按方向执行映射；空集合复制原对象。启用规则后输出新对象，仅写入已配置目标路径。默认值在读取值缺失或空串时使用；枚举、常量、大小写、日期、加密和签名基于 transform_type 与 transform_config。数组及嵌套能力须以 FieldTransformSupport 的路径语法为准。</w:t>
      </w:r>
    </w:p>
    <w:p>
      <w:r>
        <w:t>LocalPlanRuntime 从 vendor_code_path 提取原始码并匹配 response_code_mapping。未匹配默认 ERROR。当前仅 HIT 分支执行响应映射，MISS / ERROR 的标准数据为空。安全算法由 SecurityAlgorithmRegistry 注册表和 Java SPI 提供；密钥引用在执行应用环境中解析，发布计划不应存明文密钥。</w:t>
      </w:r>
    </w:p>
    <w:p>
      <w:pPr>
        <w:pStyle w:val="Heading1"/>
      </w:pPr>
      <w:r>
        <w:t>7 授权与计量设计</w:t>
      </w:r>
    </w:p>
    <w:p>
      <w:r>
        <w:t>api_authorization 使用 client_id、interface_id、environment 联合唯一键，每条记录包含有效期、状态和日配额。当前 Gateway 每次向 Admin 查询授权，存在同步控制面依赖。当前配额基于已落库记录统计，异步延迟和丢失可能使配额不精确；生产应采用原子配额策略。</w:t>
      </w:r>
    </w:p>
    <w:p>
      <w:r>
        <w:t>观测服务 consumeCall 根据接口查询单价，以事件 billable 标记计算 amount，并以 trace_id 唯一键写 usage_record。当前此路径未完整执行规则生效日期和所有计量模式；日志丢失、重复 Trace ID、单价变更时点会影响结算准确性。正式账务应独立建立可靠投递、幂等、规则版本及对账机制。</w:t>
      </w:r>
    </w:p>
    <w:p>
      <w:pPr>
        <w:pStyle w:val="Heading1"/>
      </w:pPr>
      <w:r>
        <w:t>8 日志与故障边界</w:t>
      </w:r>
    </w:p>
    <w:p>
      <w:r>
        <w:t>Gateway 日志通过 log-core 有界队列发送，故障允许丢弃并计数。数据应用 DemoEventClient 当前采用单线程无界任务队列，虽然异步异常不回传业务，但持续故障下可能积压内存；生产必须改成有界队列、限长报文、超时和丢弃计数。</w:t>
      </w:r>
    </w:p>
    <w:p>
      <w:r>
        <w:t>demo_async_event 保存事件原文，api_call_node_log 使用 trace_id + node_key 唯一键，usage_record 使用 trace_id 唯一键。日志可含敏感数据，必须统一字段脱敏、访问控制和保留周期。节点重复覆盖和异步乱序需明确合并策略。</w:t>
      </w:r>
    </w:p>
    <w:p>
      <w:r>
        <w:t>StandardDataApplicationExecutor 和 Adapter 诊断中部分 ESB、Gateway、计量耗时固定为 1ms，部分成功状态由模板组装；不能据此开展真实性能定位。生产应由每个实际执行节点记录起止时间、状态及入出参摘要，再按 Trace ID 聚合。</w:t>
      </w:r>
    </w:p>
    <w:p>
      <w:pPr>
        <w:pStyle w:val="Heading1"/>
      </w:pPr>
      <w:r>
        <w:t>9 管理接口目录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9144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路径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/api/auth/login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/api/dashboard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/api/data-sources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/api/providers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/api/providers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/api/providers/{id}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/api/providers/{id}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/api/providers/{id}/accounts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/api/providers/{id}/accounts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/api/provider-accounts/{id}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/api/data-sources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/api/data-sources/{id}/runtime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/api/resource-apis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/api/resource-apis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/api/resource-apis/{id}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/api/resource-apis/{id}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/api/resource-apis/{id}/verify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/api/platform-services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/api/interfaces/{id}/offline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/api/interfaces/{id}/online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/api/interfaces/{id}/versions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/api/interfaces/{id}/sync-resource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/api/interfaces/{id}/connection-config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/api/interfaces/{id}/mappings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/api/interfaces/{id}/response-codes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/api/interfaces/{id}/security-policy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/api/interfaces/{id}/security-policy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/api/interfaces/{id}/validate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/api/interfaces/{id}/validation-status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/api/resource-apis/{id}/validation-status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/api/interfaces/{id}/test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/api/interfaces/{id}/vendor-mock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/api/interfaces/{id}/vendor-mock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/api/interfaces/{id}/publish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/api/interfaces/{id}/approval-requests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/api/interfaces/{id}/direct-publish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/api/approvals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/api/approvals/{id}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/api/approvals/{id}/decision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/api/interfaces/{interfaceId}/published-plan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/api/clients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/api/clients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/api/authorizations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/api/internal/authorizations/check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/api/internal/interfaces/resolve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/api/internal/routes/published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/api/authorizations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/api/authorizations/batch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/api/billing/rules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/api/billing/rules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/api/billing/summary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91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/api/security-algorithms</w:t>
            </w:r>
          </w:p>
        </w:tc>
      </w:tr>
    </w:tbl>
    <w:p>
      <w:pPr>
        <w:spacing w:after="40"/>
      </w:pPr>
    </w:p>
    <w:p>
      <w:r>
        <w:t>内部管理端点必须限制网络访问并接入服务身份校验。当前固定开发登录与共享 bootstrap-api-key 不属于商用身份体系。接口表仅展示当前路由；请求 DTO 以 ApiModels 和 Controller 为准。</w:t>
      </w:r>
    </w:p>
    <w:p>
      <w:pPr>
        <w:pStyle w:val="Heading1"/>
      </w:pPr>
      <w:r>
        <w:t>10 数据库总体设计</w:t>
      </w:r>
    </w:p>
    <w:p>
      <w:r>
        <w:t>平台库 edsp_demo 与独立供应商库 vendor_demo 均使用 utf8mb4。下列字段字典来自仓库 schema.sql 的 CREATE TABLE 定义，包含全部字段、类型、约束及业务用途；实际环境若经过历史 ALTER，应比对 SHOW CREATE TABLE。没有读取或导出业务行数据。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936"/>
        <w:gridCol w:w="712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数据库</w:t>
            </w:r>
          </w:p>
        </w:tc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表数量</w:t>
            </w:r>
          </w:p>
        </w:tc>
        <w:tc>
          <w:tcPr>
            <w:tcW w:type="dxa" w:w="71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edsp_demo</w:t>
            </w:r>
          </w:p>
        </w:tc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71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平台配置、发布、授权、调用与计量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vendor_demo</w:t>
            </w:r>
          </w:p>
        </w:tc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1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独立供应商模拟资源与企业数据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728"/>
        <w:gridCol w:w="5472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表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data_provider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资源提供商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提供商档案及合同和接入属性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provider_account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资源方账号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账号角色权限资料；不存认证密码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data_source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数据源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供应商基础连接与数据应用归属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resource_api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上游资源接口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供应商原始契约和接入状态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published_route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已发布路由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线上服务路径、版本和目标数据源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api_interface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标准服务草稿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行内标准服务与资源副本、版本和配置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field_mapping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字段映射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请求与响应逐字段规则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interface_validation_record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验证记录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配置摘要与可选验证时间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api_security_policy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接口安全策略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算法模式及密钥引用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response_code_mapping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返回码映射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供应商码到标准结果和计量标记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vendor_mock_config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内置模拟配置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历史内置模拟上游；独立供应商不依赖此表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release_record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发布记录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版本发布结果与操作者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release_plan_snapshot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发布执行计划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持久化不可变执行快照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release_approval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发布审批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保留审批扩展流程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interface_lifecycle_record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生命周期记录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上线、下线、恢复及归档操作审计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api_client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调用系统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系统编码与法人机构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api_authorization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API 授权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系统与接口在指定环境的授权及配额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billing_rule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计量规则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接口单价与计量配置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usage_record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调用计量明细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 Trace ID 归集调用结果与金额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api_call_node_log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节点日志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 Trace ID 保存节点状态和入出参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demo_async_event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本地异步事件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HTTP 模拟 Kafka 接收的事件原文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vendor_data_source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供应商数据源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独立供应商的资源目录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vendor_api_definition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 API 定义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模拟接口契约与返回模板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vendor_enterprise_record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企业样例数据</w:t>
            </w:r>
          </w:p>
        </w:tc>
        <w:tc>
          <w:tcPr>
            <w:tcW w:type="dxa" w:w="54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真实查询命中和未命中的演示基础记录</w:t>
            </w:r>
          </w:p>
        </w:tc>
      </w:tr>
    </w:tbl>
    <w:p>
      <w:pPr>
        <w:spacing w:after="40"/>
      </w:pPr>
    </w:p>
    <w:p>
      <w:pPr>
        <w:pStyle w:val="Heading2"/>
      </w:pPr>
      <w:r>
        <w:t>10.1 关联与约束</w:t>
      </w:r>
    </w:p>
    <w:p>
      <w:r>
        <w:t>配置子表关联 api_interface，多数配置子表设置 ON DELETE CASCADE。发布记录、授权、计量明细外键不使用级联删除，业务采用归档保留历史。published_route 未声明外键，依赖发布事务维持一致性；节点日志按 trace_id 逻辑关联，不具备数据库外键。</w:t>
      </w:r>
    </w:p>
    <w:p>
      <w:pPr>
        <w:pStyle w:val="Heading2"/>
      </w:pPr>
      <w:r>
        <w:t>10.2 数据保留与性能</w:t>
      </w:r>
    </w:p>
    <w:p>
      <w:r>
        <w:t>高频日志表应按时间组织归档和清理，不建议长期与控制面配置共用无限增长的表。索引包括接口与调用时间、调用状态与时间、Trace ID 与节点顺序。当前多数 DATETIME 未声明毫秒精度，即使 NOW(3) 写入也不能保证保留毫秒；需要迁移为 DATETIME(3) 才能满足原始时间记录要求。</w:t>
      </w:r>
    </w:p>
    <w:p>
      <w:pPr>
        <w:pStyle w:val="Heading1"/>
      </w:pPr>
      <w:r>
        <w:t>11 数据库字段字典</w:t>
      </w:r>
    </w:p>
    <w:p>
      <w:r>
        <w:br w:type="page"/>
      </w:r>
    </w:p>
    <w:p>
      <w:pPr>
        <w:pStyle w:val="Heading2"/>
      </w:pPr>
      <w:r>
        <w:t>11.1 资源提供商</w:t>
      </w:r>
    </w:p>
    <w:p>
      <w:r>
        <w:t>edsp_demo.data_provider　提供商档案及合同和接入属性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provider_code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资源提供商唯一编码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provider_name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资源提供商名称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credit_code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统一社会信用代码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provider_type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'DATA_VENDOR'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提供商类型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contact_name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联系人姓名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access_date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接入日期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message_encoding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'UTF-8'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通讯字符编码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charge_required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TINYINT(1)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是否收费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encryption_required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TINYINT(1)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是否要求加密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login_required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TINYINT(1)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是否要求登录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contact_phone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联系人电话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contact_email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联系人邮箱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service_phone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服务电话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contract_no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合同编号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contract_start_date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合同开始日期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contract_end_date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合同结束日期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security_level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'L2'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安全等级标记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settlement_mode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'MONTHLY'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结算周期标记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office_address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办公地址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'ACTIVE'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记录业务状态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记录创建时间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11.2 资源方账号</w:t>
      </w:r>
    </w:p>
    <w:p>
      <w:r>
        <w:t>edsp_demo.provider_account　账号角色权限资料；不存认证密码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provider_id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所属提供商主键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账号名称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display_name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展示姓名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mobile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手机号码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电子邮箱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role_code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'PROVIDER_OPERATOR'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角色编码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permissions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权限项 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'ACTIVE'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记录业务状态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last_login_at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最后登录时间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记录创建时间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CONSTRAINT fk_provider_account_provider FOREIGN KEY (provider_id) REFERENCES data_provider(id)</w:t>
      </w:r>
    </w:p>
    <w:p>
      <w:r>
        <w:br w:type="page"/>
      </w:r>
    </w:p>
    <w:p>
      <w:pPr>
        <w:pStyle w:val="Heading2"/>
      </w:pPr>
      <w:r>
        <w:t>11.3 数据源</w:t>
      </w:r>
    </w:p>
    <w:p>
      <w:r>
        <w:t>edsp_demo.data_source　供应商基础连接与数据应用归属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provider_id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所属提供商主键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数据源唯一编码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数据源名称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application_name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独立数据源应用名称与归属校验值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runtime_url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数据应用运行地址或生产 VIP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protocol_type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'HTTP_JSON'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协议类型标记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endpoint_url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供应商基础地址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default_timeout_ms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3000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数据源默认超时 毫秒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environment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'TEST'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环境编码 与授权环境匹配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'ACTIVE'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记录业务状态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instance_count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2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实例数配置元数据 不创建实际进程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config_version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1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数据源配置修订号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CURRENT_TIMESTAMP；自动更新时间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记录更新时间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CONSTRAINT fk_source_provider FOREIGN KEY (provider_id) REFERENCES data_provider(id)</w:t>
      </w:r>
    </w:p>
    <w:p>
      <w:r>
        <w:br w:type="page"/>
      </w:r>
    </w:p>
    <w:p>
      <w:pPr>
        <w:pStyle w:val="Heading2"/>
      </w:pPr>
      <w:r>
        <w:t>11.4 上游资源接口</w:t>
      </w:r>
    </w:p>
    <w:p>
      <w:r>
        <w:t>edsp_demo.resource_api　供应商原始契约和接入状态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data_source_id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所属数据源主键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resource_api_code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上游资源 API 编码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resource_api_name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上游资源 API 名称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http_method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'POST'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HTTP 方法标记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upstream_url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供应商完整 URL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upstream_path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供应商相对路径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config_scope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'OVERRIDE'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INHERIT 继承或 OVERRIDE 覆盖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request_example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请求样例 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response_example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响应样例 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timeout_ms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接口超时 毫秒 为空时继承数据源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'DRAFT'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记录业务状态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current_version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1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当前配置版本 资源为修订号 标准服务为候选发布号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verified_at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最近上游验证时间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verified_checksum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验证配置摘要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CURRENT_TIMESTAMP；自动更新时间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记录更新时间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CONSTRAINT fk_resource_api_source FOREIGN KEY (data_source_id) REFERENCES data_source(id)</w:t>
      </w:r>
    </w:p>
    <w:p>
      <w:r>
        <w:br w:type="page"/>
      </w:r>
    </w:p>
    <w:p>
      <w:pPr>
        <w:pStyle w:val="Heading2"/>
      </w:pPr>
      <w:r>
        <w:t>11.5 已发布路由</w:t>
      </w:r>
    </w:p>
    <w:p>
      <w:r>
        <w:t>edsp_demo.published_route　线上服务路径、版本和目标数据源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标准服务唯一编码 对应 apiCode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service_path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平台标准服务 URL 路径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http_method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HTTP 方法标记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route_version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当前线上路由版本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data_source_id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所属数据源主键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published_at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路由发布时间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UNIQUE KEY uk_published_route_method_path (http_method, service_path)</w:t>
      </w:r>
    </w:p>
    <w:p>
      <w:r>
        <w:t>INDEX idx_published_route_source (data_source_id)</w:t>
      </w:r>
    </w:p>
    <w:p>
      <w:r>
        <w:br w:type="page"/>
      </w:r>
    </w:p>
    <w:p>
      <w:pPr>
        <w:pStyle w:val="Heading2"/>
      </w:pPr>
      <w:r>
        <w:t>11.6 标准服务草稿</w:t>
      </w:r>
    </w:p>
    <w:p>
      <w:r>
        <w:t>edsp_demo.api_interface　行内标准服务与资源副本、版本和配置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resource_api_id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来源资源 API 关联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data_source_id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所属数据源主键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标准服务唯一编码 对应 apiCode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标准服务名称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service_path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平台标准服务 URL 路径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http_method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'POST'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HTTP 方法标记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upstream_url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供应商完整 URL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upstream_path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供应商相对路径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config_scope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'OVERRIDE'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INHERIT 继承或 OVERRIDE 覆盖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dispatch_mode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'DIRECT'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调度模式 当前 DIRECT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router_service_code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预留 Router 服务标识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request_schema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请求结构定义 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response_schema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响应结构定义 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request_example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请求样例 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upstream_request_example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供应商请求基准副本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upstream_response_example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供应商响应基准副本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standard_response_example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行内标准响应样例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timeout_ms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接口超时 毫秒 为空时继承数据源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retry_count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重试次数配置 不代表当前链路已自动重试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vendor_code_path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'result.code'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供应商返回码取值路径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upstream_status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'DRAFT'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上游接入状态 DRAFT 或 READY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'DRAFT'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记录业务状态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current_version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1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当前配置版本 资源为修订号 标准服务为候选发布号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published_version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最近发布版本 下线后仍保留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CURRENT_TIMESTAMP；自动更新时间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记录更新时间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CONSTRAINT fk_interface_source FOREIGN KEY (data_source_id) REFERENCES data_source(id)</w:t>
      </w:r>
    </w:p>
    <w:p>
      <w:r>
        <w:t>CONSTRAINT fk_interface_resource_api FOREIGN KEY (resource_api_id) REFERENCES resource_api(id)</w:t>
      </w:r>
    </w:p>
    <w:p>
      <w:r>
        <w:br w:type="page"/>
      </w:r>
    </w:p>
    <w:p>
      <w:pPr>
        <w:pStyle w:val="Heading2"/>
      </w:pPr>
      <w:r>
        <w:t>11.7 字段映射</w:t>
      </w:r>
    </w:p>
    <w:p>
      <w:r>
        <w:t>edsp_demo.field_mapping　请求与响应逐字段规则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mapping_direction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REQUEST 或 RESPONSE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source_path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来源字段路径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target_path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目标字段路径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transform_type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'DIRECT'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字段转换类型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transform_config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转换参数 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default_value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VARCHAR(512)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字段缺失或规则默认值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required_flag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TINYINT(1)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是否必填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sort_order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执行或展示顺序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CURRENT_TIMESTAMP；自动更新时间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记录更新时间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CONSTRAINT fk_mapping_interface FOREIGN KEY (interface_id) REFERENCES api_interface(id) ON DELETE CASCADE</w:t>
      </w:r>
    </w:p>
    <w:p>
      <w:r>
        <w:br w:type="page"/>
      </w:r>
    </w:p>
    <w:p>
      <w:pPr>
        <w:pStyle w:val="Heading2"/>
      </w:pPr>
      <w:r>
        <w:t>11.8 验证记录</w:t>
      </w:r>
    </w:p>
    <w:p>
      <w:r>
        <w:t>edsp_demo.interface_validation_record　配置摘要与可选验证时间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validation_type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验证类型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config_checksum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验证绑定的配置摘要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validated_at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验证时间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UNIQUE KEY uk_interface_validation(interface_id, validation_type)</w:t>
      </w:r>
    </w:p>
    <w:p>
      <w:r>
        <w:t>CONSTRAINT fk_validation_interface FOREIGN KEY (interface_id) REFERENCES api_interface(id) ON DELETE CASCADE</w:t>
      </w:r>
    </w:p>
    <w:p>
      <w:r>
        <w:br w:type="page"/>
      </w:r>
    </w:p>
    <w:p>
      <w:pPr>
        <w:pStyle w:val="Heading2"/>
      </w:pPr>
      <w:r>
        <w:t>11.9 接口安全策略</w:t>
      </w:r>
    </w:p>
    <w:p>
      <w:r>
        <w:t>edsp_demo.api_security_policy　算法模式及密钥引用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TINYINT(1)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功能启用开关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encrypt_mode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'NONE'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加密算法编码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signature_mode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'NONE'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签名算法编码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request_fields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VARCHAR(1000)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参与安全处理字段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secret_reference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历史密钥引用字段 当前使用分离的两个引用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encryption_key_reference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加密密钥引用 不保存明文密钥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signing_key_reference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签名密钥引用 不保存明文密钥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signature_field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VARCHAR(256)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'signature'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签名写入字段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CURRENT_TIMESTAMP；自动更新时间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记录更新时间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CONSTRAINT fk_security_interface FOREIGN KEY (interface_id) REFERENCES api_interface(id) ON DELETE CASCADE</w:t>
      </w:r>
    </w:p>
    <w:p>
      <w:r>
        <w:br w:type="page"/>
      </w:r>
    </w:p>
    <w:p>
      <w:pPr>
        <w:pStyle w:val="Heading2"/>
      </w:pPr>
      <w:r>
        <w:t>11.10 返回码映射</w:t>
      </w:r>
    </w:p>
    <w:p>
      <w:r>
        <w:t>edsp_demo.response_code_mapping　供应商码到标准结果和计量标记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vendor_code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供应商业务码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standard_code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平台标准业务码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result_status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HIT 命中 MISS 未命中 ERROR 错误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retryable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TINYINT(1)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重试策略标记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billable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TINYINT(1)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是否参与计量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UNIQUE KEY uk_interface_vendor_code (interface_id, vendor_code)</w:t>
      </w:r>
    </w:p>
    <w:p>
      <w:r>
        <w:t>CONSTRAINT fk_code_interface FOREIGN KEY (interface_id) REFERENCES api_interface(id) ON DELETE CASCADE</w:t>
      </w:r>
    </w:p>
    <w:p>
      <w:r>
        <w:br w:type="page"/>
      </w:r>
    </w:p>
    <w:p>
      <w:pPr>
        <w:pStyle w:val="Heading2"/>
      </w:pPr>
      <w:r>
        <w:t>11.11 内置模拟配置</w:t>
      </w:r>
    </w:p>
    <w:p>
      <w:r>
        <w:t>edsp_demo.vendor_mock_config　历史内置模拟上游；独立供应商不依赖此表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mock_name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模拟配置名称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response_body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供应商返回模板 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http_status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200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模拟 HTTP 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delay_ms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80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模拟延迟 毫秒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TINYINT(1)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1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功能启用开关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CURRENT_TIMESTAMP；自动更新时间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记录更新时间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CONSTRAINT fk_mock_interface FOREIGN KEY (interface_id) REFERENCES api_interface(id) ON DELETE CASCADE</w:t>
      </w:r>
    </w:p>
    <w:p>
      <w:r>
        <w:br w:type="page"/>
      </w:r>
    </w:p>
    <w:p>
      <w:pPr>
        <w:pStyle w:val="Heading2"/>
      </w:pPr>
      <w:r>
        <w:t>11.12 发布记录</w:t>
      </w:r>
    </w:p>
    <w:p>
      <w:r>
        <w:t>edsp_demo.release_record　版本发布结果与操作者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release_version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发布版本号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release_status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发布结果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checksum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配置或计划摘要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release_note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发布说明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released_by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发布操作者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released_at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发布时间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UNIQUE KEY uk_interface_release_version (interface_id, release_version)</w:t>
      </w:r>
    </w:p>
    <w:p>
      <w:r>
        <w:t>CONSTRAINT fk_release_interface FOREIGN KEY (interface_id) REFERENCES api_interface(id)</w:t>
      </w:r>
    </w:p>
    <w:p>
      <w:r>
        <w:br w:type="page"/>
      </w:r>
    </w:p>
    <w:p>
      <w:pPr>
        <w:pStyle w:val="Heading2"/>
      </w:pPr>
      <w:r>
        <w:t>11.13 发布执行计划</w:t>
      </w:r>
    </w:p>
    <w:p>
      <w:r>
        <w:t>edsp_demo.release_plan_snapshot　持久化不可变执行快照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release_version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发布版本号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checksum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配置或计划摘要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plan_json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完整发布执行计划 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记录创建时间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UNIQUE KEY uk_plan_snapshot_version (interface_id, release_version)</w:t>
      </w:r>
    </w:p>
    <w:p>
      <w:r>
        <w:t>CONSTRAINT fk_plan_snapshot_interface FOREIGN KEY (interface_id) REFERENCES api_interface(id)</w:t>
      </w:r>
    </w:p>
    <w:p>
      <w:r>
        <w:br w:type="page"/>
      </w:r>
    </w:p>
    <w:p>
      <w:pPr>
        <w:pStyle w:val="Heading2"/>
      </w:pPr>
      <w:r>
        <w:t>11.14 发布审批</w:t>
      </w:r>
    </w:p>
    <w:p>
      <w:r>
        <w:t>edsp_demo.release_approval　保留审批扩展流程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release_version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发布版本号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applicant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申请人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release_note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发布说明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'PENDING'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记录业务状态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approval_node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'技术审批'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审批节点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submitted_at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提交时间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reviewed_by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审批人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review_comment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审批意见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reviewed_at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审批时间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checksum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配置或计划摘要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INDEX idx_approval_status (status, submitted_at)</w:t>
      </w:r>
    </w:p>
    <w:p>
      <w:r>
        <w:t>CONSTRAINT fk_approval_interface FOREIGN KEY (interface_id) REFERENCES api_interface(id)</w:t>
      </w:r>
    </w:p>
    <w:p>
      <w:r>
        <w:br w:type="page"/>
      </w:r>
    </w:p>
    <w:p>
      <w:pPr>
        <w:pStyle w:val="Heading2"/>
      </w:pPr>
      <w:r>
        <w:t>11.15 生命周期记录</w:t>
      </w:r>
    </w:p>
    <w:p>
      <w:r>
        <w:t>edsp_demo.interface_lifecycle_record　上线、下线、恢复及归档操作审计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action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VARCHAR(24)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生命周期动作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operated_by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操作者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操作原因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operated_at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操作时间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INDEX idx_lifecycle_interface (interface_id, operated_at)</w:t>
      </w:r>
    </w:p>
    <w:p>
      <w:r>
        <w:t>CONSTRAINT fk_lifecycle_interface FOREIGN KEY (interface_id) REFERENCES api_interface(id)</w:t>
      </w:r>
    </w:p>
    <w:p>
      <w:r>
        <w:br w:type="page"/>
      </w:r>
    </w:p>
    <w:p>
      <w:pPr>
        <w:pStyle w:val="Heading2"/>
      </w:pPr>
      <w:r>
        <w:t>11.16 调用系统</w:t>
      </w:r>
    </w:p>
    <w:p>
      <w:r>
        <w:t>edsp_demo.api_client　系统编码与法人机构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client_code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调用系统唯一编码 对应 X-App-Id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client_name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调用系统名称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institution_code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法人机构编码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institution_name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法人机构名称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owner_name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负责人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'ACTIVE'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记录业务状态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记录创建时间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11.17 API 授权</w:t>
      </w:r>
    </w:p>
    <w:p>
      <w:r>
        <w:t>edsp_demo.api_authorization　系统与接口在指定环境的授权及配额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client_id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调用系统主键 可空时表示未关联已登记系统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environment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'TEST'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环境编码 与授权环境匹配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daily_quota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10000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每日调用配额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valid_from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授权生效日期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valid_to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授权截止日期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'ACTIVE'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记录业务状态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approved_by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授权经办人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记录创建时间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UNIQUE KEY uk_client_interface_env (client_id, interface_id, environment)</w:t>
      </w:r>
    </w:p>
    <w:p>
      <w:r>
        <w:t>CONSTRAINT fk_auth_client FOREIGN KEY (client_id) REFERENCES api_client(id)</w:t>
      </w:r>
    </w:p>
    <w:p>
      <w:r>
        <w:t>CONSTRAINT fk_auth_interface FOREIGN KEY (interface_id) REFERENCES api_interface(id)</w:t>
      </w:r>
    </w:p>
    <w:p>
      <w:r>
        <w:br w:type="page"/>
      </w:r>
    </w:p>
    <w:p>
      <w:pPr>
        <w:pStyle w:val="Heading2"/>
      </w:pPr>
      <w:r>
        <w:t>11.18 计量规则</w:t>
      </w:r>
    </w:p>
    <w:p>
      <w:r>
        <w:t>edsp_demo.billing_rule　接口单价与计量配置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billing_mode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'SUCCESS_COUNT'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计量模式标记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unit_price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DECIMAL(12,4)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调用单价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currency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'CNY'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币种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hit_billable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TINYINT(1)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1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命中计量配置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miss_billable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TINYINT(1)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未命中计量配置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effective_date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规则生效日期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'ACTIVE'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记录业务状态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CURRENT_TIMESTAMP；自动更新时间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记录更新时间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CONSTRAINT fk_billing_interface FOREIGN KEY (interface_id) REFERENCES api_interface(id)</w:t>
      </w:r>
    </w:p>
    <w:p>
      <w:r>
        <w:br w:type="page"/>
      </w:r>
    </w:p>
    <w:p>
      <w:pPr>
        <w:pStyle w:val="Heading2"/>
      </w:pPr>
      <w:r>
        <w:t>11.19 调用计量明细</w:t>
      </w:r>
    </w:p>
    <w:p>
      <w:r>
        <w:t>edsp_demo.usage_record　按 Trace ID 归集调用结果与金额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trace_id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贯穿链路的调用标识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client_id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调用系统主键 可空时表示未关联已登记系统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result_status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HIT 命中 MISS 未命中 ERROR 错误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standard_code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平台标准业务码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billable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TINYINT(1)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是否参与计量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unit_price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DECIMAL(12,4)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调用单价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DECIMAL(14,4)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本次调用计量金额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duration_ms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记录的调用耗时 毫秒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upstream_duration_ms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上游调用耗时 毫秒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gateway_duration_ms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网关耗时 当前部分路径为占位值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request_status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'SUCCESS'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SUCCESS 或 FAILED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node_name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'jsnx-edsp-data-source-demo-01'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应用或节点名称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called_at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调用记录时间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INDEX idx_usage_status_time (request_status, called_at)</w:t>
      </w:r>
    </w:p>
    <w:p>
      <w:r>
        <w:t>INDEX idx_usage_interface_time (interface_id, called_at)</w:t>
      </w:r>
    </w:p>
    <w:p>
      <w:r>
        <w:t>CONSTRAINT fk_usage_client FOREIGN KEY (client_id) REFERENCES api_client(id)</w:t>
      </w:r>
    </w:p>
    <w:p>
      <w:r>
        <w:t>CONSTRAINT fk_usage_interface FOREIGN KEY (interface_id) REFERENCES api_interface(id)</w:t>
      </w:r>
    </w:p>
    <w:p>
      <w:r>
        <w:br w:type="page"/>
      </w:r>
    </w:p>
    <w:p>
      <w:pPr>
        <w:pStyle w:val="Heading2"/>
      </w:pPr>
      <w:r>
        <w:t>11.20 节点日志</w:t>
      </w:r>
    </w:p>
    <w:p>
      <w:r>
        <w:t>edsp_demo.api_call_node_log　按 Trace ID 保存节点状态和入出参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trace_id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贯穿链路的调用标识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node_key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节点标识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node_name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应用或节点名称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node_category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节点类别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node_status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节点结果状态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node_detail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节点说明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duration_ms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记录的调用耗时 毫秒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input_data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节点输入 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output_data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节点输出 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sort_order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执行或展示顺序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记录创建时间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UNIQUE KEY uk_trace_node (trace_id, node_key)</w:t>
      </w:r>
    </w:p>
    <w:p>
      <w:r>
        <w:t>INDEX idx_trace_order (trace_id, sort_order)</w:t>
      </w:r>
    </w:p>
    <w:p>
      <w:r>
        <w:t>INDEX idx_node_status_time (node_status, created_at)</w:t>
      </w:r>
    </w:p>
    <w:p>
      <w:r>
        <w:br w:type="page"/>
      </w:r>
    </w:p>
    <w:p>
      <w:pPr>
        <w:pStyle w:val="Heading2"/>
      </w:pPr>
      <w:r>
        <w:t>11.21 本地异步事件</w:t>
      </w:r>
    </w:p>
    <w:p>
      <w:r>
        <w:t>edsp_demo.demo_async_event　HTTP 模拟 Kafka 接收的事件原文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event_type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事件类型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trace_id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贯穿链路的调用标识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payload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事件内容 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consume_status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'CONSUMED'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事件消费状态标记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DATETIME(3)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CURRENT_TIMESTAMP(3)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记录创建时间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INDEX idx_demo_event_trace (trace_id, created_at)</w:t>
      </w:r>
    </w:p>
    <w:p>
      <w:r>
        <w:t>INDEX idx_demo_event_type_time (event_type, created_at)</w:t>
      </w:r>
    </w:p>
    <w:p>
      <w:r>
        <w:br w:type="page"/>
      </w:r>
    </w:p>
    <w:p>
      <w:pPr>
        <w:pStyle w:val="Heading2"/>
      </w:pPr>
      <w:r>
        <w:t>11.22 供应商数据源</w:t>
      </w:r>
    </w:p>
    <w:p>
      <w:r>
        <w:t>vendor_demo.vendor_data_source　独立供应商的资源目录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数据源唯一编码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数据源名称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base_path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VARCHAR(180)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供应商数据源基础路径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'ACTIVE'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记录业务状态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CURRENT_TIMESTAMP；自动更新时间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记录更新时间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11.23 供应商 API 定义</w:t>
      </w:r>
    </w:p>
    <w:p>
      <w:r>
        <w:t>vendor_demo.vendor_api_definition　模拟接口契约与返回模板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data_source_id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所属数据源主键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api_code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 API 编码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api_name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VARCHAR(128)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 API 名称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service_path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VARCHAR(180)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平台标准服务 URL 路径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http_method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'POST'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HTTP 方法标记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request_example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请求样例 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response_body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供应商返回模板 JSON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response_code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'0000'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模拟业务返回码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delay_ms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80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模拟延迟 毫秒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'ACTIVE'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记录业务状态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1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 API 修订版本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CURRENT_TIMESTAMP；自动更新时间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记录更新时间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CONSTRAINT fk_vendor_api_source FOREIGN KEY (data_source_id) REFERENCES vendor_data_source(id)</w:t>
      </w:r>
    </w:p>
    <w:p>
      <w:r>
        <w:br w:type="page"/>
      </w:r>
    </w:p>
    <w:p>
      <w:pPr>
        <w:pStyle w:val="Heading2"/>
      </w:pPr>
      <w:r>
        <w:t>11.24 企业样例数据</w:t>
      </w:r>
    </w:p>
    <w:p>
      <w:r>
        <w:t>vendor_demo.vendor_enterprise_record　真实查询命中和未命中的演示基础记录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2592"/>
        <w:gridCol w:w="345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约束与默认值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PK；自增；非空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记录主键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enterprise_code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企业内部查询编码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credit_code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唯一；非空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统一社会信用代码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enterprise_name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VARCHAR(180)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企业名称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legal_person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法定代表人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sex_code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VARCHAR(8)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供应商性别码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risk_level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可空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风险等级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registration_status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'ACTIVE'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工商登记状态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非空；默认 CURRENT_TIMESTAMP；自动更新时间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记录更新时间</w:t>
            </w:r>
          </w:p>
        </w:tc>
      </w:tr>
    </w:tbl>
    <w:p>
      <w:pPr>
        <w:spacing w:after="40"/>
      </w:pPr>
    </w:p>
    <w:p>
      <w:r>
        <w:t>索引与外键</w:t>
      </w:r>
    </w:p>
    <w:p>
      <w:r>
        <w:t>INDEX idx_enterprise_name (enterprise_name)</w:t>
      </w:r>
    </w:p>
    <w:p>
      <w:pPr>
        <w:pStyle w:val="Heading1"/>
      </w:pPr>
      <w:r>
        <w:t>12 新数据源开发与部署流程</w:t>
      </w:r>
    </w:p>
    <w:p>
      <w:r>
        <w:t>1 在 data-applications 创建独立 Spring Boot 模块，使用 JDK 17，引入 contracts、client-sdk 及实际必要组件；配置唯一应用名和端口。2 注册数据源，填写与进程一致的 application_name 和 runtime_url。3 实现供应商特殊算法或协议的扩展，通用字段转换采用配置。4 接入资源 API 并建立标准服务。5 单元、契约、草稿和入口测试后上线并授权。6 以普通 JVM 部署，多实例通过行内 VIP 对外。</w:t>
      </w:r>
    </w:p>
    <w:p>
      <w:r>
        <w:t>配置变更通过发布快照动态生效；Java 算法变更通过构建、版本化发布与滚动更新完成。核心组件缺陷应按受影响依赖范围升级、灰度及回滚，不能承诺只更新一处就让已加载旧 JAR 的 50 个进程自动修复。</w:t>
      </w:r>
    </w:p>
    <w:p>
      <w:pPr>
        <w:pStyle w:val="Heading1"/>
      </w:pPr>
      <w:r>
        <w:t>13 验收与生产化清单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8208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判定标准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契约转换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透传、嵌套、数组、必填、枚举、日期和错误输入分别有契约样例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热发布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并发请求验证新旧版本不混用；刷新通知丢失后可收敛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生命周期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下线可开发；恢复旧版不带草稿；归档保留历史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授权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未授权、过期、错误环境、停用和超配额均被拒绝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故障隔离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供应商慢响应不拖垮其他应用；共享 Admin 故障影响明确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日志压力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长报文、队列满、观测不可用时进程内存有上界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真实追踪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每个节点真实起止时间与状态，日志去敏，失败链可追溯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数据治理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迁移脚本、备份恢复、归档周期及权限审计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容量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按峰值与慢上游并发压测，不以日均吞吐代替 SLA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安全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移除固定登录和共享示例凭证，接入 IAM 与密钥系统，内部接口鉴权</w:t>
            </w:r>
          </w:p>
        </w:tc>
      </w:tr>
    </w:tbl>
    <w:p>
      <w:pPr>
        <w:spacing w:after="40"/>
      </w:pPr>
    </w:p>
    <w:p>
      <w:pPr>
        <w:pStyle w:val="Heading1"/>
      </w:pPr>
      <w:r>
        <w:t>14 实现定位</w:t>
      </w:r>
    </w:p>
    <w:p>
      <w:r>
        <w:t>platform-services/jsnx-edsp-data-admin/src/main/java/com/jsnx/edsp/web/ApiController.java</w:t>
      </w:r>
    </w:p>
    <w:p>
      <w:r>
        <w:t>common-components/jsnx-edsp-platform-core/src/main/java/com/jsnx/edsp/service/InterfaceService.java</w:t>
      </w:r>
    </w:p>
    <w:p>
      <w:r>
        <w:t>platform-services/jsnx-edsp-data-gateway/src/main/java/com/jsnx/edsp/gateway/PublishedRouteRegistry.java</w:t>
      </w:r>
    </w:p>
    <w:p>
      <w:r>
        <w:t>common-components/jsnx-edsp-client-sdk/src/main/java/com/jsnx/edsp/sdk/LocalPlanRuntime.java</w:t>
      </w:r>
    </w:p>
    <w:p>
      <w:r>
        <w:t>common-components/jsnx-edsp-client-sdk/src/main/java/com/jsnx/edsp/sdk/StandardDataApplicationExecutor.java</w:t>
      </w:r>
    </w:p>
    <w:p>
      <w:r>
        <w:t>platform-services/jsnx-edsp-data-observability/src/main/java/com/jsnx/edsp/observability/DemoEventIngestionService.java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cstheme="majorBidi" w:ascii="Arial" w:hAnsi="Arial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cstheme="majorBidi" w:ascii="Arial" w:hAnsi="Arial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cstheme="majorBidi" w:ascii="Arial" w:hAnsi="Arial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cstheme="majorBidi" w:ascii="Arial" w:hAnsi="Arial" w:eastAsia="Heiti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