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48"/>
          <w:szCs w:val="48"/>
        </w:rPr>
      </w:pPr>
      <w:r>
        <w:rPr>
          <w:rFonts w:eastAsia="华文中宋" w:cs="Times New Roman"/>
          <w:b/>
          <w:sz w:val="48"/>
          <w:szCs w:val="48"/>
        </w:rPr>
        <w:t>北京工业大学全日制专业学位</w:t>
      </w:r>
    </w:p>
    <w:p>
      <w:pPr>
        <w:jc w:val="center"/>
        <w:rPr>
          <w:rFonts w:eastAsia="华文中宋" w:cs="Times New Roman"/>
          <w:b/>
          <w:sz w:val="48"/>
          <w:szCs w:val="48"/>
        </w:rPr>
      </w:pPr>
      <w:r>
        <w:rPr>
          <w:rFonts w:eastAsia="华文中宋" w:cs="Times New Roman"/>
          <w:b/>
          <w:sz w:val="48"/>
          <w:szCs w:val="48"/>
        </w:rPr>
        <w:t>研究生开题报告</w:t>
      </w: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ind w:firstLine="1502" w:firstLineChars="500"/>
        <w:rPr>
          <w:rFonts w:eastAsia="华文中宋" w:cs="Times New Roman"/>
          <w:b/>
          <w:sz w:val="30"/>
          <w:szCs w:val="30"/>
        </w:rPr>
      </w:pPr>
      <w:r>
        <w:rPr>
          <w:rFonts w:eastAsia="华文中宋" w:cs="Times New Roman"/>
          <w:b/>
          <w:sz w:val="30"/>
          <w:szCs w:val="30"/>
        </w:rPr>
        <w:t xml:space="preserve">学位级别：     □博士      </w:t>
      </w:r>
      <w:bookmarkStart w:id="0" w:name="OLE_LINK4"/>
      <w:bookmarkStart w:id="1" w:name="OLE_LINK3"/>
      <w:r>
        <w:rPr>
          <w:rFonts w:eastAsia="华文中宋" w:cs="Times New Roman"/>
          <w:b/>
          <w:sz w:val="30"/>
          <w:szCs w:val="30"/>
        </w:rPr>
        <w:sym w:font="Wingdings 2" w:char="F052"/>
      </w:r>
      <w:bookmarkEnd w:id="0"/>
      <w:bookmarkEnd w:id="1"/>
      <w:r>
        <w:rPr>
          <w:rFonts w:eastAsia="华文中宋" w:cs="Times New Roman"/>
          <w:b/>
          <w:sz w:val="30"/>
          <w:szCs w:val="30"/>
        </w:rPr>
        <w:t xml:space="preserve">硕士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学    号：    </w:t>
      </w:r>
      <w:r>
        <w:rPr>
          <w:rFonts w:eastAsia="华文中宋" w:cs="Times New Roman"/>
          <w:b/>
          <w:sz w:val="30"/>
          <w:szCs w:val="30"/>
          <w:u w:val="single"/>
        </w:rPr>
        <w:t xml:space="preserve">     S201861541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研究生姓名：  </w:t>
      </w:r>
      <w:r>
        <w:rPr>
          <w:rFonts w:eastAsia="华文中宋" w:cs="Times New Roman"/>
          <w:b/>
          <w:sz w:val="30"/>
          <w:szCs w:val="30"/>
          <w:u w:val="single"/>
        </w:rPr>
        <w:t xml:space="preserve">       </w:t>
      </w:r>
      <w:r>
        <w:rPr>
          <w:rFonts w:hint="eastAsia" w:eastAsia="华文中宋" w:cs="Times New Roman"/>
          <w:b/>
          <w:sz w:val="30"/>
          <w:szCs w:val="30"/>
          <w:u w:val="single"/>
        </w:rPr>
        <w:t xml:space="preserve">刘新远  </w:t>
      </w:r>
      <w:r>
        <w:rPr>
          <w:rFonts w:eastAsia="华文中宋" w:cs="Times New Roman"/>
          <w:b/>
          <w:sz w:val="30"/>
          <w:szCs w:val="30"/>
          <w:u w:val="single"/>
        </w:rPr>
        <w:t xml:space="preserve">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指导教师姓名：</w:t>
      </w:r>
      <w:r>
        <w:rPr>
          <w:rFonts w:eastAsia="华文中宋" w:cs="Times New Roman"/>
          <w:b/>
          <w:sz w:val="30"/>
          <w:szCs w:val="30"/>
          <w:u w:val="single"/>
        </w:rPr>
        <w:t xml:space="preserve">       何坚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专业类别：    </w:t>
      </w:r>
      <w:r>
        <w:rPr>
          <w:rFonts w:eastAsia="华文中宋" w:cs="Times New Roman"/>
          <w:b/>
          <w:sz w:val="30"/>
          <w:szCs w:val="30"/>
          <w:u w:val="single"/>
        </w:rPr>
        <w:t xml:space="preserve">      工程硕士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工程领域：    </w:t>
      </w:r>
      <w:r>
        <w:rPr>
          <w:rFonts w:eastAsia="华文中宋" w:cs="Times New Roman"/>
          <w:b/>
          <w:sz w:val="30"/>
          <w:szCs w:val="30"/>
          <w:u w:val="single"/>
        </w:rPr>
        <w:t xml:space="preserve">      软件工程      </w:t>
      </w:r>
    </w:p>
    <w:p>
      <w:pPr>
        <w:spacing w:line="800" w:lineRule="exact"/>
        <w:ind w:firstLine="1502" w:firstLineChars="500"/>
        <w:rPr>
          <w:rFonts w:eastAsia="华文中宋" w:cs="Times New Roman"/>
          <w:b/>
          <w:sz w:val="30"/>
          <w:szCs w:val="30"/>
        </w:rPr>
      </w:pPr>
      <w:r>
        <w:rPr>
          <w:rFonts w:eastAsia="华文中宋" w:cs="Times New Roman"/>
          <w:b/>
          <w:sz w:val="30"/>
          <w:szCs w:val="30"/>
        </w:rPr>
        <w:t xml:space="preserve">所在学院：    </w:t>
      </w:r>
      <w:r>
        <w:rPr>
          <w:rFonts w:eastAsia="华文中宋" w:cs="Times New Roman"/>
          <w:b/>
          <w:sz w:val="30"/>
          <w:szCs w:val="30"/>
          <w:u w:val="single"/>
        </w:rPr>
        <w:t xml:space="preserve">      </w:t>
      </w:r>
      <w:r>
        <w:rPr>
          <w:rFonts w:hint="eastAsia" w:eastAsia="华文中宋" w:cs="Times New Roman"/>
          <w:b/>
          <w:sz w:val="30"/>
          <w:szCs w:val="30"/>
          <w:u w:val="single"/>
        </w:rPr>
        <w:t>信息学部</w:t>
      </w:r>
      <w:r>
        <w:rPr>
          <w:rFonts w:eastAsia="华文中宋" w:cs="Times New Roman"/>
          <w:b/>
          <w:sz w:val="30"/>
          <w:szCs w:val="30"/>
          <w:u w:val="single"/>
        </w:rPr>
        <w:t xml:space="preserve">      </w:t>
      </w:r>
    </w:p>
    <w:p>
      <w:pPr>
        <w:spacing w:line="800" w:lineRule="exact"/>
        <w:ind w:firstLine="1502" w:firstLineChars="500"/>
        <w:rPr>
          <w:rFonts w:eastAsia="华文中宋" w:cs="Times New Roman"/>
          <w:b/>
          <w:sz w:val="30"/>
          <w:szCs w:val="30"/>
        </w:rPr>
      </w:pPr>
      <w:r>
        <w:rPr>
          <w:rFonts w:eastAsia="华文中宋" w:cs="Times New Roman"/>
          <w:b/>
          <w:sz w:val="30"/>
          <w:szCs w:val="30"/>
        </w:rPr>
        <w:t>开题报告时间：</w:t>
      </w:r>
      <w:r>
        <w:rPr>
          <w:rFonts w:eastAsia="华文中宋" w:cs="Times New Roman"/>
          <w:b/>
          <w:sz w:val="30"/>
          <w:szCs w:val="30"/>
          <w:u w:val="single"/>
        </w:rPr>
        <w:t xml:space="preserve">   201</w:t>
      </w:r>
      <w:r>
        <w:rPr>
          <w:rFonts w:hint="eastAsia" w:eastAsia="华文中宋" w:cs="Times New Roman"/>
          <w:b/>
          <w:sz w:val="30"/>
          <w:szCs w:val="30"/>
          <w:u w:val="single"/>
        </w:rPr>
        <w:t>9</w:t>
      </w:r>
      <w:r>
        <w:rPr>
          <w:rFonts w:eastAsia="华文中宋" w:cs="Times New Roman"/>
          <w:b/>
          <w:sz w:val="30"/>
          <w:szCs w:val="30"/>
          <w:u w:val="single"/>
        </w:rPr>
        <w:t xml:space="preserve">年1月14日   </w:t>
      </w:r>
    </w:p>
    <w:p>
      <w:pPr>
        <w:jc w:val="center"/>
        <w:rPr>
          <w:rFonts w:eastAsia="华文中宋" w:cs="Times New Roman"/>
          <w:b/>
          <w:sz w:val="30"/>
          <w:szCs w:val="30"/>
        </w:rPr>
      </w:pPr>
    </w:p>
    <w:p>
      <w:pP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r>
        <w:rPr>
          <w:rFonts w:eastAsia="华文中宋" w:cs="Times New Roman"/>
          <w:b/>
          <w:sz w:val="30"/>
          <w:szCs w:val="30"/>
        </w:rPr>
        <w:t>北京工业大学研究生院制表</w:t>
      </w:r>
    </w:p>
    <w:p>
      <w:pPr>
        <w:ind w:left="631" w:hanging="631" w:hangingChars="300"/>
        <w:rPr>
          <w:rFonts w:eastAsia="华文中宋" w:cs="Times New Roman"/>
          <w:szCs w:val="21"/>
        </w:rPr>
      </w:pPr>
      <w:r>
        <w:rPr>
          <w:rFonts w:eastAsia="华文中宋" w:cs="Times New Roman"/>
          <w:b/>
          <w:szCs w:val="21"/>
        </w:rPr>
        <w:t>注意</w:t>
      </w:r>
      <w:r>
        <w:rPr>
          <w:rFonts w:eastAsia="华文中宋" w:cs="Times New Roman"/>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cs="Times New Roman"/>
          <w:b/>
          <w:szCs w:val="21"/>
        </w:rPr>
      </w:pPr>
      <w:r>
        <w:rPr>
          <w:rFonts w:eastAsia="华文中宋" w:cs="Times New Roman"/>
          <w:szCs w:val="21"/>
        </w:rPr>
        <w:t>开题报告评价部分分别由指导教师及专家组书写。开题报告会结束后一周之内将报告原件交院（所）研究生教学秘书处。</w:t>
      </w:r>
    </w:p>
    <w:p>
      <w:pPr>
        <w:rPr>
          <w:rFonts w:eastAsia="华文中宋" w:cs="Times New Roman"/>
          <w:b/>
          <w:szCs w:val="21"/>
        </w:rPr>
      </w:pPr>
      <w:r>
        <w:rPr>
          <w:rFonts w:eastAsia="华文中宋" w:cs="Times New Roman"/>
          <w:b/>
          <w:sz w:val="28"/>
          <w:szCs w:val="28"/>
        </w:rPr>
        <w:t>一、基本情况</w:t>
      </w:r>
    </w:p>
    <w:tbl>
      <w:tblPr>
        <w:tblStyle w:val="14"/>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260"/>
        <w:gridCol w:w="1080"/>
        <w:gridCol w:w="1800"/>
        <w:gridCol w:w="23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atLeast"/>
        </w:trPr>
        <w:tc>
          <w:tcPr>
            <w:tcW w:w="1800" w:type="dxa"/>
            <w:gridSpan w:val="2"/>
            <w:tcBorders>
              <w:top w:val="single" w:color="auto" w:sz="12" w:space="0"/>
              <w:left w:val="single" w:color="auto" w:sz="12" w:space="0"/>
            </w:tcBorders>
            <w:vAlign w:val="center"/>
          </w:tcPr>
          <w:p>
            <w:pPr>
              <w:jc w:val="center"/>
              <w:rPr>
                <w:rFonts w:cs="Times New Roman"/>
                <w:b/>
                <w:szCs w:val="21"/>
              </w:rPr>
            </w:pPr>
            <w:r>
              <w:rPr>
                <w:rFonts w:cs="Times New Roman"/>
                <w:b/>
                <w:szCs w:val="21"/>
              </w:rPr>
              <w:t>研究生姓名</w:t>
            </w:r>
          </w:p>
        </w:tc>
        <w:tc>
          <w:tcPr>
            <w:tcW w:w="2880" w:type="dxa"/>
            <w:gridSpan w:val="2"/>
            <w:tcBorders>
              <w:top w:val="single" w:color="auto" w:sz="12" w:space="0"/>
            </w:tcBorders>
            <w:vAlign w:val="center"/>
          </w:tcPr>
          <w:p>
            <w:pPr>
              <w:jc w:val="center"/>
              <w:rPr>
                <w:rFonts w:cs="Times New Roman"/>
                <w:szCs w:val="21"/>
              </w:rPr>
            </w:pPr>
            <w:r>
              <w:rPr>
                <w:rFonts w:hint="eastAsia" w:cs="Times New Roman"/>
                <w:szCs w:val="21"/>
              </w:rPr>
              <w:t>刘新远</w:t>
            </w:r>
          </w:p>
        </w:tc>
        <w:tc>
          <w:tcPr>
            <w:tcW w:w="2340" w:type="dxa"/>
            <w:tcBorders>
              <w:top w:val="single" w:color="auto" w:sz="12" w:space="0"/>
            </w:tcBorders>
            <w:vAlign w:val="center"/>
          </w:tcPr>
          <w:p>
            <w:pPr>
              <w:jc w:val="center"/>
              <w:rPr>
                <w:rFonts w:cs="Times New Roman"/>
                <w:b/>
                <w:szCs w:val="21"/>
              </w:rPr>
            </w:pPr>
            <w:r>
              <w:rPr>
                <w:rFonts w:cs="Times New Roman"/>
                <w:b/>
                <w:szCs w:val="21"/>
              </w:rPr>
              <w:t>学  号</w:t>
            </w:r>
          </w:p>
        </w:tc>
        <w:tc>
          <w:tcPr>
            <w:tcW w:w="2700" w:type="dxa"/>
            <w:tcBorders>
              <w:top w:val="single" w:color="auto" w:sz="12" w:space="0"/>
              <w:right w:val="single" w:color="auto" w:sz="12" w:space="0"/>
            </w:tcBorders>
            <w:vAlign w:val="center"/>
          </w:tcPr>
          <w:p>
            <w:pPr>
              <w:jc w:val="center"/>
              <w:rPr>
                <w:rFonts w:cs="Times New Roman"/>
                <w:szCs w:val="21"/>
              </w:rPr>
            </w:pPr>
            <w:r>
              <w:rPr>
                <w:rFonts w:cs="Times New Roman"/>
                <w:szCs w:val="21"/>
              </w:rPr>
              <w:t>S201861541</w:t>
            </w:r>
          </w:p>
        </w:tc>
      </w:tr>
      <w:tr>
        <w:tblPrEx>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学  院</w:t>
            </w:r>
          </w:p>
        </w:tc>
        <w:tc>
          <w:tcPr>
            <w:tcW w:w="2880" w:type="dxa"/>
            <w:gridSpan w:val="2"/>
            <w:vAlign w:val="center"/>
          </w:tcPr>
          <w:p>
            <w:pPr>
              <w:jc w:val="center"/>
              <w:rPr>
                <w:rFonts w:cs="Times New Roman"/>
                <w:szCs w:val="21"/>
              </w:rPr>
            </w:pPr>
            <w:r>
              <w:rPr>
                <w:rFonts w:cs="Times New Roman"/>
                <w:szCs w:val="21"/>
              </w:rPr>
              <w:t>软件学院</w:t>
            </w:r>
          </w:p>
        </w:tc>
        <w:tc>
          <w:tcPr>
            <w:tcW w:w="2340" w:type="dxa"/>
            <w:vAlign w:val="center"/>
          </w:tcPr>
          <w:p>
            <w:pPr>
              <w:jc w:val="center"/>
              <w:rPr>
                <w:rFonts w:cs="Times New Roman"/>
                <w:b/>
                <w:szCs w:val="21"/>
              </w:rPr>
            </w:pPr>
            <w:r>
              <w:rPr>
                <w:rFonts w:cs="Times New Roman"/>
                <w:b/>
                <w:szCs w:val="21"/>
              </w:rPr>
              <w:t>校内指导教师</w:t>
            </w:r>
          </w:p>
          <w:p>
            <w:pPr>
              <w:jc w:val="center"/>
              <w:rPr>
                <w:rFonts w:cs="Times New Roman"/>
                <w:b/>
                <w:szCs w:val="21"/>
              </w:rPr>
            </w:pPr>
            <w:r>
              <w:rPr>
                <w:rFonts w:cs="Times New Roman"/>
                <w:b/>
                <w:szCs w:val="21"/>
              </w:rPr>
              <w:t>姓名及职称</w:t>
            </w:r>
          </w:p>
        </w:tc>
        <w:tc>
          <w:tcPr>
            <w:tcW w:w="2700" w:type="dxa"/>
            <w:tcBorders>
              <w:right w:val="single" w:color="auto" w:sz="12" w:space="0"/>
            </w:tcBorders>
            <w:vAlign w:val="center"/>
          </w:tcPr>
          <w:p>
            <w:pPr>
              <w:jc w:val="center"/>
              <w:rPr>
                <w:rFonts w:cs="Times New Roman"/>
                <w:szCs w:val="21"/>
              </w:rPr>
            </w:pPr>
            <w:r>
              <w:rPr>
                <w:rFonts w:cs="Times New Roman"/>
                <w:szCs w:val="21"/>
              </w:rPr>
              <w:t>何坚 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类别、领域</w:t>
            </w:r>
          </w:p>
        </w:tc>
        <w:tc>
          <w:tcPr>
            <w:tcW w:w="2880" w:type="dxa"/>
            <w:gridSpan w:val="2"/>
            <w:vAlign w:val="center"/>
          </w:tcPr>
          <w:p>
            <w:pPr>
              <w:jc w:val="center"/>
              <w:rPr>
                <w:rFonts w:cs="Times New Roman"/>
                <w:szCs w:val="21"/>
              </w:rPr>
            </w:pPr>
            <w:r>
              <w:rPr>
                <w:rFonts w:cs="Times New Roman"/>
                <w:szCs w:val="21"/>
              </w:rPr>
              <w:t>工程硕士 软件工程</w:t>
            </w:r>
          </w:p>
        </w:tc>
        <w:tc>
          <w:tcPr>
            <w:tcW w:w="2340" w:type="dxa"/>
            <w:vAlign w:val="center"/>
          </w:tcPr>
          <w:p>
            <w:pPr>
              <w:jc w:val="center"/>
              <w:rPr>
                <w:rFonts w:cs="Times New Roman"/>
                <w:b/>
                <w:szCs w:val="21"/>
              </w:rPr>
            </w:pPr>
            <w:r>
              <w:rPr>
                <w:rFonts w:cs="Times New Roman"/>
                <w:b/>
                <w:szCs w:val="21"/>
              </w:rPr>
              <w:t>校外指导教师</w:t>
            </w:r>
          </w:p>
          <w:p>
            <w:pPr>
              <w:jc w:val="center"/>
              <w:rPr>
                <w:rFonts w:cs="Times New Roman"/>
                <w:b/>
                <w:szCs w:val="21"/>
              </w:rPr>
            </w:pPr>
            <w:r>
              <w:rPr>
                <w:rFonts w:cs="Times New Roman"/>
                <w:b/>
                <w:szCs w:val="21"/>
              </w:rPr>
              <w:t>姓名及职称</w:t>
            </w:r>
          </w:p>
        </w:tc>
        <w:tc>
          <w:tcPr>
            <w:tcW w:w="2700" w:type="dxa"/>
            <w:tcBorders>
              <w:right w:val="single" w:color="auto" w:sz="12" w:space="0"/>
            </w:tcBorders>
            <w:vAlign w:val="center"/>
          </w:tcPr>
          <w:p>
            <w:pPr>
              <w:jc w:val="cente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入学年月</w:t>
            </w:r>
          </w:p>
        </w:tc>
        <w:tc>
          <w:tcPr>
            <w:tcW w:w="2880" w:type="dxa"/>
            <w:gridSpan w:val="2"/>
            <w:vAlign w:val="center"/>
          </w:tcPr>
          <w:p>
            <w:pPr>
              <w:jc w:val="center"/>
              <w:rPr>
                <w:rFonts w:cs="Times New Roman"/>
                <w:szCs w:val="21"/>
              </w:rPr>
            </w:pPr>
            <w:r>
              <w:rPr>
                <w:rFonts w:cs="Times New Roman"/>
                <w:szCs w:val="21"/>
              </w:rPr>
              <w:t>2018年9月</w:t>
            </w:r>
          </w:p>
        </w:tc>
        <w:tc>
          <w:tcPr>
            <w:tcW w:w="2340" w:type="dxa"/>
            <w:vAlign w:val="center"/>
          </w:tcPr>
          <w:p>
            <w:pPr>
              <w:jc w:val="center"/>
              <w:rPr>
                <w:rFonts w:cs="Times New Roman"/>
                <w:b/>
                <w:szCs w:val="21"/>
              </w:rPr>
            </w:pPr>
            <w:r>
              <w:rPr>
                <w:rFonts w:cs="Times New Roman"/>
                <w:b/>
                <w:szCs w:val="21"/>
              </w:rPr>
              <w:t>填表日期</w:t>
            </w:r>
          </w:p>
        </w:tc>
        <w:tc>
          <w:tcPr>
            <w:tcW w:w="2700" w:type="dxa"/>
            <w:tcBorders>
              <w:right w:val="single" w:color="auto" w:sz="12" w:space="0"/>
            </w:tcBorders>
            <w:vAlign w:val="center"/>
          </w:tcPr>
          <w:p>
            <w:pPr>
              <w:jc w:val="center"/>
              <w:rPr>
                <w:rFonts w:cs="Times New Roman"/>
                <w:szCs w:val="21"/>
              </w:rPr>
            </w:pPr>
            <w:r>
              <w:rPr>
                <w:rFonts w:cs="Times New Roman"/>
                <w:szCs w:val="21"/>
              </w:rPr>
              <w:t>2019年12月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4" w:hRule="atLeast"/>
        </w:trPr>
        <w:tc>
          <w:tcPr>
            <w:tcW w:w="9720" w:type="dxa"/>
            <w:gridSpan w:val="6"/>
            <w:tcBorders>
              <w:left w:val="single" w:color="auto" w:sz="12" w:space="0"/>
              <w:bottom w:val="single" w:color="auto" w:sz="12" w:space="0"/>
              <w:right w:val="single" w:color="auto" w:sz="12" w:space="0"/>
            </w:tcBorders>
          </w:tcPr>
          <w:p>
            <w:pPr>
              <w:numPr>
                <w:ilvl w:val="0"/>
                <w:numId w:val="1"/>
              </w:numPr>
              <w:rPr>
                <w:rFonts w:cs="Times New Roman"/>
                <w:b/>
                <w:sz w:val="18"/>
                <w:szCs w:val="21"/>
              </w:rPr>
            </w:pPr>
            <w:r>
              <w:rPr>
                <w:rFonts w:cs="Times New Roman"/>
                <w:b/>
                <w:sz w:val="18"/>
                <w:szCs w:val="21"/>
              </w:rPr>
              <w:t>研究方向、论文选题范围：</w:t>
            </w:r>
          </w:p>
          <w:p>
            <w:pPr>
              <w:ind w:firstLine="420" w:firstLineChars="200"/>
              <w:rPr>
                <w:rFonts w:cs="Times New Roman"/>
                <w:szCs w:val="21"/>
              </w:rPr>
            </w:pPr>
            <w:r>
              <w:rPr>
                <w:rFonts w:cs="Times New Roman"/>
                <w:szCs w:val="21"/>
              </w:rPr>
              <w:t>研究方向：</w:t>
            </w:r>
            <w:r>
              <w:rPr>
                <w:rFonts w:hint="eastAsia" w:cs="Times New Roman"/>
                <w:szCs w:val="21"/>
              </w:rPr>
              <w:t>深度学习</w:t>
            </w:r>
          </w:p>
          <w:p>
            <w:pPr>
              <w:ind w:firstLine="420" w:firstLineChars="200"/>
              <w:rPr>
                <w:rFonts w:cs="Times New Roman"/>
                <w:szCs w:val="21"/>
              </w:rPr>
            </w:pPr>
            <w:r>
              <w:rPr>
                <w:rFonts w:cs="Times New Roman"/>
                <w:szCs w:val="21"/>
              </w:rPr>
              <w:t>选题范围：</w:t>
            </w:r>
            <w:r>
              <w:rPr>
                <w:rFonts w:hint="eastAsia" w:cs="Times New Roman"/>
                <w:szCs w:val="21"/>
              </w:rPr>
              <w:t>盲人视觉辅助</w:t>
            </w:r>
            <w:r>
              <w:rPr>
                <w:rFonts w:cs="Times New Roman"/>
                <w:szCs w:val="21"/>
              </w:rPr>
              <w:t>、</w:t>
            </w:r>
            <w:r>
              <w:rPr>
                <w:rFonts w:hint="eastAsia" w:cs="Times New Roman"/>
                <w:szCs w:val="21"/>
              </w:rPr>
              <w:t>卷积神经网络、目标检测、多模态数据</w:t>
            </w:r>
          </w:p>
          <w:p>
            <w:pPr>
              <w:rPr>
                <w:rFonts w:cs="Times New Roman"/>
                <w:szCs w:val="21"/>
              </w:rPr>
            </w:pPr>
          </w:p>
          <w:p>
            <w:pPr>
              <w:numPr>
                <w:ilvl w:val="0"/>
                <w:numId w:val="1"/>
              </w:numPr>
              <w:rPr>
                <w:rFonts w:cs="Times New Roman"/>
                <w:b/>
                <w:sz w:val="18"/>
                <w:szCs w:val="21"/>
              </w:rPr>
            </w:pPr>
            <w:r>
              <w:rPr>
                <w:rFonts w:cs="Times New Roman"/>
                <w:b/>
                <w:sz w:val="18"/>
                <w:szCs w:val="21"/>
              </w:rPr>
              <w:t>拟定论文题目：</w:t>
            </w:r>
          </w:p>
          <w:p>
            <w:pPr>
              <w:ind w:left="360"/>
              <w:rPr>
                <w:rFonts w:cs="Times New Roman"/>
                <w:szCs w:val="21"/>
              </w:rPr>
            </w:pPr>
            <w:r>
              <w:rPr>
                <w:rFonts w:hint="eastAsia" w:cs="Times New Roman"/>
                <w:szCs w:val="21"/>
              </w:rPr>
              <w:t>基于多模态感知的盲人</w:t>
            </w:r>
            <w:r>
              <w:rPr>
                <w:rFonts w:cs="Times New Roman"/>
                <w:szCs w:val="21"/>
              </w:rPr>
              <w:t>避障</w:t>
            </w:r>
            <w:r>
              <w:rPr>
                <w:rFonts w:hint="eastAsia" w:cs="Times New Roman"/>
                <w:szCs w:val="21"/>
              </w:rPr>
              <w:t>辅助技术研究与应用</w:t>
            </w:r>
          </w:p>
          <w:p>
            <w:pPr>
              <w:rPr>
                <w:rFonts w:cs="Times New Roman"/>
                <w:b/>
                <w:szCs w:val="21"/>
              </w:rPr>
            </w:pPr>
          </w:p>
          <w:p>
            <w:pPr>
              <w:numPr>
                <w:ilvl w:val="0"/>
                <w:numId w:val="1"/>
              </w:numPr>
              <w:rPr>
                <w:rFonts w:cs="Times New Roman"/>
                <w:b/>
                <w:sz w:val="18"/>
                <w:szCs w:val="21"/>
              </w:rPr>
            </w:pPr>
            <w:r>
              <w:rPr>
                <w:rFonts w:cs="Times New Roman"/>
                <w:b/>
                <w:sz w:val="18"/>
                <w:szCs w:val="21"/>
              </w:rPr>
              <w:t>论文科研课题属于哪一级科研或工程项目，经费来源及金额</w:t>
            </w:r>
          </w:p>
          <w:p>
            <w:pPr>
              <w:ind w:left="360"/>
              <w:rPr>
                <w:rFonts w:cs="Times New Roman"/>
                <w:szCs w:val="21"/>
              </w:rPr>
            </w:pPr>
          </w:p>
          <w:p>
            <w:pPr>
              <w:ind w:left="360"/>
              <w:rPr>
                <w:rFonts w:cs="Times New Roman"/>
                <w:b/>
                <w:szCs w:val="21"/>
              </w:rPr>
            </w:pPr>
          </w:p>
          <w:p>
            <w:pPr>
              <w:numPr>
                <w:ilvl w:val="0"/>
                <w:numId w:val="1"/>
              </w:numPr>
              <w:rPr>
                <w:rFonts w:cs="Times New Roman"/>
                <w:b/>
                <w:sz w:val="18"/>
                <w:szCs w:val="21"/>
              </w:rPr>
            </w:pPr>
            <w:r>
              <w:rPr>
                <w:rFonts w:cs="Times New Roman"/>
                <w:b/>
                <w:sz w:val="18"/>
                <w:szCs w:val="21"/>
              </w:rPr>
              <w:t>论文类型（基础研究、应用研究、产品研发、工程设计、工程或项目管理、调研报告、其它）</w:t>
            </w:r>
          </w:p>
          <w:p>
            <w:pPr>
              <w:ind w:firstLine="420" w:firstLineChars="200"/>
              <w:rPr>
                <w:rFonts w:cs="Times New Roman"/>
                <w:szCs w:val="21"/>
              </w:rPr>
            </w:pPr>
            <w:r>
              <w:rPr>
                <w:rFonts w:hint="eastAsia" w:cs="Times New Roman"/>
                <w:szCs w:val="21"/>
              </w:rPr>
              <w:t>应用</w:t>
            </w:r>
            <w:r>
              <w:rPr>
                <w:rFonts w:cs="Times New Roman"/>
                <w:szCs w:val="21"/>
              </w:rPr>
              <w:t>研究</w:t>
            </w:r>
          </w:p>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14" w:hRule="atLeast"/>
        </w:trPr>
        <w:tc>
          <w:tcPr>
            <w:tcW w:w="540" w:type="dxa"/>
            <w:tcBorders>
              <w:top w:val="single" w:color="auto" w:sz="12" w:space="0"/>
              <w:left w:val="single" w:color="auto" w:sz="12" w:space="0"/>
              <w:bottom w:val="single" w:color="auto" w:sz="4" w:space="0"/>
              <w:right w:val="single" w:color="auto" w:sz="4" w:space="0"/>
            </w:tcBorders>
            <w:vAlign w:val="center"/>
          </w:tcPr>
          <w:p>
            <w:pPr>
              <w:jc w:val="center"/>
              <w:rPr>
                <w:rFonts w:cs="Times New Roman"/>
                <w:b/>
                <w:sz w:val="18"/>
              </w:rPr>
            </w:pPr>
            <w:r>
              <w:rPr>
                <w:rFonts w:cs="Times New Roman"/>
                <w:b/>
                <w:sz w:val="18"/>
              </w:rPr>
              <w:t>摘</w:t>
            </w: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sz w:val="18"/>
              </w:rPr>
            </w:pPr>
            <w:r>
              <w:rPr>
                <w:rFonts w:cs="Times New Roman"/>
                <w:b/>
                <w:sz w:val="18"/>
              </w:rPr>
              <w:t>要</w:t>
            </w:r>
          </w:p>
        </w:tc>
        <w:tc>
          <w:tcPr>
            <w:tcW w:w="9180" w:type="dxa"/>
            <w:gridSpan w:val="5"/>
            <w:tcBorders>
              <w:top w:val="single" w:color="auto" w:sz="12" w:space="0"/>
              <w:left w:val="single" w:color="auto" w:sz="4" w:space="0"/>
              <w:bottom w:val="single" w:color="auto" w:sz="4" w:space="0"/>
              <w:right w:val="single" w:color="auto" w:sz="12" w:space="0"/>
            </w:tcBorders>
          </w:tcPr>
          <w:p>
            <w:pPr>
              <w:rPr>
                <w:rFonts w:cs="Times New Roman"/>
                <w:b/>
                <w:szCs w:val="21"/>
              </w:rPr>
            </w:pPr>
            <w:r>
              <w:rPr>
                <w:rFonts w:cs="Times New Roman"/>
                <w:b/>
                <w:sz w:val="18"/>
                <w:szCs w:val="21"/>
              </w:rPr>
              <w:t>选题研究内容和意义简介（限400字）：</w:t>
            </w:r>
          </w:p>
          <w:p>
            <w:pPr>
              <w:widowControl/>
              <w:ind w:firstLine="420" w:firstLineChars="200"/>
              <w:jc w:val="left"/>
              <w:rPr>
                <w:rFonts w:cs="Times New Roman"/>
                <w:szCs w:val="21"/>
              </w:rPr>
            </w:pPr>
            <w:r>
              <w:rPr>
                <w:rFonts w:hint="eastAsia" w:cs="Times New Roman"/>
                <w:szCs w:val="21"/>
              </w:rPr>
              <w:t>面对陌生复杂的生活场景，盲人必须要借助辅助工具才能有效地去面对。因此，一种有效且低成本的盲人</w:t>
            </w:r>
            <w:r>
              <w:rPr>
                <w:rFonts w:cs="Times New Roman"/>
                <w:szCs w:val="21"/>
              </w:rPr>
              <w:t>避障辅助</w:t>
            </w:r>
            <w:r>
              <w:rPr>
                <w:rFonts w:hint="eastAsia" w:cs="Times New Roman"/>
                <w:szCs w:val="21"/>
              </w:rPr>
              <w:t>技术是必须要攻克的研究之一。该技术可以提供给盲人准确的障碍信息，有效地辅助盲人安全行走。</w:t>
            </w:r>
          </w:p>
          <w:p>
            <w:pPr>
              <w:widowControl/>
              <w:ind w:firstLine="420" w:firstLineChars="200"/>
              <w:jc w:val="left"/>
              <w:rPr>
                <w:rFonts w:cs="Times New Roman"/>
                <w:szCs w:val="21"/>
              </w:rPr>
            </w:pPr>
            <w:r>
              <w:rPr>
                <w:rFonts w:hint="eastAsia" w:cs="Times New Roman"/>
                <w:szCs w:val="21"/>
              </w:rPr>
              <w:t>目前，盲人大多通过手杖和导盲犬辅助避障，但是两者都有着较为明显的</w:t>
            </w:r>
            <w:r>
              <w:rPr>
                <w:rFonts w:cs="Times New Roman"/>
                <w:szCs w:val="21"/>
              </w:rPr>
              <w:t>缺点</w:t>
            </w:r>
            <w:r>
              <w:rPr>
                <w:rFonts w:hint="eastAsia" w:cs="Times New Roman"/>
                <w:szCs w:val="21"/>
              </w:rPr>
              <w:t>。近年来，国内外开始研究非接触式电子辅助行走系统（electronic</w:t>
            </w:r>
            <w:r>
              <w:rPr>
                <w:rFonts w:cs="Times New Roman"/>
                <w:szCs w:val="21"/>
              </w:rPr>
              <w:t xml:space="preserve"> </w:t>
            </w:r>
            <w:r>
              <w:rPr>
                <w:rFonts w:hint="eastAsia" w:cs="Times New Roman"/>
                <w:szCs w:val="21"/>
              </w:rPr>
              <w:t>travel</w:t>
            </w:r>
            <w:r>
              <w:rPr>
                <w:rFonts w:cs="Times New Roman"/>
                <w:szCs w:val="21"/>
              </w:rPr>
              <w:t xml:space="preserve"> aids</w:t>
            </w:r>
            <w:r>
              <w:rPr>
                <w:rFonts w:hint="eastAsia" w:cs="Times New Roman"/>
                <w:szCs w:val="21"/>
              </w:rPr>
              <w:t>，ETA），该系统通过各种传感器获取障碍信息，并转换为易于盲人理解的非视觉信号。</w:t>
            </w:r>
            <w:r>
              <w:rPr>
                <w:rFonts w:cs="Times New Roman"/>
                <w:szCs w:val="21"/>
              </w:rPr>
              <w:t>但是</w:t>
            </w:r>
            <w:r>
              <w:rPr>
                <w:rFonts w:hint="eastAsia" w:cs="Times New Roman"/>
                <w:szCs w:val="21"/>
              </w:rPr>
              <w:t>过多的高端器件带来了更高的成本，麻烦的佩戴也影响了使用者的日常感受。</w:t>
            </w:r>
          </w:p>
          <w:p>
            <w:pPr>
              <w:widowControl/>
              <w:ind w:firstLine="420" w:firstLineChars="200"/>
              <w:jc w:val="left"/>
              <w:rPr>
                <w:rFonts w:cs="Times New Roman"/>
                <w:szCs w:val="21"/>
              </w:rPr>
            </w:pPr>
            <w:r>
              <w:rPr>
                <w:rFonts w:hint="eastAsia" w:cs="Times New Roman"/>
                <w:szCs w:val="21"/>
              </w:rPr>
              <w:t>近几年手机的功能愈加丰富，已经逐渐成为了人们生活中不可或缺的工具。</w:t>
            </w:r>
            <w:r>
              <w:rPr>
                <w:rFonts w:cs="Times New Roman"/>
                <w:szCs w:val="21"/>
              </w:rPr>
              <w:t>基于</w:t>
            </w:r>
            <w:r>
              <w:rPr>
                <w:rFonts w:hint="eastAsia" w:cs="Times New Roman"/>
                <w:szCs w:val="21"/>
              </w:rPr>
              <w:t>手机</w:t>
            </w:r>
            <w:r>
              <w:rPr>
                <w:rFonts w:cs="Times New Roman"/>
                <w:szCs w:val="21"/>
              </w:rPr>
              <w:t>的</w:t>
            </w:r>
            <w:r>
              <w:rPr>
                <w:rFonts w:hint="eastAsia" w:cs="Times New Roman"/>
                <w:szCs w:val="21"/>
              </w:rPr>
              <w:t>盲人</w:t>
            </w:r>
            <w:r>
              <w:rPr>
                <w:rFonts w:cs="Times New Roman"/>
                <w:szCs w:val="21"/>
              </w:rPr>
              <w:t>避障</w:t>
            </w:r>
            <w:r>
              <w:rPr>
                <w:rFonts w:hint="eastAsia" w:cs="Times New Roman"/>
                <w:szCs w:val="21"/>
              </w:rPr>
              <w:t>辅助系统</w:t>
            </w:r>
            <w:r>
              <w:rPr>
                <w:rFonts w:cs="Times New Roman"/>
                <w:szCs w:val="21"/>
              </w:rPr>
              <w:t>成为了盲人避障解决方案中的新思路</w:t>
            </w:r>
            <w:r>
              <w:rPr>
                <w:rFonts w:hint="eastAsia" w:cs="Times New Roman"/>
                <w:szCs w:val="21"/>
              </w:rPr>
              <w:t>。本课题</w:t>
            </w:r>
            <w:r>
              <w:rPr>
                <w:rFonts w:cs="Times New Roman"/>
                <w:szCs w:val="21"/>
              </w:rPr>
              <w:t>将会开发一套基于手机的盲人避障辅助系统，利用</w:t>
            </w:r>
            <w:r>
              <w:rPr>
                <w:rFonts w:hint="eastAsia" w:cs="Times New Roman"/>
                <w:szCs w:val="21"/>
              </w:rPr>
              <w:t>手机</w:t>
            </w:r>
            <w:r>
              <w:rPr>
                <w:rFonts w:cs="Times New Roman"/>
                <w:szCs w:val="21"/>
              </w:rPr>
              <w:t>的</w:t>
            </w:r>
            <w:r>
              <w:rPr>
                <w:rFonts w:hint="eastAsia" w:cs="Times New Roman"/>
                <w:szCs w:val="21"/>
              </w:rPr>
              <w:t>多模态</w:t>
            </w:r>
            <w:r>
              <w:rPr>
                <w:rFonts w:cs="Times New Roman"/>
                <w:szCs w:val="21"/>
              </w:rPr>
              <w:t>传感器</w:t>
            </w:r>
            <w:r>
              <w:rPr>
                <w:rFonts w:hint="eastAsia" w:cs="Times New Roman"/>
                <w:szCs w:val="21"/>
              </w:rPr>
              <w:t>数据实现</w:t>
            </w:r>
            <w:r>
              <w:rPr>
                <w:rFonts w:cs="Times New Roman"/>
                <w:szCs w:val="21"/>
              </w:rPr>
              <w:t>盲人的避障辅助</w:t>
            </w:r>
            <w:r>
              <w:rPr>
                <w:rFonts w:hint="eastAsia" w:cs="Times New Roman"/>
                <w:szCs w:val="21"/>
              </w:rPr>
              <w:t>功能。该技术的实现将会弥补传统避障方案的不足，降低</w:t>
            </w:r>
            <w:r>
              <w:rPr>
                <w:rFonts w:cs="Times New Roman"/>
                <w:szCs w:val="21"/>
              </w:rPr>
              <w:t>避障辅助功能</w:t>
            </w:r>
            <w:r>
              <w:rPr>
                <w:rFonts w:hint="eastAsia" w:cs="Times New Roman"/>
                <w:szCs w:val="21"/>
              </w:rPr>
              <w:t>的使用门槛</w:t>
            </w:r>
            <w:r>
              <w:rPr>
                <w:rFonts w:cs="Times New Roman"/>
                <w:szCs w:val="21"/>
              </w:rPr>
              <w:t>，造福更多的盲人群体</w:t>
            </w:r>
            <w:r>
              <w:rPr>
                <w:rFonts w:hint="eastAsia"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1" w:hRule="atLeast"/>
        </w:trPr>
        <w:tc>
          <w:tcPr>
            <w:tcW w:w="2880" w:type="dxa"/>
            <w:gridSpan w:val="3"/>
            <w:tcBorders>
              <w:top w:val="single" w:color="auto" w:sz="4" w:space="0"/>
              <w:left w:val="single" w:color="auto" w:sz="12" w:space="0"/>
              <w:bottom w:val="single" w:color="auto" w:sz="12" w:space="0"/>
              <w:right w:val="single" w:color="auto" w:sz="4" w:space="0"/>
            </w:tcBorders>
            <w:vAlign w:val="center"/>
          </w:tcPr>
          <w:p>
            <w:pPr>
              <w:rPr>
                <w:rFonts w:cs="Times New Roman"/>
                <w:b/>
                <w:sz w:val="18"/>
              </w:rPr>
            </w:pPr>
            <w:r>
              <w:rPr>
                <w:rFonts w:cs="Times New Roman"/>
                <w:b/>
                <w:sz w:val="18"/>
              </w:rPr>
              <w:t>关键词（用分号隔开  最多5个）</w:t>
            </w:r>
          </w:p>
        </w:tc>
        <w:tc>
          <w:tcPr>
            <w:tcW w:w="6840" w:type="dxa"/>
            <w:gridSpan w:val="3"/>
            <w:tcBorders>
              <w:top w:val="single" w:color="auto" w:sz="4" w:space="0"/>
              <w:left w:val="single" w:color="auto" w:sz="4" w:space="0"/>
              <w:bottom w:val="single" w:color="auto" w:sz="12" w:space="0"/>
              <w:right w:val="single" w:color="auto" w:sz="12" w:space="0"/>
            </w:tcBorders>
            <w:vAlign w:val="center"/>
          </w:tcPr>
          <w:p>
            <w:pPr>
              <w:rPr>
                <w:rFonts w:cs="Times New Roman"/>
                <w:b/>
                <w:sz w:val="18"/>
              </w:rPr>
            </w:pPr>
            <w:r>
              <w:rPr>
                <w:rFonts w:hint="eastAsia" w:cs="Times New Roman"/>
                <w:b/>
                <w:sz w:val="18"/>
              </w:rPr>
              <w:t>盲人辅助；多模态数据；目标检测；障碍物检测</w:t>
            </w:r>
          </w:p>
        </w:tc>
      </w:tr>
    </w:tbl>
    <w:p>
      <w:pPr>
        <w:jc w:val="both"/>
        <w:rPr>
          <w:rFonts w:eastAsia="华文仿宋" w:cs="Times New Roman"/>
          <w:b/>
          <w:sz w:val="28"/>
          <w:szCs w:val="28"/>
        </w:rPr>
      </w:pPr>
      <w:r>
        <w:rPr>
          <w:rFonts w:cs="Times New Roman"/>
        </w:rPr>
        <w:br w:type="page"/>
      </w:r>
      <w:r>
        <w:rPr>
          <w:rFonts w:eastAsia="华文仿宋" w:cs="Times New Roman"/>
          <w:b/>
          <w:sz w:val="28"/>
          <w:szCs w:val="28"/>
        </w:rPr>
        <w:t>报 告 正 文</w:t>
      </w:r>
    </w:p>
    <w:p>
      <w:pPr>
        <w:pStyle w:val="2"/>
        <w:rPr>
          <w:rFonts w:cs="Times New Roman"/>
        </w:rPr>
      </w:pPr>
      <w:r>
        <w:rPr>
          <w:rFonts w:cs="Times New Roman"/>
        </w:rPr>
        <w:t>（一）选题依据与研究内容</w:t>
      </w:r>
    </w:p>
    <w:p>
      <w:pPr>
        <w:pStyle w:val="2"/>
        <w:rPr>
          <w:rFonts w:cs="Times New Roman"/>
        </w:rPr>
      </w:pPr>
      <w:r>
        <w:rPr>
          <w:rFonts w:cs="Times New Roman"/>
        </w:rPr>
        <w:t>1</w:t>
      </w:r>
      <w:r>
        <w:rPr>
          <w:rFonts w:cs="Times New Roman"/>
        </w:rPr>
        <w:tab/>
      </w:r>
      <w:r>
        <w:rPr>
          <w:rFonts w:cs="Times New Roman"/>
        </w:rPr>
        <w:t>选题依据（专业类别或领域的研究意义、国内外研究现状等）</w:t>
      </w:r>
    </w:p>
    <w:p>
      <w:pPr>
        <w:pStyle w:val="3"/>
        <w:rPr>
          <w:rFonts w:cs="Times New Roman"/>
          <w:shd w:val="clear" w:color="auto" w:fill="FFFFFF"/>
        </w:rPr>
      </w:pPr>
      <w:r>
        <w:rPr>
          <w:rFonts w:cs="Times New Roman"/>
          <w:shd w:val="clear" w:color="auto" w:fill="FFFFFF"/>
        </w:rPr>
        <w:t>1.1</w:t>
      </w:r>
      <w:r>
        <w:rPr>
          <w:rFonts w:cs="Times New Roman"/>
          <w:shd w:val="clear" w:color="auto" w:fill="FFFFFF"/>
        </w:rPr>
        <w:tab/>
      </w:r>
      <w:r>
        <w:rPr>
          <w:rFonts w:cs="Times New Roman"/>
          <w:shd w:val="clear" w:color="auto" w:fill="FFFFFF"/>
        </w:rPr>
        <w:t>研究背景及意义</w:t>
      </w:r>
    </w:p>
    <w:p>
      <w:pPr>
        <w:ind w:firstLine="420"/>
      </w:pPr>
      <w:r>
        <w:rPr>
          <w:rFonts w:hint="eastAsia"/>
        </w:rPr>
        <w:t>视觉障碍是因先天性、退化性或遭受创伤而导致无法治愈的疾病</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_Ref29460526 \r \h</w:instrText>
      </w:r>
      <w:r>
        <w:rPr>
          <w:sz w:val="24"/>
          <w:vertAlign w:val="superscript"/>
        </w:rPr>
        <w:instrText xml:space="preserve">  \* MERGEFORMAT </w:instrText>
      </w:r>
      <w:r>
        <w:rPr>
          <w:sz w:val="24"/>
          <w:vertAlign w:val="superscript"/>
        </w:rPr>
        <w:fldChar w:fldCharType="separate"/>
      </w:r>
      <w:r>
        <w:rPr>
          <w:sz w:val="24"/>
          <w:vertAlign w:val="superscript"/>
        </w:rPr>
        <w:t>[1]</w:t>
      </w:r>
      <w:r>
        <w:rPr>
          <w:sz w:val="24"/>
          <w:vertAlign w:val="superscript"/>
        </w:rPr>
        <w:fldChar w:fldCharType="end"/>
      </w:r>
      <w:r>
        <w:rPr>
          <w:rFonts w:hint="eastAsia"/>
        </w:rPr>
        <w:t>。根据世界卫生组织发布的视觉障碍和失明人士的统计数据来看，全球目前约有2.</w:t>
      </w:r>
      <w:r>
        <w:t>85</w:t>
      </w:r>
      <w:r>
        <w:rPr>
          <w:rFonts w:hint="eastAsia"/>
        </w:rPr>
        <w:t>亿人口存在视觉障碍。其中3900万人口为失明人士，2.</w:t>
      </w:r>
      <w:r>
        <w:t>46</w:t>
      </w:r>
      <w:r>
        <w:rPr>
          <w:rFonts w:hint="eastAsia"/>
        </w:rPr>
        <w:t>亿人口有中度至重度视觉障碍。在中国范围内，失明人士数量达1</w:t>
      </w:r>
      <w:r>
        <w:t>730</w:t>
      </w:r>
      <w:r>
        <w:rPr>
          <w:rFonts w:hint="eastAsia"/>
        </w:rPr>
        <w:t>万，为世界上盲人数量最多的国家，每100个中国人就有一个盲人</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_Ref29469778 \r \h</w:instrText>
      </w:r>
      <w:r>
        <w:rPr>
          <w:sz w:val="24"/>
          <w:vertAlign w:val="superscript"/>
        </w:rPr>
        <w:instrText xml:space="preserve">  \* MERGEFORMAT </w:instrText>
      </w:r>
      <w:r>
        <w:rPr>
          <w:sz w:val="24"/>
          <w:vertAlign w:val="superscript"/>
        </w:rPr>
        <w:fldChar w:fldCharType="separate"/>
      </w:r>
      <w:r>
        <w:rPr>
          <w:sz w:val="24"/>
          <w:vertAlign w:val="superscript"/>
        </w:rPr>
        <w:t>[2]</w:t>
      </w:r>
      <w:r>
        <w:rPr>
          <w:sz w:val="24"/>
          <w:vertAlign w:val="superscript"/>
        </w:rPr>
        <w:fldChar w:fldCharType="end"/>
      </w:r>
      <w:r>
        <w:rPr>
          <w:rFonts w:hint="eastAsia"/>
        </w:rPr>
        <w:t>。由此可见，</w:t>
      </w:r>
      <w:r>
        <w:t>我国的</w:t>
      </w:r>
      <w:r>
        <w:rPr>
          <w:rFonts w:hint="eastAsia"/>
        </w:rPr>
        <w:t>盲人群体数量十分巨大。</w:t>
      </w:r>
    </w:p>
    <w:p>
      <w:pPr>
        <w:ind w:firstLine="420"/>
      </w:pPr>
      <w:r>
        <w:rPr>
          <w:rFonts w:hint="eastAsia"/>
        </w:rPr>
        <w:t>因此有关盲人辅助技术的研究一直就是迫切需要的。但是目前的解决方案都存在诸多不足。普及较广的手杖只能获取有限的障碍物位置信息，不能满足盲人对于场景感知的更多需要。导盲犬是解决辅助问题的另一种方案，但是其价格昂贵、维护成本过高等问题也一直困扰着盲人。一种新兴的解决方案则是使用电子设备，这种方案虽然可以有效地提供辅助功能但是高昂的价格和糟糕的使用体验却让很多盲人望其项背。</w:t>
      </w:r>
    </w:p>
    <w:p>
      <w:r>
        <w:tab/>
      </w:r>
      <w:r>
        <w:rPr>
          <w:rFonts w:hint="eastAsia"/>
        </w:rPr>
        <w:t>随着手机功能逐渐丰富化、使用普及化，越来越多的</w:t>
      </w:r>
      <w:r>
        <w:t>研究人员</w:t>
      </w:r>
      <w:r>
        <w:rPr>
          <w:rFonts w:hint="eastAsia"/>
        </w:rPr>
        <w:t>开始考虑如何利用手机提供盲人辅助</w:t>
      </w:r>
      <w:r>
        <w:t>避障</w:t>
      </w:r>
      <w:r>
        <w:rPr>
          <w:rFonts w:hint="eastAsia"/>
        </w:rPr>
        <w:t>功能，手机的便携性和功能的扩展性给盲人</w:t>
      </w:r>
      <w:r>
        <w:t>避障</w:t>
      </w:r>
      <w:r>
        <w:rPr>
          <w:rFonts w:hint="eastAsia"/>
        </w:rPr>
        <w:t>问题带来了新的解决思路。本课题的研究意义就是希望</w:t>
      </w:r>
      <w:r>
        <w:t>综合</w:t>
      </w:r>
      <w:r>
        <w:rPr>
          <w:rFonts w:hint="eastAsia"/>
        </w:rPr>
        <w:t>利用手机</w:t>
      </w:r>
      <w:r>
        <w:t>提供的</w:t>
      </w:r>
      <w:r>
        <w:rPr>
          <w:rFonts w:hint="eastAsia"/>
        </w:rPr>
        <w:t>丰富</w:t>
      </w:r>
      <w:r>
        <w:t>传感器</w:t>
      </w:r>
      <w:r>
        <w:rPr>
          <w:rFonts w:hint="eastAsia"/>
        </w:rPr>
        <w:t>功能，研究出一套方便</w:t>
      </w:r>
      <w:r>
        <w:t>可行</w:t>
      </w:r>
      <w:r>
        <w:rPr>
          <w:rFonts w:hint="eastAsia"/>
        </w:rPr>
        <w:t>的盲人辅助</w:t>
      </w:r>
      <w:r>
        <w:t>避障</w:t>
      </w:r>
      <w:r>
        <w:rPr>
          <w:rFonts w:hint="eastAsia"/>
        </w:rPr>
        <w:t>技术。该技术可以帮助盲人有效地</w:t>
      </w:r>
      <w:r>
        <w:t>指导盲人躲避障碍物</w:t>
      </w:r>
      <w:r>
        <w:rPr>
          <w:rFonts w:hint="eastAsia"/>
        </w:rPr>
        <w:t>，解决盲人在行走过程中的障碍物识别问题，加强盲人对于未知场景的感知理解能力。</w:t>
      </w:r>
      <w:r>
        <w:t>以手机为基础开发出的这套避障辅助系统，既</w:t>
      </w:r>
      <w:r>
        <w:rPr>
          <w:rFonts w:hint="eastAsia"/>
        </w:rPr>
        <w:t>降低了</w:t>
      </w:r>
      <w:r>
        <w:t>辅助功能的</w:t>
      </w:r>
      <w:r>
        <w:rPr>
          <w:rFonts w:hint="eastAsia"/>
        </w:rPr>
        <w:t>成本</w:t>
      </w:r>
      <w:r>
        <w:t>又</w:t>
      </w:r>
      <w:r>
        <w:rPr>
          <w:rFonts w:hint="eastAsia"/>
        </w:rPr>
        <w:t>极大地提高了使用方便程度，有效地解决了当前市面上各种解决方案的不足。</w:t>
      </w:r>
    </w:p>
    <w:p>
      <w:pPr>
        <w:pStyle w:val="3"/>
        <w:rPr>
          <w:rFonts w:cs="Times New Roman"/>
        </w:rPr>
      </w:pPr>
      <w:r>
        <w:rPr>
          <w:rFonts w:cs="Times New Roman"/>
        </w:rPr>
        <w:t>1.2</w:t>
      </w:r>
      <w:r>
        <w:rPr>
          <w:rFonts w:cs="Times New Roman"/>
        </w:rPr>
        <w:tab/>
      </w:r>
      <w:r>
        <w:rPr>
          <w:rFonts w:cs="Times New Roman"/>
        </w:rPr>
        <w:t>国内外研究现状</w:t>
      </w:r>
    </w:p>
    <w:p>
      <w:pPr>
        <w:pStyle w:val="4"/>
      </w:pPr>
      <w:r>
        <w:rPr>
          <w:rFonts w:hint="eastAsia"/>
        </w:rPr>
        <w:t>1</w:t>
      </w:r>
      <w:r>
        <w:t xml:space="preserve">.2.1 </w:t>
      </w:r>
      <w:r>
        <w:rPr>
          <w:rFonts w:hint="eastAsia"/>
        </w:rPr>
        <w:t>盲人避障技术研究现状</w:t>
      </w:r>
    </w:p>
    <w:p>
      <w:pPr>
        <w:ind w:firstLine="420"/>
      </w:pPr>
      <w:r>
        <w:t>障碍检测技术是避障辅助系统的关键技术之一。</w:t>
      </w:r>
      <w:r>
        <w:rPr>
          <w:rFonts w:hint="eastAsia"/>
        </w:rPr>
        <w:t>在障碍物检测领域，大部分研究方向还是利用电子设备来完成。近些年提出的不少方案，都是通过电子设备来帮助盲人检测障碍物，例如：声呐、超声波传感器、电子传感器、电磁、电子标签等。但是，这些电子设备依赖了过多的先进硬件，导致这些辅助解决方案制造成本过高。因此，电子硬件的限制促使研究者们将目光投向了硬件要求更低的计算机视觉领域。</w:t>
      </w:r>
    </w:p>
    <w:p>
      <w:pPr>
        <w:ind w:firstLine="420"/>
      </w:pPr>
      <w:r>
        <w:rPr>
          <w:rFonts w:hint="eastAsia"/>
        </w:rPr>
        <w:t>在过去的二十年中，基于计算机视觉的障碍物检测方案越来越被广泛的采纳和使用。基于计算机视觉的解决方案具有成本较低、易于访问、不需要贵重的电子设备且通常可以轻松地部署到辅助系统当中等优点。下面介绍三种主流的基于计算机视觉的障碍物检测方案：</w:t>
      </w:r>
    </w:p>
    <w:p>
      <w:pPr>
        <w:spacing w:line="240" w:lineRule="auto"/>
        <w:jc w:val="left"/>
        <w:rPr>
          <w:rFonts w:ascii="宋体" w:hAnsi="宋体"/>
        </w:rPr>
      </w:pPr>
      <w:r>
        <w:rPr>
          <w:rFonts w:hint="eastAsia"/>
        </w:rPr>
        <w:t>其一是基于立体视觉的方法。立体视觉是基于视差原理，通过计算图像对应点间的位置偏差，来获取物体三维几何信息的方法。</w:t>
      </w:r>
      <w:r>
        <w:rPr>
          <w:rFonts w:hint="eastAsia" w:eastAsia="MinionPro-Regular"/>
          <w:kern w:val="0"/>
          <w:sz w:val="18"/>
          <w:szCs w:val="18"/>
        </w:rPr>
        <w:t>S. Budzan</w:t>
      </w:r>
      <w:r>
        <w:rPr>
          <w:vertAlign w:val="superscript"/>
        </w:rPr>
        <w:fldChar w:fldCharType="begin"/>
      </w:r>
      <w:r>
        <w:rPr>
          <w:vertAlign w:val="superscript"/>
        </w:rPr>
        <w:instrText xml:space="preserve"> </w:instrText>
      </w:r>
      <w:r>
        <w:rPr>
          <w:rFonts w:hint="eastAsia"/>
          <w:vertAlign w:val="superscript"/>
        </w:rPr>
        <w:instrText xml:space="preserve">REF _Ref29473793 \r \h</w:instrText>
      </w:r>
      <w:r>
        <w:rPr>
          <w:vertAlign w:val="superscript"/>
        </w:rPr>
        <w:instrText xml:space="preserve">  \* MERGEFORMAT </w:instrText>
      </w:r>
      <w:r>
        <w:rPr>
          <w:vertAlign w:val="superscript"/>
        </w:rPr>
        <w:fldChar w:fldCharType="separate"/>
      </w:r>
      <w:r>
        <w:rPr>
          <w:vertAlign w:val="superscript"/>
        </w:rPr>
        <w:t>[14]</w:t>
      </w:r>
      <w:r>
        <w:rPr>
          <w:vertAlign w:val="superscript"/>
        </w:rPr>
        <w:fldChar w:fldCharType="end"/>
      </w:r>
      <w:r>
        <w:rPr>
          <w:rFonts w:hint="eastAsia"/>
        </w:rPr>
        <w:t>使用了Microsoft Kinect，这是微软专为XBox和Windows PC设计的3-D成像设备。文献</w:t>
      </w:r>
      <w:r>
        <w:fldChar w:fldCharType="begin"/>
      </w:r>
      <w:r>
        <w:instrText xml:space="preserve"> </w:instrText>
      </w:r>
      <w:r>
        <w:rPr>
          <w:rFonts w:hint="eastAsia"/>
        </w:rPr>
        <w:instrText xml:space="preserve">REF _Ref29474182 \r \h</w:instrText>
      </w:r>
      <w:r>
        <w:instrText xml:space="preserve">  \* MERGEFORMAT </w:instrText>
      </w:r>
      <w:r>
        <w:fldChar w:fldCharType="separate"/>
      </w:r>
      <w:r>
        <w:t>[15]</w:t>
      </w:r>
      <w:r>
        <w:fldChar w:fldCharType="end"/>
      </w:r>
      <w:r>
        <w:rPr>
          <w:rFonts w:hint="eastAsia" w:ascii="宋体" w:hAnsi="宋体"/>
        </w:rPr>
        <w:t>使用</w:t>
      </w:r>
      <w:r>
        <w:rPr>
          <w:rFonts w:hint="eastAsia" w:eastAsia="MinionPro-Regular"/>
          <w:kern w:val="0"/>
          <w:sz w:val="18"/>
          <w:szCs w:val="18"/>
        </w:rPr>
        <w:t>3D</w:t>
      </w:r>
      <w:r>
        <w:rPr>
          <w:rFonts w:hint="eastAsia" w:ascii="宋体" w:hAnsi="宋体"/>
        </w:rPr>
        <w:t>智能手机通过捕获场景的两个图像来检测空中障碍物。文献</w:t>
      </w:r>
      <w:r>
        <w:rPr>
          <w:rFonts w:cs="Times New Roman"/>
          <w:szCs w:val="21"/>
        </w:rPr>
        <w:fldChar w:fldCharType="begin"/>
      </w:r>
      <w:r>
        <w:rPr>
          <w:rFonts w:cs="Times New Roman"/>
          <w:szCs w:val="21"/>
        </w:rPr>
        <w:instrText xml:space="preserve"> REF _Ref29474386 \r \h  \* MERGEFORMAT </w:instrText>
      </w:r>
      <w:r>
        <w:rPr>
          <w:rFonts w:cs="Times New Roman"/>
          <w:szCs w:val="21"/>
        </w:rPr>
        <w:fldChar w:fldCharType="separate"/>
      </w:r>
      <w:r>
        <w:rPr>
          <w:rFonts w:cs="Times New Roman"/>
          <w:szCs w:val="21"/>
        </w:rPr>
        <w:t>[16]</w:t>
      </w:r>
      <w:r>
        <w:rPr>
          <w:rFonts w:cs="Times New Roman"/>
          <w:szCs w:val="21"/>
        </w:rPr>
        <w:fldChar w:fldCharType="end"/>
      </w:r>
      <w:r>
        <w:rPr>
          <w:rFonts w:hint="eastAsia" w:ascii="宋体" w:hAnsi="宋体"/>
        </w:rPr>
        <w:t>提出生成视差图，将真实图像和视差图相结合用以提取障碍物信息。文献</w:t>
      </w:r>
      <w:r>
        <w:rPr>
          <w:rFonts w:cs="Times New Roman"/>
        </w:rPr>
        <w:fldChar w:fldCharType="begin"/>
      </w:r>
      <w:r>
        <w:rPr>
          <w:rFonts w:cs="Times New Roman"/>
        </w:rPr>
        <w:instrText xml:space="preserve"> REF _Ref29474856 \r \h  \* MERGEFORMAT </w:instrText>
      </w:r>
      <w:r>
        <w:rPr>
          <w:rFonts w:cs="Times New Roman"/>
        </w:rPr>
        <w:fldChar w:fldCharType="separate"/>
      </w:r>
      <w:r>
        <w:rPr>
          <w:rFonts w:cs="Times New Roman"/>
        </w:rPr>
        <w:t>[17]</w:t>
      </w:r>
      <w:r>
        <w:rPr>
          <w:rFonts w:cs="Times New Roman"/>
        </w:rPr>
        <w:fldChar w:fldCharType="end"/>
      </w:r>
      <w:r>
        <w:rPr>
          <w:rFonts w:hint="eastAsia" w:ascii="宋体" w:hAnsi="宋体"/>
        </w:rPr>
        <w:t>采用了立体摄像机来检测静态和动态的障碍。</w:t>
      </w:r>
    </w:p>
    <w:p>
      <w:pPr>
        <w:ind w:firstLine="420"/>
      </w:pPr>
      <w:r>
        <w:rPr>
          <w:rFonts w:hint="eastAsia"/>
        </w:rPr>
        <w:t>其二是基于单目视觉的方法。由于只需要单个摄像头，这种方法提供了以低成本在便携式设备上实现障碍物检测方法的机会，但是却丢失了物体距离的检测精度。文献</w:t>
      </w:r>
      <w:r>
        <w:rPr>
          <w:szCs w:val="21"/>
        </w:rPr>
        <w:fldChar w:fldCharType="begin"/>
      </w:r>
      <w:r>
        <w:rPr>
          <w:szCs w:val="21"/>
        </w:rPr>
        <w:instrText xml:space="preserve"> </w:instrText>
      </w:r>
      <w:r>
        <w:rPr>
          <w:rFonts w:hint="eastAsia"/>
          <w:szCs w:val="21"/>
        </w:rPr>
        <w:instrText xml:space="preserve">REF _Ref29475197 \r \h</w:instrText>
      </w:r>
      <w:r>
        <w:rPr>
          <w:szCs w:val="21"/>
        </w:rPr>
        <w:instrText xml:space="preserve">  \* MERGEFORMAT </w:instrText>
      </w:r>
      <w:r>
        <w:rPr>
          <w:szCs w:val="21"/>
        </w:rPr>
        <w:fldChar w:fldCharType="separate"/>
      </w:r>
      <w:r>
        <w:rPr>
          <w:szCs w:val="21"/>
        </w:rPr>
        <w:t>[18]</w:t>
      </w:r>
      <w:r>
        <w:rPr>
          <w:szCs w:val="21"/>
        </w:rPr>
        <w:fldChar w:fldCharType="end"/>
      </w:r>
      <w:r>
        <w:rPr>
          <w:rFonts w:hint="eastAsia"/>
        </w:rPr>
        <w:t>使用了边缘检测和形态学运算从图片的背景中提取障碍物。文献</w:t>
      </w:r>
      <w:r>
        <w:fldChar w:fldCharType="begin"/>
      </w:r>
      <w:r>
        <w:instrText xml:space="preserve"> </w:instrText>
      </w:r>
      <w:r>
        <w:rPr>
          <w:rFonts w:hint="eastAsia"/>
        </w:rPr>
        <w:instrText xml:space="preserve">REF _Ref29475779 \r \h</w:instrText>
      </w:r>
      <w:r>
        <w:instrText xml:space="preserve">  \* MERGEFORMAT </w:instrText>
      </w:r>
      <w:r>
        <w:fldChar w:fldCharType="separate"/>
      </w:r>
      <w:r>
        <w:t>[19]</w:t>
      </w:r>
      <w:r>
        <w:fldChar w:fldCharType="end"/>
      </w:r>
      <w:r>
        <w:rPr>
          <w:rFonts w:hint="eastAsia"/>
        </w:rPr>
        <w:t>将存在于视图图像中的对象的显着图与一些预先学习的对象（例如，桌子和椅子）的显着图进行比较，进而判断障碍物的存在。文献</w:t>
      </w:r>
      <w:r>
        <w:fldChar w:fldCharType="begin"/>
      </w:r>
      <w:r>
        <w:instrText xml:space="preserve"> </w:instrText>
      </w:r>
      <w:r>
        <w:rPr>
          <w:rFonts w:hint="eastAsia"/>
        </w:rPr>
        <w:instrText xml:space="preserve">REF _Ref29476074 \r \h</w:instrText>
      </w:r>
      <w:r>
        <w:instrText xml:space="preserve">  \* MERGEFORMAT </w:instrText>
      </w:r>
      <w:r>
        <w:fldChar w:fldCharType="separate"/>
      </w:r>
      <w:r>
        <w:t>[20]</w:t>
      </w:r>
      <w:r>
        <w:fldChar w:fldCharType="end"/>
      </w:r>
      <w:r>
        <w:rPr>
          <w:rFonts w:hint="eastAsia"/>
        </w:rPr>
        <w:t>使用了很多数字图像处理方法，根据图像的颜色强度对图像进行聚类。文献</w:t>
      </w:r>
      <w:r>
        <w:fldChar w:fldCharType="begin"/>
      </w:r>
      <w:r>
        <w:instrText xml:space="preserve"> </w:instrText>
      </w:r>
      <w:r>
        <w:rPr>
          <w:rFonts w:hint="eastAsia"/>
        </w:rPr>
        <w:instrText xml:space="preserve">REF _Ref29476302 \r \h</w:instrText>
      </w:r>
      <w:r>
        <w:instrText xml:space="preserve">  \* MERGEFORMAT </w:instrText>
      </w:r>
      <w:r>
        <w:fldChar w:fldCharType="separate"/>
      </w:r>
      <w:r>
        <w:t>[21]</w:t>
      </w:r>
      <w:r>
        <w:fldChar w:fldCharType="end"/>
      </w:r>
      <w:r>
        <w:rPr>
          <w:rFonts w:hint="eastAsia"/>
        </w:rPr>
        <w:t>的方法是默认初始帧是无障碍的地面，此后的新帧都会与默认帧相比较判断障碍物的存在。</w:t>
      </w:r>
    </w:p>
    <w:p>
      <w:pPr>
        <w:ind w:firstLine="420"/>
      </w:pPr>
      <w:r>
        <w:rPr>
          <w:rFonts w:hint="eastAsia"/>
        </w:rPr>
        <w:t>最后就是基于智能手机的方</w:t>
      </w:r>
      <w:r>
        <w:t>案</w:t>
      </w:r>
      <w:r>
        <w:rPr>
          <w:rFonts w:hint="eastAsia"/>
        </w:rPr>
        <w:t>。最近已经有研究开始尝试使用智能手机辅助盲人障碍检测。文献</w:t>
      </w:r>
      <w:r>
        <w:fldChar w:fldCharType="begin"/>
      </w:r>
      <w:r>
        <w:instrText xml:space="preserve"> </w:instrText>
      </w:r>
      <w:r>
        <w:rPr>
          <w:rFonts w:hint="eastAsia"/>
        </w:rPr>
        <w:instrText xml:space="preserve">REF _Ref29476974 \r \h</w:instrText>
      </w:r>
      <w:r>
        <w:instrText xml:space="preserve">  \* MERGEFORMAT </w:instrText>
      </w:r>
      <w:r>
        <w:fldChar w:fldCharType="separate"/>
      </w:r>
      <w:r>
        <w:t>[24]</w:t>
      </w:r>
      <w:r>
        <w:fldChar w:fldCharType="end"/>
      </w:r>
      <w:r>
        <w:t xml:space="preserve">- </w:t>
      </w:r>
      <w:r>
        <w:fldChar w:fldCharType="begin"/>
      </w:r>
      <w:r>
        <w:instrText xml:space="preserve"> REF _Ref29476980 \r \h  \* MERGEFORMAT </w:instrText>
      </w:r>
      <w:r>
        <w:fldChar w:fldCharType="separate"/>
      </w:r>
      <w:r>
        <w:t>[26]</w:t>
      </w:r>
      <w:r>
        <w:fldChar w:fldCharType="end"/>
      </w:r>
      <w:r>
        <w:rPr>
          <w:rFonts w:hint="eastAsia"/>
        </w:rPr>
        <w:t>使用不同手机传感器所获取的信息来辅助盲人进行障碍检测。文献</w:t>
      </w:r>
      <w:r>
        <w:fldChar w:fldCharType="begin"/>
      </w:r>
      <w:r>
        <w:instrText xml:space="preserve"> </w:instrText>
      </w:r>
      <w:r>
        <w:rPr>
          <w:rFonts w:hint="eastAsia"/>
        </w:rPr>
        <w:instrText xml:space="preserve">REF _Ref29477156 \r \h</w:instrText>
      </w:r>
      <w:r>
        <w:instrText xml:space="preserve">  \* MERGEFORMAT </w:instrText>
      </w:r>
      <w:r>
        <w:fldChar w:fldCharType="separate"/>
      </w:r>
      <w:r>
        <w:t>[27]</w:t>
      </w:r>
      <w:r>
        <w:fldChar w:fldCharType="end"/>
      </w:r>
      <w:r>
        <w:rPr>
          <w:rFonts w:hint="eastAsia"/>
        </w:rPr>
        <w:t>则是通过连接外部的工具来获取信息，然后将手机作为处理单元来计算结果。文献</w:t>
      </w:r>
      <w:r>
        <w:rPr>
          <w:szCs w:val="21"/>
        </w:rPr>
        <w:fldChar w:fldCharType="begin"/>
      </w:r>
      <w:r>
        <w:rPr>
          <w:szCs w:val="21"/>
        </w:rPr>
        <w:instrText xml:space="preserve"> </w:instrText>
      </w:r>
      <w:r>
        <w:rPr>
          <w:rFonts w:hint="eastAsia"/>
          <w:szCs w:val="21"/>
        </w:rPr>
        <w:instrText xml:space="preserve">REF _Ref29545101 \r \h</w:instrText>
      </w:r>
      <w:r>
        <w:rPr>
          <w:szCs w:val="21"/>
        </w:rPr>
        <w:instrText xml:space="preserve">  \* MERGEFORMAT </w:instrText>
      </w:r>
      <w:r>
        <w:rPr>
          <w:szCs w:val="21"/>
        </w:rPr>
        <w:fldChar w:fldCharType="separate"/>
      </w:r>
      <w:r>
        <w:rPr>
          <w:szCs w:val="21"/>
        </w:rPr>
        <w:t>[28]</w:t>
      </w:r>
      <w:r>
        <w:rPr>
          <w:szCs w:val="21"/>
        </w:rPr>
        <w:fldChar w:fldCharType="end"/>
      </w:r>
      <w:r>
        <w:rPr>
          <w:szCs w:val="21"/>
        </w:rPr>
        <w:t>-</w:t>
      </w:r>
      <w:r>
        <w:rPr>
          <w:szCs w:val="21"/>
        </w:rPr>
        <w:fldChar w:fldCharType="begin"/>
      </w:r>
      <w:r>
        <w:rPr>
          <w:szCs w:val="21"/>
        </w:rPr>
        <w:instrText xml:space="preserve"> REF _Ref29545111 \r \h  \* MERGEFORMAT </w:instrText>
      </w:r>
      <w:r>
        <w:rPr>
          <w:szCs w:val="21"/>
        </w:rPr>
        <w:fldChar w:fldCharType="separate"/>
      </w:r>
      <w:r>
        <w:rPr>
          <w:szCs w:val="21"/>
        </w:rPr>
        <w:t>[31]</w:t>
      </w:r>
      <w:r>
        <w:rPr>
          <w:szCs w:val="21"/>
        </w:rPr>
        <w:fldChar w:fldCharType="end"/>
      </w:r>
      <w:r>
        <w:rPr>
          <w:rFonts w:hint="eastAsia"/>
          <w:szCs w:val="21"/>
        </w:rPr>
        <w:t>则是</w:t>
      </w:r>
      <w:r>
        <w:rPr>
          <w:rFonts w:hint="eastAsia"/>
        </w:rPr>
        <w:t>通过图像处理，获取有关障碍物信息。只是手机摄像头和资源的限制，这些方法只能依赖简单基础的操作。这些文献提出的方法均仅适用于没有任何图案、边缘、颜色且材质均匀的地板为背景。</w:t>
      </w:r>
    </w:p>
    <w:p>
      <w:pPr>
        <w:pStyle w:val="4"/>
      </w:pPr>
      <w:r>
        <w:rPr>
          <w:rFonts w:hint="eastAsia"/>
        </w:rPr>
        <w:t>1</w:t>
      </w:r>
      <w:r>
        <w:t xml:space="preserve">.2.2 </w:t>
      </w:r>
      <w:r>
        <w:rPr>
          <w:rFonts w:hint="eastAsia"/>
        </w:rPr>
        <w:t>目标检测算法研究现状</w:t>
      </w:r>
    </w:p>
    <w:p>
      <w:pPr>
        <w:ind w:firstLine="420"/>
      </w:pPr>
      <w:r>
        <w:rPr>
          <w:rFonts w:hint="eastAsia"/>
        </w:rPr>
        <w:t>计算机视觉是当前深度学习研究的新兴领域之一，而目标检测是计算机视觉的一个重要分支。随着电子设备的应用在人们生活中越来越普遍, 数字图像已经成为不可缺少的信息媒介, 每时每刻都在产生海量的图像数据。与此同时, 对图像中的目标进行精确识别变得越来越重要</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_Ref29469874 \r \h</w:instrText>
      </w:r>
      <w:r>
        <w:rPr>
          <w:sz w:val="24"/>
          <w:vertAlign w:val="superscript"/>
        </w:rPr>
        <w:instrText xml:space="preserve">  \* MERGEFORMAT </w:instrText>
      </w:r>
      <w:r>
        <w:rPr>
          <w:sz w:val="24"/>
          <w:vertAlign w:val="superscript"/>
        </w:rPr>
        <w:fldChar w:fldCharType="separate"/>
      </w:r>
      <w:r>
        <w:rPr>
          <w:sz w:val="24"/>
          <w:vertAlign w:val="superscript"/>
        </w:rPr>
        <w:t>[3]</w:t>
      </w:r>
      <w:r>
        <w:rPr>
          <w:sz w:val="24"/>
          <w:vertAlign w:val="superscript"/>
        </w:rPr>
        <w:fldChar w:fldCharType="end"/>
      </w:r>
      <w:r>
        <w:rPr>
          <w:rFonts w:hint="eastAsia"/>
        </w:rPr>
        <w:t>。我们不仅关注对图像的分类, 而且希望能够准确获得图像中存在的感兴趣目标及其位置</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_Ref28273370 \r \h</w:instrText>
      </w:r>
      <w:r>
        <w:rPr>
          <w:sz w:val="24"/>
          <w:vertAlign w:val="superscript"/>
        </w:rPr>
        <w:instrText xml:space="preserve">  \* MERGEFORMAT </w:instrText>
      </w:r>
      <w:r>
        <w:rPr>
          <w:sz w:val="24"/>
          <w:vertAlign w:val="superscript"/>
        </w:rPr>
        <w:fldChar w:fldCharType="separate"/>
      </w:r>
      <w:r>
        <w:rPr>
          <w:sz w:val="24"/>
          <w:vertAlign w:val="superscript"/>
        </w:rPr>
        <w:t>[4]</w:t>
      </w:r>
      <w:r>
        <w:rPr>
          <w:sz w:val="24"/>
          <w:vertAlign w:val="superscript"/>
        </w:rPr>
        <w:fldChar w:fldCharType="end"/>
      </w:r>
      <w:r>
        <w:rPr>
          <w:rFonts w:hint="eastAsia"/>
        </w:rPr>
        <w:t>。</w:t>
      </w:r>
    </w:p>
    <w:p>
      <w:r>
        <w:rPr>
          <w:rFonts w:hint="eastAsia"/>
        </w:rPr>
        <w:t>（1）目标检测算法</w:t>
      </w:r>
    </w:p>
    <w:p>
      <w:pPr>
        <w:ind w:firstLine="420"/>
      </w:pPr>
      <w:r>
        <w:rPr>
          <w:rFonts w:hint="eastAsia"/>
        </w:rPr>
        <w:t>目前主流的目标检测算法是基于深度学习模型，可以分为两类：</w:t>
      </w:r>
    </w:p>
    <w:p>
      <w:pPr>
        <w:ind w:firstLine="420"/>
      </w:pPr>
      <w:r>
        <w:rPr>
          <w:rFonts w:hint="eastAsia"/>
        </w:rPr>
        <w:t>第一类是two-stage检测算法，即将检测过程分为两步，第一步产生候选区域（region proposals），第二步对候选区域分类（classification）和定位（localization）。主要代表算法为由Ross Girshick等人提出的R-CNN系列网络，包括R-CNN，Fast R-CNN，Faster R-CNN等</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_Ref28275029 \r \h</w:instrText>
      </w:r>
      <w:r>
        <w:rPr>
          <w:sz w:val="24"/>
          <w:vertAlign w:val="superscript"/>
        </w:rPr>
        <w:instrText xml:space="preserve">  \* MERGEFORMAT </w:instrText>
      </w:r>
      <w:r>
        <w:rPr>
          <w:sz w:val="24"/>
          <w:vertAlign w:val="superscript"/>
        </w:rPr>
        <w:fldChar w:fldCharType="separate"/>
      </w:r>
      <w:r>
        <w:rPr>
          <w:sz w:val="24"/>
          <w:vertAlign w:val="superscript"/>
        </w:rPr>
        <w:t>[5]</w:t>
      </w:r>
      <w:r>
        <w:rPr>
          <w:sz w:val="24"/>
          <w:vertAlign w:val="superscript"/>
        </w:rPr>
        <w:fldChar w:fldCharType="end"/>
      </w:r>
      <w:r>
        <w:rPr>
          <w:sz w:val="24"/>
          <w:vertAlign w:val="superscript"/>
        </w:rPr>
        <w:fldChar w:fldCharType="begin"/>
      </w:r>
      <w:r>
        <w:rPr>
          <w:sz w:val="24"/>
          <w:vertAlign w:val="superscript"/>
        </w:rPr>
        <w:instrText xml:space="preserve"> REF _Ref28275031 \r \h  \* MERGEFORMAT </w:instrText>
      </w:r>
      <w:r>
        <w:rPr>
          <w:sz w:val="24"/>
          <w:vertAlign w:val="superscript"/>
        </w:rPr>
        <w:fldChar w:fldCharType="separate"/>
      </w:r>
      <w:r>
        <w:rPr>
          <w:sz w:val="24"/>
          <w:vertAlign w:val="superscript"/>
        </w:rPr>
        <w:t>[6]</w:t>
      </w:r>
      <w:r>
        <w:rPr>
          <w:sz w:val="24"/>
          <w:vertAlign w:val="superscript"/>
        </w:rPr>
        <w:fldChar w:fldCharType="end"/>
      </w:r>
      <w:r>
        <w:rPr>
          <w:rFonts w:hint="eastAsia"/>
        </w:rPr>
        <w:t>。</w:t>
      </w:r>
    </w:p>
    <w:p>
      <w:pPr>
        <w:ind w:firstLine="420"/>
      </w:pPr>
      <w:r>
        <w:rPr>
          <w:rFonts w:hint="eastAsia"/>
        </w:rPr>
        <w:t>R-CNN 系列网络流程图如图 1所示。网络首先使用 selective search 算法提取输入图片中可能含有被检目标的区域，再将这些区域压缩至统一大小（227*227）并输入卷积神经网络进行特征提取，在最后一层将特征向量输入SVM（SupportVector Machines）分类器，得到该候选区域的种类。该算法仅在第二步才使用卷积神经网络，而第一步使用传统的计算机视觉算法，这直接导致了该算法复杂度高，检测速度慢。因为传统算法通常是在CPU 内计算，这将消耗大量计算时间。</w:t>
      </w:r>
    </w:p>
    <w:p>
      <w:pPr>
        <w:ind w:firstLine="420"/>
      </w:pPr>
      <w:r>
        <w:t xml:space="preserve">      </w:t>
      </w:r>
      <w:r>
        <w:rPr>
          <w:rFonts w:hint="eastAsia"/>
        </w:rPr>
        <w:drawing>
          <wp:inline distT="0" distB="0" distL="0" distR="0">
            <wp:extent cx="3803650" cy="1364615"/>
            <wp:effectExtent l="12700" t="12700" r="1905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03650" cy="1364615"/>
                    </a:xfrm>
                    <a:prstGeom prst="rect">
                      <a:avLst/>
                    </a:prstGeom>
                    <a:ln>
                      <a:solidFill>
                        <a:schemeClr val="tx1"/>
                      </a:solidFill>
                    </a:ln>
                  </pic:spPr>
                </pic:pic>
              </a:graphicData>
            </a:graphic>
          </wp:inline>
        </w:drawing>
      </w:r>
    </w:p>
    <w:p>
      <w:pPr>
        <w:ind w:firstLine="420"/>
      </w:pPr>
      <w:r>
        <w:tab/>
      </w:r>
      <w:r>
        <w:tab/>
      </w:r>
      <w:r>
        <w:tab/>
      </w:r>
      <w:r>
        <w:tab/>
      </w:r>
      <w:r>
        <w:tab/>
      </w:r>
      <w:r>
        <w:tab/>
      </w:r>
      <w:r>
        <w:t xml:space="preserve"> </w:t>
      </w:r>
      <w:r>
        <w:rPr>
          <w:rFonts w:hint="eastAsia"/>
        </w:rPr>
        <w:t>图1 R-CNN系列流程图</w:t>
      </w:r>
    </w:p>
    <w:p>
      <w:pPr>
        <w:ind w:firstLine="420"/>
        <w:rPr>
          <w:sz w:val="24"/>
          <w:vertAlign w:val="superscript"/>
        </w:rPr>
      </w:pPr>
      <w:r>
        <w:rPr>
          <w:rFonts w:hint="eastAsia"/>
        </w:rPr>
        <w:t>第二类是 one-stage 检测算法，即不需要进行候选区域阶段而直接回归目标类别和位置的算法这类算法通过牺牲检测精度来达到提升检测速度的目的，代表算法为由 Joseph Redmon等人提出的 YOLO系列网络</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_Ref28275199 \r \h</w:instrText>
      </w:r>
      <w:r>
        <w:rPr>
          <w:sz w:val="24"/>
          <w:vertAlign w:val="superscript"/>
        </w:rPr>
        <w:instrText xml:space="preserve">  \* MERGEFORMAT </w:instrText>
      </w:r>
      <w:r>
        <w:rPr>
          <w:sz w:val="24"/>
          <w:vertAlign w:val="superscript"/>
        </w:rPr>
        <w:fldChar w:fldCharType="separate"/>
      </w:r>
      <w:r>
        <w:rPr>
          <w:sz w:val="24"/>
          <w:vertAlign w:val="superscript"/>
        </w:rPr>
        <w:t>[7]</w:t>
      </w:r>
      <w:r>
        <w:rPr>
          <w:sz w:val="24"/>
          <w:vertAlign w:val="superscript"/>
        </w:rPr>
        <w:fldChar w:fldCharType="end"/>
      </w:r>
      <w:r>
        <w:rPr>
          <w:rFonts w:hint="eastAsia"/>
        </w:rPr>
        <w:t>（包括YOLO，YOLO9000，YOLOv3等）和由 Wei Liu 等人提出的 SSD（Single Shot Detector）系列网络（包括 SSD，DSSD等）</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_Ref28275239 \r \h</w:instrText>
      </w:r>
      <w:r>
        <w:rPr>
          <w:sz w:val="24"/>
          <w:vertAlign w:val="superscript"/>
        </w:rPr>
        <w:instrText xml:space="preserve">  \* MERGEFORMAT </w:instrText>
      </w:r>
      <w:r>
        <w:rPr>
          <w:sz w:val="24"/>
          <w:vertAlign w:val="superscript"/>
        </w:rPr>
        <w:fldChar w:fldCharType="separate"/>
      </w:r>
      <w:r>
        <w:rPr>
          <w:sz w:val="24"/>
          <w:vertAlign w:val="superscript"/>
        </w:rPr>
        <w:t>[8]</w:t>
      </w:r>
      <w:r>
        <w:rPr>
          <w:sz w:val="24"/>
          <w:vertAlign w:val="superscript"/>
        </w:rPr>
        <w:fldChar w:fldCharType="end"/>
      </w:r>
    </w:p>
    <w:p>
      <w:pPr>
        <w:ind w:firstLine="420"/>
      </w:pPr>
      <w:r>
        <w:rPr>
          <w:rFonts w:hint="eastAsia"/>
        </w:rPr>
        <w:t>YOLO 系列网络框架图如图2所示，其核心思想是直接从图片中回归出目标物体的位置和种类而摈弃了传统的计算机视觉算法，实现了模型检测的端到端（end-to-end）特性。对给定的每一个输入图像， YOLO 首先将其划分成 s*s（文中[6]令 s = 7，即维度为 7*7）的网格；并对于每个网格，预测 B（文中[6]令 B =2）个边框，包括每个边框是目标的置信度以及每个边框区域在多个类别上的概率；最后预测出 7*7*2 个目标窗口，并用非极大值抑制去除冗余窗口即可。YOLO算法最大的贡献在于将目标检测任务引入可实时检测阶段，大幅扩展了深度学习在目标检测领域的应用范围。</w:t>
      </w:r>
    </w:p>
    <w:p>
      <w:pPr>
        <w:ind w:firstLine="420"/>
      </w:pPr>
      <w:r>
        <w:t xml:space="preserve">         </w:t>
      </w:r>
      <w:r>
        <w:rPr>
          <w:rFonts w:hint="eastAsia"/>
        </w:rPr>
        <w:drawing>
          <wp:inline distT="0" distB="0" distL="0" distR="0">
            <wp:extent cx="3845560" cy="146494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5560" cy="1464945"/>
                    </a:xfrm>
                    <a:prstGeom prst="rect">
                      <a:avLst/>
                    </a:prstGeom>
                  </pic:spPr>
                </pic:pic>
              </a:graphicData>
            </a:graphic>
          </wp:inline>
        </w:drawing>
      </w:r>
    </w:p>
    <w:p>
      <w:pPr>
        <w:ind w:firstLine="420"/>
      </w:pPr>
      <w:r>
        <w:tab/>
      </w:r>
      <w:r>
        <w:tab/>
      </w:r>
      <w:r>
        <w:tab/>
      </w:r>
      <w:r>
        <w:tab/>
      </w:r>
      <w:r>
        <w:tab/>
      </w:r>
      <w:r>
        <w:t xml:space="preserve">    </w:t>
      </w:r>
      <w:r>
        <w:tab/>
      </w:r>
      <w:r>
        <w:rPr>
          <w:rFonts w:hint="eastAsia"/>
        </w:rPr>
        <w:t>图2 YOLO系列网络框架图</w:t>
      </w:r>
    </w:p>
    <w:p>
      <w:r>
        <w:rPr>
          <w:rFonts w:hint="eastAsia"/>
        </w:rPr>
        <w:t>（2）目标分类算法</w:t>
      </w:r>
    </w:p>
    <w:p>
      <w:pPr>
        <w:ind w:firstLine="420"/>
      </w:pPr>
      <w:r>
        <w:rPr>
          <w:rFonts w:hint="eastAsia"/>
        </w:rPr>
        <w:t>深度学习最早进入计算机视觉领域便是完成目标分类任务，而这类网络的开端是 Yann LeCun 等人在 1998 年发表的《Gradient-Based Learning Applied to Document Recognition》</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_Ref29471488 \r \h</w:instrText>
      </w:r>
      <w:r>
        <w:rPr>
          <w:sz w:val="24"/>
          <w:vertAlign w:val="superscript"/>
        </w:rPr>
        <w:instrText xml:space="preserve">  \* MERGEFORMAT </w:instrText>
      </w:r>
      <w:r>
        <w:rPr>
          <w:sz w:val="24"/>
          <w:vertAlign w:val="superscript"/>
        </w:rPr>
        <w:fldChar w:fldCharType="separate"/>
      </w:r>
      <w:r>
        <w:rPr>
          <w:sz w:val="24"/>
          <w:vertAlign w:val="superscript"/>
        </w:rPr>
        <w:t>[9]</w:t>
      </w:r>
      <w:r>
        <w:rPr>
          <w:sz w:val="24"/>
          <w:vertAlign w:val="superscript"/>
        </w:rPr>
        <w:fldChar w:fldCharType="end"/>
      </w:r>
      <w:r>
        <w:rPr>
          <w:rFonts w:hint="eastAsia"/>
        </w:rPr>
        <w:t>，这篇文章中提出了世界上第一个真正意义上的卷积神经网络 LeNet。2012年，Alex Krizhevsky 等人提出了 AlexNet 网络</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_Ref29472084 \r \h</w:instrText>
      </w:r>
      <w:r>
        <w:rPr>
          <w:sz w:val="24"/>
          <w:vertAlign w:val="superscript"/>
        </w:rPr>
        <w:instrText xml:space="preserve">  \* MERGEFORMAT </w:instrText>
      </w:r>
      <w:r>
        <w:rPr>
          <w:sz w:val="24"/>
          <w:vertAlign w:val="superscript"/>
        </w:rPr>
        <w:fldChar w:fldCharType="separate"/>
      </w:r>
      <w:r>
        <w:rPr>
          <w:sz w:val="24"/>
          <w:vertAlign w:val="superscript"/>
        </w:rPr>
        <w:t>[10]</w:t>
      </w:r>
      <w:r>
        <w:rPr>
          <w:sz w:val="24"/>
          <w:vertAlign w:val="superscript"/>
        </w:rPr>
        <w:fldChar w:fldCharType="end"/>
      </w:r>
      <w:r>
        <w:rPr>
          <w:rFonts w:hint="eastAsia"/>
        </w:rPr>
        <w:t>。这是一个具有历史意义的网络，标志着卷积神经网络正式成为目标分类问题中的核心算法模型。2014年，英国牛津大学著名研究组VGG（Visual Geometry Group）提出VGG-Nets</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_Ref29472108 \r \h</w:instrText>
      </w:r>
      <w:r>
        <w:rPr>
          <w:sz w:val="24"/>
          <w:vertAlign w:val="superscript"/>
        </w:rPr>
        <w:instrText xml:space="preserve">  \* MERGEFORMAT </w:instrText>
      </w:r>
      <w:r>
        <w:rPr>
          <w:sz w:val="24"/>
          <w:vertAlign w:val="superscript"/>
        </w:rPr>
        <w:fldChar w:fldCharType="separate"/>
      </w:r>
      <w:r>
        <w:rPr>
          <w:sz w:val="24"/>
          <w:vertAlign w:val="superscript"/>
        </w:rPr>
        <w:t>[11]</w:t>
      </w:r>
      <w:r>
        <w:rPr>
          <w:sz w:val="24"/>
          <w:vertAlign w:val="superscript"/>
        </w:rPr>
        <w:fldChar w:fldCharType="end"/>
      </w:r>
      <w:r>
        <w:rPr>
          <w:rFonts w:hint="eastAsia"/>
        </w:rPr>
        <w:t>，该网络是 2014 年 ImageNet 竞赛定位任务（Localization task）中第一名和第二名使用的基础网络。由于 VGG-Nets 具备良好的泛化性能，其在ImageNet 数据集上的预训练模型（pre-trained model）被广泛应用于除最常用的特征选取外的诸多问题：如生成目标候选框、小物体定位与检索、图像协同定位等。2015 年，Kaiming He等人提出深度残差网络（ResNet）</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_Ref29472142 \r \h</w:instrText>
      </w:r>
      <w:r>
        <w:rPr>
          <w:sz w:val="24"/>
          <w:vertAlign w:val="superscript"/>
        </w:rPr>
        <w:instrText xml:space="preserve">  \* MERGEFORMAT </w:instrText>
      </w:r>
      <w:r>
        <w:rPr>
          <w:sz w:val="24"/>
          <w:vertAlign w:val="superscript"/>
        </w:rPr>
        <w:fldChar w:fldCharType="separate"/>
      </w:r>
      <w:r>
        <w:rPr>
          <w:sz w:val="24"/>
          <w:vertAlign w:val="superscript"/>
        </w:rPr>
        <w:t>[12]</w:t>
      </w:r>
      <w:r>
        <w:rPr>
          <w:sz w:val="24"/>
          <w:vertAlign w:val="superscript"/>
        </w:rPr>
        <w:fldChar w:fldCharType="end"/>
      </w:r>
      <w:r>
        <w:rPr>
          <w:rFonts w:hint="eastAsia"/>
        </w:rPr>
        <w:t>。其很好的解决了传统网络深度学习在训练过程中存在的梯度爆炸或者梯度消失等问题，它的网络性能远超传统网络模型。</w:t>
      </w:r>
    </w:p>
    <w:p>
      <w:pPr>
        <w:ind w:firstLine="420"/>
        <w:rPr>
          <w:rStyle w:val="27"/>
          <w:rFonts w:hint="default"/>
          <w:sz w:val="21"/>
          <w:szCs w:val="21"/>
        </w:rPr>
      </w:pPr>
      <w:r>
        <w:rPr>
          <w:rStyle w:val="26"/>
          <w:sz w:val="21"/>
          <w:szCs w:val="21"/>
        </w:rPr>
        <w:t>2017</w:t>
      </w:r>
      <w:r>
        <w:rPr>
          <w:rStyle w:val="27"/>
          <w:rFonts w:hint="default"/>
          <w:sz w:val="21"/>
          <w:szCs w:val="21"/>
        </w:rPr>
        <w:t>年，</w:t>
      </w:r>
      <w:r>
        <w:rPr>
          <w:rStyle w:val="26"/>
          <w:sz w:val="21"/>
          <w:szCs w:val="21"/>
        </w:rPr>
        <w:t>Andrew G. Howard</w:t>
      </w:r>
      <w:r>
        <w:rPr>
          <w:rStyle w:val="27"/>
          <w:rFonts w:hint="default"/>
          <w:sz w:val="21"/>
          <w:szCs w:val="21"/>
        </w:rPr>
        <w:t>等人提出了</w:t>
      </w:r>
      <w:r>
        <w:rPr>
          <w:rStyle w:val="26"/>
          <w:sz w:val="21"/>
          <w:szCs w:val="21"/>
        </w:rPr>
        <w:t>MobileNets</w:t>
      </w:r>
      <w:r>
        <w:rPr>
          <w:rStyle w:val="26"/>
          <w:szCs w:val="21"/>
          <w:vertAlign w:val="superscript"/>
        </w:rPr>
        <w:fldChar w:fldCharType="begin"/>
      </w:r>
      <w:r>
        <w:rPr>
          <w:rStyle w:val="26"/>
          <w:szCs w:val="21"/>
          <w:vertAlign w:val="superscript"/>
        </w:rPr>
        <w:instrText xml:space="preserve"> REF _Ref29472170 \r \h  \* MERGEFORMAT </w:instrText>
      </w:r>
      <w:r>
        <w:rPr>
          <w:rStyle w:val="26"/>
          <w:szCs w:val="21"/>
          <w:vertAlign w:val="superscript"/>
        </w:rPr>
        <w:fldChar w:fldCharType="separate"/>
      </w:r>
      <w:r>
        <w:rPr>
          <w:rStyle w:val="26"/>
          <w:szCs w:val="21"/>
          <w:vertAlign w:val="superscript"/>
        </w:rPr>
        <w:t>[13]</w:t>
      </w:r>
      <w:r>
        <w:rPr>
          <w:rStyle w:val="26"/>
          <w:szCs w:val="21"/>
          <w:vertAlign w:val="superscript"/>
        </w:rPr>
        <w:fldChar w:fldCharType="end"/>
      </w:r>
      <w:r>
        <w:rPr>
          <w:rStyle w:val="27"/>
          <w:rFonts w:hint="default"/>
          <w:sz w:val="21"/>
          <w:szCs w:val="21"/>
        </w:rPr>
        <w:t>，该网络主要是为移动设备和嵌入式设备设计，因此相比于前几个大体积的网络，该网络的数据量大大降低。其实现原理是用</w:t>
      </w:r>
      <w:r>
        <w:rPr>
          <w:rStyle w:val="26"/>
          <w:sz w:val="21"/>
          <w:szCs w:val="21"/>
        </w:rPr>
        <w:t>DepthWise</w:t>
      </w:r>
      <w:r>
        <w:rPr>
          <w:rStyle w:val="27"/>
          <w:rFonts w:hint="default"/>
          <w:sz w:val="21"/>
          <w:szCs w:val="21"/>
        </w:rPr>
        <w:t>卷积方式替代传统的卷积，即用逐通道处理的</w:t>
      </w:r>
      <w:r>
        <w:rPr>
          <w:rStyle w:val="26"/>
          <w:sz w:val="21"/>
          <w:szCs w:val="21"/>
        </w:rPr>
        <w:t>2D</w:t>
      </w:r>
      <w:r>
        <w:rPr>
          <w:rStyle w:val="27"/>
          <w:rFonts w:hint="default"/>
          <w:sz w:val="21"/>
          <w:szCs w:val="21"/>
        </w:rPr>
        <w:t xml:space="preserve">卷积和 </w:t>
      </w:r>
      <w:r>
        <w:rPr>
          <w:rStyle w:val="26"/>
          <w:sz w:val="21"/>
          <w:szCs w:val="21"/>
        </w:rPr>
        <w:t xml:space="preserve">1*1 </w:t>
      </w:r>
      <w:r>
        <w:rPr>
          <w:rStyle w:val="27"/>
          <w:rFonts w:hint="default"/>
          <w:sz w:val="21"/>
          <w:szCs w:val="21"/>
        </w:rPr>
        <w:t xml:space="preserve">的 </w:t>
      </w:r>
      <w:r>
        <w:rPr>
          <w:rStyle w:val="26"/>
          <w:sz w:val="21"/>
          <w:szCs w:val="21"/>
        </w:rPr>
        <w:t>3D</w:t>
      </w:r>
      <w:r>
        <w:rPr>
          <w:rStyle w:val="27"/>
          <w:rFonts w:hint="default"/>
          <w:sz w:val="21"/>
          <w:szCs w:val="21"/>
        </w:rPr>
        <w:t>卷积来替代普通的</w:t>
      </w:r>
      <w:r>
        <w:rPr>
          <w:rStyle w:val="26"/>
          <w:sz w:val="21"/>
          <w:szCs w:val="21"/>
        </w:rPr>
        <w:t>3D</w:t>
      </w:r>
      <w:r>
        <w:rPr>
          <w:rStyle w:val="27"/>
          <w:rFonts w:hint="default"/>
          <w:sz w:val="21"/>
          <w:szCs w:val="21"/>
        </w:rPr>
        <w:t>卷积。替换后，网络的参数量将变成原本的</w:t>
      </w:r>
      <w:r>
        <w:rPr>
          <w:rStyle w:val="26"/>
          <w:sz w:val="21"/>
          <w:szCs w:val="21"/>
        </w:rPr>
        <w:t>10%</w:t>
      </w:r>
      <w:r>
        <w:rPr>
          <w:rStyle w:val="27"/>
          <w:rFonts w:hint="default"/>
          <w:sz w:val="21"/>
          <w:szCs w:val="21"/>
        </w:rPr>
        <w:t>，大大提高了网络的速度，使得其在移动设备和嵌入式设备上的运行成为可能。图</w:t>
      </w:r>
      <w:r>
        <w:rPr>
          <w:rStyle w:val="26"/>
          <w:sz w:val="21"/>
          <w:szCs w:val="21"/>
        </w:rPr>
        <w:t>3</w:t>
      </w:r>
      <w:r>
        <w:rPr>
          <w:rStyle w:val="27"/>
          <w:rFonts w:hint="default"/>
          <w:sz w:val="21"/>
          <w:szCs w:val="21"/>
        </w:rPr>
        <w:t>展示了两种不同卷积方法的网络结构对比。</w:t>
      </w:r>
    </w:p>
    <w:p>
      <w:pPr>
        <w:rPr>
          <w:szCs w:val="21"/>
        </w:rPr>
      </w:pPr>
      <w:r>
        <w:rPr>
          <w:rFonts w:hint="eastAsia"/>
          <w:szCs w:val="21"/>
        </w:rPr>
        <w:drawing>
          <wp:anchor distT="0" distB="0" distL="114300" distR="114300" simplePos="0" relativeHeight="251659264" behindDoc="0" locked="0" layoutInCell="1" allowOverlap="1">
            <wp:simplePos x="0" y="0"/>
            <wp:positionH relativeFrom="column">
              <wp:posOffset>1698625</wp:posOffset>
            </wp:positionH>
            <wp:positionV relativeFrom="paragraph">
              <wp:posOffset>57150</wp:posOffset>
            </wp:positionV>
            <wp:extent cx="2805430" cy="1861185"/>
            <wp:effectExtent l="12700" t="12700" r="26670" b="311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05430" cy="1861185"/>
                    </a:xfrm>
                    <a:prstGeom prst="rect">
                      <a:avLst/>
                    </a:prstGeom>
                    <a:ln>
                      <a:solidFill>
                        <a:schemeClr val="tx1"/>
                      </a:solidFill>
                    </a:ln>
                  </pic:spPr>
                </pic:pic>
              </a:graphicData>
            </a:graphic>
          </wp:anchor>
        </w:drawing>
      </w:r>
    </w:p>
    <w:p>
      <w:pPr>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图3</w:t>
      </w:r>
      <w:r>
        <w:rPr>
          <w:szCs w:val="21"/>
        </w:rPr>
        <w:t xml:space="preserve"> </w:t>
      </w:r>
      <w:r>
        <w:rPr>
          <w:rFonts w:hint="eastAsia"/>
          <w:szCs w:val="21"/>
        </w:rPr>
        <w:t>两种不同的卷积实现方式：左图为常规实现，有图为Mobil</w:t>
      </w:r>
      <w:r>
        <w:rPr>
          <w:szCs w:val="21"/>
        </w:rPr>
        <w:t>eNets</w:t>
      </w:r>
      <w:r>
        <w:rPr>
          <w:rFonts w:hint="eastAsia"/>
          <w:szCs w:val="21"/>
        </w:rPr>
        <w:t>实现</w:t>
      </w:r>
    </w:p>
    <w:p>
      <w:pPr>
        <w:pStyle w:val="2"/>
        <w:rPr>
          <w:rFonts w:cs="Times New Roman"/>
        </w:rPr>
      </w:pPr>
      <w:r>
        <w:rPr>
          <w:rFonts w:cs="Times New Roman"/>
        </w:rPr>
        <w:t>2</w:t>
      </w:r>
      <w:r>
        <w:rPr>
          <w:rFonts w:cs="Times New Roman"/>
        </w:rPr>
        <w:tab/>
      </w:r>
      <w:r>
        <w:rPr>
          <w:rFonts w:cs="Times New Roman"/>
        </w:rPr>
        <w:t>选题的研究内容、研究目标以及拟解决的关键问题等</w:t>
      </w:r>
    </w:p>
    <w:p>
      <w:pPr>
        <w:pStyle w:val="3"/>
        <w:rPr>
          <w:rFonts w:cs="Times New Roman"/>
        </w:rPr>
      </w:pPr>
      <w:r>
        <w:rPr>
          <w:rFonts w:cs="Times New Roman"/>
        </w:rPr>
        <w:t>2.1</w:t>
      </w:r>
      <w:r>
        <w:rPr>
          <w:rFonts w:cs="Times New Roman"/>
        </w:rPr>
        <w:tab/>
      </w:r>
      <w:r>
        <w:rPr>
          <w:rFonts w:cs="Times New Roman"/>
        </w:rPr>
        <w:t>研究内容</w:t>
      </w:r>
    </w:p>
    <w:p>
      <w:pPr>
        <w:ind w:firstLine="420"/>
      </w:pPr>
      <w:r>
        <w:rPr>
          <w:rFonts w:hint="eastAsia"/>
        </w:rPr>
        <w:t>本课题的主要研究内容是如何改进障碍检测算法，实现障碍物的检测功能的同时满足在手机上运行的实时性要求。设计合理的人机交互方式，方便盲人使用，给予盲人及时有效的检测反馈。</w:t>
      </w:r>
    </w:p>
    <w:p>
      <w:pPr>
        <w:pStyle w:val="4"/>
        <w:rPr>
          <w:rFonts w:hint="eastAsia" w:cs="Times New Roman"/>
        </w:rPr>
      </w:pPr>
      <w:r>
        <w:rPr>
          <w:rFonts w:cs="Times New Roman"/>
        </w:rPr>
        <w:t>2.1.1</w:t>
      </w:r>
      <w:r>
        <w:rPr>
          <w:rFonts w:cs="Times New Roman"/>
        </w:rPr>
        <w:tab/>
      </w:r>
      <w:r>
        <w:rPr>
          <w:rFonts w:hint="eastAsia" w:cs="Times New Roman"/>
        </w:rPr>
        <w:t>障碍物检测</w:t>
      </w:r>
      <w:r>
        <w:rPr>
          <w:rFonts w:hint="default" w:cs="Times New Roman"/>
        </w:rPr>
        <w:t>算法设计</w:t>
      </w:r>
    </w:p>
    <w:p>
      <w:r>
        <w:tab/>
      </w:r>
      <w:r>
        <w:rPr>
          <w:rFonts w:hint="eastAsia"/>
        </w:rPr>
        <w:t>障碍物检测算法</w:t>
      </w:r>
      <w:r>
        <w:rPr>
          <w:rFonts w:hint="default"/>
        </w:rPr>
        <w:t>设计</w:t>
      </w:r>
      <w:r>
        <w:rPr>
          <w:rFonts w:hint="eastAsia"/>
        </w:rPr>
        <w:t>是完成避障辅助系统的重要研究之一。该算法根据摄像头传感器采集到的图像数据，分析出图像中的障碍物位置和分类信息。</w:t>
      </w:r>
      <w:r>
        <w:rPr>
          <w:rFonts w:hint="default"/>
        </w:rPr>
        <w:t>本课题</w:t>
      </w:r>
      <w:r>
        <w:rPr>
          <w:rFonts w:hint="eastAsia"/>
        </w:rPr>
        <w:t>参考目标检测领域的相关算法，引入深度学习和神经网络等机制解决障碍物检测问题。但是需要注意的是目前各种算法的神经网络层数过多，计算过于庞大，这势必会影响避障系统最终的实时效果。对于盲人避障辅助系统来说，及时反馈检测结果给盲人是极为重要的。所以提高网络的平均处理速度，是障碍物检测算法的重要研究内容。</w:t>
      </w:r>
    </w:p>
    <w:p>
      <w:pPr>
        <w:pStyle w:val="4"/>
        <w:rPr>
          <w:rFonts w:cs="Times New Roman"/>
        </w:rPr>
      </w:pPr>
      <w:r>
        <w:rPr>
          <w:rFonts w:cs="Times New Roman"/>
        </w:rPr>
        <w:t>2.1.2</w:t>
      </w:r>
      <w:r>
        <w:rPr>
          <w:rFonts w:cs="Times New Roman"/>
        </w:rPr>
        <w:tab/>
      </w:r>
      <w:r>
        <w:rPr>
          <w:rFonts w:hint="eastAsia" w:cs="Times New Roman"/>
        </w:rPr>
        <w:t>目标距离估算</w:t>
      </w:r>
    </w:p>
    <w:p>
      <w:pPr>
        <w:ind w:firstLine="420"/>
        <w:rPr>
          <w:rFonts w:hint="eastAsia" w:cs="Times New Roman"/>
        </w:rPr>
      </w:pPr>
      <w:r>
        <w:rPr>
          <w:rFonts w:hint="eastAsia" w:cs="Times New Roman"/>
        </w:rPr>
        <w:t>目标距离估算的目的是计算障碍物与盲人的实际距离，避障辅助系统根据实际距离可以有效的反馈给盲人避障信息。本课题结合手机提供的多种传感器数据，建立一套基于多模态手机传感器数据的障碍物距离估算模型。该模型将不同的传感器数据进行互补学习，挖掘数据中隐藏的更多有用信息。借鉴现有的单目测距算法，选用几何关系推导公式，完成障碍物距离估算功能。</w:t>
      </w:r>
    </w:p>
    <w:p>
      <w:pPr>
        <w:pStyle w:val="4"/>
        <w:rPr>
          <w:rFonts w:cs="Times New Roman"/>
        </w:rPr>
      </w:pPr>
      <w:r>
        <w:rPr>
          <w:rFonts w:cs="Times New Roman"/>
        </w:rPr>
        <w:t>2.1.3</w:t>
      </w:r>
      <w:r>
        <w:rPr>
          <w:rFonts w:cs="Times New Roman"/>
        </w:rPr>
        <w:tab/>
      </w:r>
      <w:r>
        <w:rPr>
          <w:rFonts w:hint="eastAsia" w:cs="Times New Roman"/>
        </w:rPr>
        <w:t>障碍物评估</w:t>
      </w:r>
    </w:p>
    <w:p>
      <w:pPr>
        <w:ind w:firstLine="420"/>
        <w:rPr>
          <w:rFonts w:hint="eastAsia" w:cs="Times New Roman"/>
        </w:rPr>
      </w:pPr>
      <w:r>
        <w:rPr>
          <w:rFonts w:hint="eastAsia" w:cs="Times New Roman"/>
        </w:rPr>
        <w:t>目标检测算法检测出当前图像所有的目标物体，但是还需要评估每个目标成为障碍物的可能。本课题将要开发一套障碍物评估系统，设计了障碍物区域划分方案，结合手机陀螺仪等传感器信息，动态规划障碍物的兴趣区域。该系统对每个目标进行合理评估，最后生成障碍物反馈意见。</w:t>
      </w:r>
    </w:p>
    <w:p>
      <w:pPr>
        <w:pStyle w:val="4"/>
        <w:rPr>
          <w:rFonts w:cs="Times New Roman"/>
        </w:rPr>
      </w:pPr>
      <w:r>
        <w:rPr>
          <w:rFonts w:cs="Times New Roman"/>
        </w:rPr>
        <w:t>2.1.4</w:t>
      </w:r>
      <w:r>
        <w:rPr>
          <w:rFonts w:cs="Times New Roman"/>
        </w:rPr>
        <w:tab/>
      </w:r>
      <w:r>
        <w:rPr>
          <w:rFonts w:hint="eastAsia" w:cs="Times New Roman"/>
        </w:rPr>
        <w:t>辅助功能设计</w:t>
      </w:r>
    </w:p>
    <w:p>
      <w:pPr>
        <w:ind w:firstLine="420"/>
        <w:rPr>
          <w:rFonts w:hint="eastAsia" w:cs="Times New Roman"/>
        </w:rPr>
      </w:pPr>
      <w:r>
        <w:rPr>
          <w:rFonts w:hint="eastAsia" w:cs="Times New Roman"/>
        </w:rPr>
        <w:t>考虑到本系统的使用群体较为特殊，做好适用于盲人的辅助功能设计也是完成避障辅助系统较为重要的一环。其中主要的研究内容时辅助盲人正确使用该系统的APP，因为缺乏视觉，盲人在使用手机的过程中，可能会出现较大的失误和抖动。本课题设计的辅助功能利用多模态数据感知失误并作出语音指导，使用算法消除抖</w:t>
      </w:r>
      <w:bookmarkStart w:id="32" w:name="_GoBack"/>
      <w:bookmarkEnd w:id="32"/>
      <w:r>
        <w:rPr>
          <w:rFonts w:hint="eastAsia" w:cs="Times New Roman"/>
        </w:rPr>
        <w:t>动带来的输入影响。</w:t>
      </w:r>
    </w:p>
    <w:p>
      <w:pPr>
        <w:pStyle w:val="3"/>
        <w:rPr>
          <w:rFonts w:cs="Times New Roman"/>
        </w:rPr>
      </w:pPr>
      <w:r>
        <w:rPr>
          <w:rFonts w:cs="Times New Roman"/>
        </w:rPr>
        <w:t>2.2</w:t>
      </w:r>
      <w:r>
        <w:rPr>
          <w:rFonts w:cs="Times New Roman"/>
        </w:rPr>
        <w:tab/>
      </w:r>
      <w:r>
        <w:rPr>
          <w:rFonts w:cs="Times New Roman"/>
        </w:rPr>
        <w:t>研究目标</w:t>
      </w:r>
    </w:p>
    <w:p>
      <w:r>
        <w:tab/>
      </w:r>
      <w:r>
        <w:rPr>
          <w:rFonts w:hint="eastAsia"/>
        </w:rPr>
        <w:t>本课题的研究目标</w:t>
      </w:r>
      <w:r>
        <w:rPr>
          <w:rFonts w:hint="default"/>
        </w:rPr>
        <w:t>是提出一套</w:t>
      </w:r>
    </w:p>
    <w:p>
      <w:pPr>
        <w:numPr>
          <w:ilvl w:val="0"/>
          <w:numId w:val="2"/>
        </w:numPr>
        <w:rPr>
          <w:rFonts w:cs="Times New Roman"/>
        </w:rPr>
      </w:pPr>
      <w:r>
        <w:rPr>
          <w:rFonts w:hint="eastAsia" w:cs="Times New Roman"/>
        </w:rPr>
        <w:t>解决检测算法实时性不足的问题；</w:t>
      </w:r>
    </w:p>
    <w:p>
      <w:pPr>
        <w:numPr>
          <w:ilvl w:val="0"/>
          <w:numId w:val="2"/>
        </w:numPr>
        <w:rPr>
          <w:rFonts w:cs="Times New Roman"/>
        </w:rPr>
      </w:pPr>
      <w:r>
        <w:rPr>
          <w:rFonts w:hint="eastAsia" w:cs="Times New Roman"/>
        </w:rPr>
        <w:t>设计评估系统，分析并预测障碍物信息；</w:t>
      </w:r>
    </w:p>
    <w:p>
      <w:pPr>
        <w:numPr>
          <w:ilvl w:val="0"/>
          <w:numId w:val="2"/>
        </w:numPr>
        <w:rPr>
          <w:rFonts w:cs="Times New Roman"/>
        </w:rPr>
      </w:pPr>
      <w:r>
        <w:rPr>
          <w:rFonts w:hint="eastAsia" w:cs="Times New Roman"/>
        </w:rPr>
        <w:t>实现目标距离估算功能；</w:t>
      </w:r>
    </w:p>
    <w:p>
      <w:pPr>
        <w:numPr>
          <w:ilvl w:val="0"/>
          <w:numId w:val="2"/>
        </w:numPr>
        <w:rPr>
          <w:rFonts w:cs="Times New Roman"/>
        </w:rPr>
      </w:pPr>
      <w:r>
        <w:rPr>
          <w:rFonts w:hint="eastAsia" w:cs="Times New Roman"/>
        </w:rPr>
        <w:t>完善避障辅助系统的辅助功能设计。</w:t>
      </w:r>
    </w:p>
    <w:p>
      <w:pPr>
        <w:pStyle w:val="3"/>
        <w:numPr>
          <w:ilvl w:val="1"/>
          <w:numId w:val="3"/>
        </w:numPr>
        <w:rPr>
          <w:rFonts w:cs="Times New Roman"/>
        </w:rPr>
      </w:pPr>
      <w:r>
        <w:rPr>
          <w:rFonts w:cs="Times New Roman"/>
        </w:rPr>
        <w:t>拟解决的关键问题</w:t>
      </w:r>
    </w:p>
    <w:p>
      <w:pPr>
        <w:pStyle w:val="4"/>
        <w:rPr>
          <w:rFonts w:hint="eastAsia" w:cs="Times New Roman"/>
        </w:rPr>
      </w:pPr>
      <w:r>
        <w:rPr>
          <w:rFonts w:cs="Times New Roman"/>
        </w:rPr>
        <w:t>2.3.1</w:t>
      </w:r>
      <w:r>
        <w:rPr>
          <w:rFonts w:cs="Times New Roman"/>
        </w:rPr>
        <w:tab/>
      </w:r>
      <w:r>
        <w:rPr>
          <w:rFonts w:hint="eastAsia" w:cs="Times New Roman"/>
        </w:rPr>
        <w:t>多模态数据</w:t>
      </w:r>
      <w:r>
        <w:rPr>
          <w:rFonts w:hint="default" w:cs="Times New Roman"/>
        </w:rPr>
        <w:t>融合技术</w:t>
      </w:r>
    </w:p>
    <w:p>
      <w:pPr>
        <w:ind w:firstLine="420" w:firstLineChars="200"/>
        <w:rPr>
          <w:rFonts w:cs="Times New Roman"/>
        </w:rPr>
      </w:pPr>
      <w:r>
        <w:rPr>
          <w:rFonts w:hint="eastAsia" w:cs="Times New Roman"/>
        </w:rPr>
        <w:t>本课题的研究是基于多模态</w:t>
      </w:r>
      <w:r>
        <w:rPr>
          <w:rFonts w:hint="default" w:cs="Times New Roman"/>
        </w:rPr>
        <w:t>感知</w:t>
      </w:r>
      <w:r>
        <w:rPr>
          <w:rFonts w:hint="eastAsia" w:cs="Times New Roman"/>
        </w:rPr>
        <w:t>，手机可以提供很多的多模态数据，例如摄像头可以提供图像数据、陀螺仪提供三轴角加速度数据等等。如何将不同模态的数据进行综合利用，通过不同维度数据的信息互补挖掘更多有意义的内容，是本课题拟解决的关键问题。建立基于手机传感器的多模态数据模型，提供更多的信息给评估模型，完善系统的辅助功能。</w:t>
      </w:r>
    </w:p>
    <w:p>
      <w:pPr>
        <w:pStyle w:val="4"/>
        <w:rPr>
          <w:rFonts w:hint="eastAsia" w:cs="Times New Roman"/>
        </w:rPr>
      </w:pPr>
      <w:r>
        <w:rPr>
          <w:rFonts w:cs="Times New Roman"/>
        </w:rPr>
        <w:t>2.3.2</w:t>
      </w:r>
      <w:r>
        <w:rPr>
          <w:rFonts w:cs="Times New Roman"/>
        </w:rPr>
        <w:tab/>
      </w:r>
      <w:r>
        <w:rPr>
          <w:rFonts w:hint="eastAsia" w:cs="Times New Roman"/>
        </w:rPr>
        <w:t>数据集的选择和制作</w:t>
      </w:r>
    </w:p>
    <w:p>
      <w:pPr>
        <w:ind w:firstLine="420" w:firstLineChars="200"/>
        <w:rPr>
          <w:rFonts w:cs="Times New Roman"/>
        </w:rPr>
      </w:pPr>
      <w:r>
        <w:rPr>
          <w:rFonts w:hint="eastAsia" w:cs="Times New Roman"/>
        </w:rPr>
        <w:t>本课题将会选取开源的数据集，如MSCOCO、Pascal</w:t>
      </w:r>
      <w:r>
        <w:rPr>
          <w:rFonts w:cs="Times New Roman"/>
        </w:rPr>
        <w:t xml:space="preserve"> </w:t>
      </w:r>
      <w:r>
        <w:rPr>
          <w:rFonts w:hint="eastAsia" w:cs="Times New Roman"/>
        </w:rPr>
        <w:t>VOC等作为训练集对我们设计的障碍物检测模型进行训练。本课题的真实数据是在盲人行走的过程中手持手机采集的，目前网络上并没有和实际使用相匹配的数据集可供使用，所以本课题会建立一个模拟盲人日常出行的视频数据集，以规定的方式手持手机录制视频，并对数据中出现的障碍物进行标记。本课题使用此数据集，对最终的辅助系统进行性能评估。</w:t>
      </w:r>
    </w:p>
    <w:p>
      <w:pPr>
        <w:pStyle w:val="4"/>
        <w:rPr>
          <w:rFonts w:hint="eastAsia" w:cs="Times New Roman"/>
        </w:rPr>
      </w:pPr>
      <w:r>
        <w:rPr>
          <w:rFonts w:cs="Times New Roman"/>
        </w:rPr>
        <w:t>2.3.3</w:t>
      </w:r>
      <w:r>
        <w:rPr>
          <w:rFonts w:cs="Times New Roman"/>
        </w:rPr>
        <w:tab/>
      </w:r>
      <w:r>
        <w:rPr>
          <w:rFonts w:hint="eastAsia" w:cs="Times New Roman"/>
        </w:rPr>
        <w:t>障碍检测网络设计</w:t>
      </w:r>
    </w:p>
    <w:p>
      <w:r>
        <w:tab/>
      </w:r>
      <w:r>
        <w:rPr>
          <w:rFonts w:hint="eastAsia"/>
        </w:rPr>
        <w:t>障碍检测网络需要解决检测结果准确和反馈及时这两大关键问题，本课题会仔细分析每个经典检测算法，选取并融合优秀特征。目前没有直接用于盲人辅助障碍检测这一应用场景的检测算法，所以我们还需要对现有的算法进行改进迁移，将其应用于障碍检测方向。</w:t>
      </w:r>
    </w:p>
    <w:p>
      <w:pPr>
        <w:pStyle w:val="2"/>
        <w:rPr>
          <w:rFonts w:cs="Times New Roman"/>
        </w:rPr>
      </w:pPr>
      <w:r>
        <w:rPr>
          <w:rFonts w:cs="Times New Roman"/>
        </w:rPr>
        <w:t>3</w:t>
      </w:r>
      <w:r>
        <w:rPr>
          <w:rFonts w:cs="Times New Roman"/>
        </w:rPr>
        <w:tab/>
      </w:r>
      <w:r>
        <w:rPr>
          <w:rFonts w:cs="Times New Roman"/>
        </w:rPr>
        <w:t>拟采取的研究思路、研究方案及可行性分析</w:t>
      </w:r>
    </w:p>
    <w:p>
      <w:pPr>
        <w:pStyle w:val="3"/>
        <w:rPr>
          <w:rFonts w:cs="Times New Roman"/>
        </w:rPr>
      </w:pPr>
      <w:r>
        <w:rPr>
          <w:rFonts w:cs="Times New Roman"/>
        </w:rPr>
        <w:t>3.1</w:t>
      </w:r>
      <w:r>
        <w:rPr>
          <w:rFonts w:cs="Times New Roman"/>
        </w:rPr>
        <w:tab/>
      </w:r>
      <w:r>
        <w:rPr>
          <w:rFonts w:cs="Times New Roman"/>
        </w:rPr>
        <w:t>研究思路</w:t>
      </w:r>
    </w:p>
    <w:p>
      <w:pPr>
        <w:ind w:firstLine="420" w:firstLineChars="200"/>
        <w:rPr>
          <w:rFonts w:cs="Times New Roman"/>
        </w:rPr>
      </w:pPr>
      <w:r>
        <w:rPr>
          <w:rFonts w:cs="Times New Roman"/>
        </w:rPr>
        <w:t>本课题将采取以下</w:t>
      </w:r>
      <w:r>
        <w:rPr>
          <w:rFonts w:hint="eastAsia" w:cs="Times New Roman"/>
        </w:rPr>
        <w:t>思路</w:t>
      </w:r>
      <w:r>
        <w:rPr>
          <w:rFonts w:cs="Times New Roman"/>
        </w:rPr>
        <w:t>进行研究：</w:t>
      </w:r>
    </w:p>
    <w:p>
      <w:pPr>
        <w:pStyle w:val="18"/>
        <w:numPr>
          <w:ilvl w:val="0"/>
          <w:numId w:val="4"/>
        </w:numPr>
        <w:spacing w:line="360" w:lineRule="auto"/>
        <w:ind w:firstLineChars="0"/>
        <w:rPr>
          <w:b/>
        </w:rPr>
      </w:pPr>
      <w:r>
        <w:rPr>
          <w:rFonts w:hint="eastAsia"/>
          <w:b/>
        </w:rPr>
        <w:t>课题调研，了解国内外研究现状。</w:t>
      </w:r>
    </w:p>
    <w:p>
      <w:pPr>
        <w:pStyle w:val="18"/>
        <w:ind w:left="840"/>
      </w:pPr>
      <w:r>
        <w:rPr>
          <w:rFonts w:hint="eastAsia"/>
        </w:rPr>
        <w:t>进行课题调研，找到国内外与上述目的相似的文章进行复现，对结果进行观察。选出符合本课题要求的网络深入学习、调整，在本课题使用的平台之上重新编写相似结构的网络。</w:t>
      </w:r>
    </w:p>
    <w:p>
      <w:pPr>
        <w:pStyle w:val="18"/>
        <w:numPr>
          <w:ilvl w:val="0"/>
          <w:numId w:val="4"/>
        </w:numPr>
        <w:spacing w:line="360" w:lineRule="auto"/>
        <w:ind w:firstLineChars="0"/>
        <w:rPr>
          <w:b/>
        </w:rPr>
      </w:pPr>
      <w:r>
        <w:rPr>
          <w:rFonts w:hint="eastAsia"/>
          <w:b/>
        </w:rPr>
        <w:t>需求分析，确定课题研究的具体步骤和方案。</w:t>
      </w:r>
    </w:p>
    <w:p>
      <w:pPr>
        <w:pStyle w:val="18"/>
        <w:ind w:left="840"/>
      </w:pPr>
      <w:r>
        <w:rPr>
          <w:rFonts w:hint="eastAsia"/>
        </w:rPr>
        <w:t>结合现有的实验条件，确定数据采集的数量和方案。同时，参考前人的研究成果，确定网络中可以学习并使用的部分，寻找合适的开源数据集，以加快研发速度。</w:t>
      </w:r>
    </w:p>
    <w:p>
      <w:pPr>
        <w:pStyle w:val="18"/>
        <w:numPr>
          <w:ilvl w:val="0"/>
          <w:numId w:val="4"/>
        </w:numPr>
        <w:spacing w:line="360" w:lineRule="auto"/>
        <w:ind w:firstLineChars="0"/>
        <w:rPr>
          <w:b/>
        </w:rPr>
      </w:pPr>
      <w:r>
        <w:rPr>
          <w:rFonts w:hint="eastAsia"/>
          <w:b/>
        </w:rPr>
        <w:t>设备安装与调试。</w:t>
      </w:r>
    </w:p>
    <w:p>
      <w:pPr>
        <w:pStyle w:val="18"/>
        <w:ind w:left="840"/>
      </w:pPr>
      <w:r>
        <w:rPr>
          <w:rFonts w:hint="eastAsia"/>
        </w:rPr>
        <w:t>购买机器学习专用硬件，或于云端租赁硬件，搭建CUDA</w:t>
      </w:r>
      <w:r>
        <w:t xml:space="preserve">, CUDNN, </w:t>
      </w:r>
      <w:r>
        <w:rPr>
          <w:rFonts w:hint="eastAsia"/>
        </w:rPr>
        <w:t>Keras等开发环境，为网络的设计开发和训练做准备。准备一部安卓手机用作盲人避障辅助系统的最终部署机器。</w:t>
      </w:r>
    </w:p>
    <w:p>
      <w:pPr>
        <w:pStyle w:val="18"/>
        <w:numPr>
          <w:ilvl w:val="0"/>
          <w:numId w:val="4"/>
        </w:numPr>
        <w:spacing w:line="360" w:lineRule="auto"/>
        <w:ind w:firstLineChars="0"/>
        <w:rPr>
          <w:b/>
        </w:rPr>
      </w:pPr>
      <w:r>
        <w:rPr>
          <w:rFonts w:hint="eastAsia"/>
          <w:b/>
        </w:rPr>
        <w:t>编写神经网络并训练。</w:t>
      </w:r>
    </w:p>
    <w:p>
      <w:pPr>
        <w:ind w:left="840" w:firstLine="420"/>
      </w:pPr>
      <w:r>
        <w:rPr>
          <w:rFonts w:hint="eastAsia"/>
        </w:rPr>
        <w:t>根据前人的论文，编写实际应用中的神经网络，并对神经网络训练。最后根据测试和评估的结果，选择合适的神经网络作为系统的使用方案。</w:t>
      </w:r>
    </w:p>
    <w:p>
      <w:pPr>
        <w:pStyle w:val="18"/>
        <w:numPr>
          <w:ilvl w:val="0"/>
          <w:numId w:val="4"/>
        </w:numPr>
        <w:spacing w:line="360" w:lineRule="auto"/>
        <w:ind w:firstLineChars="0"/>
        <w:rPr>
          <w:b/>
        </w:rPr>
      </w:pPr>
      <w:r>
        <w:rPr>
          <w:rFonts w:hint="eastAsia"/>
          <w:b/>
        </w:rPr>
        <w:t>多模态数据使用</w:t>
      </w:r>
    </w:p>
    <w:p>
      <w:pPr>
        <w:ind w:left="840" w:firstLine="420"/>
        <w:rPr>
          <w:rFonts w:hint="eastAsia"/>
        </w:rPr>
      </w:pPr>
      <w:r>
        <w:rPr>
          <w:rFonts w:hint="eastAsia"/>
        </w:rPr>
        <w:t>充分利用手机传感器数据，根据多模态算法，研究多模态传感器数据融合技术。通过综合使用传感器数据，协助实现目标距离估算、辅助功能设计等模块的开发。</w:t>
      </w:r>
    </w:p>
    <w:p>
      <w:pPr>
        <w:pStyle w:val="18"/>
        <w:numPr>
          <w:ilvl w:val="0"/>
          <w:numId w:val="4"/>
        </w:numPr>
        <w:spacing w:line="360" w:lineRule="auto"/>
        <w:ind w:firstLineChars="0"/>
        <w:rPr>
          <w:b/>
        </w:rPr>
      </w:pPr>
      <w:r>
        <w:rPr>
          <w:rFonts w:hint="eastAsia"/>
          <w:b/>
        </w:rPr>
        <w:t>总体系统设计</w:t>
      </w:r>
    </w:p>
    <w:p>
      <w:pPr>
        <w:ind w:left="840" w:firstLine="420"/>
      </w:pPr>
      <w:r>
        <w:rPr>
          <w:rFonts w:hint="eastAsia"/>
        </w:rPr>
        <w:t>将本课题研究的技术应用到避障辅助系统中，设计系统的总体架构以及各个功能模块的具体内容。</w:t>
      </w:r>
    </w:p>
    <w:p>
      <w:pPr>
        <w:pStyle w:val="3"/>
        <w:rPr>
          <w:rFonts w:cs="Times New Roman"/>
        </w:rPr>
      </w:pPr>
      <w:r>
        <w:rPr>
          <w:rFonts w:cs="Times New Roman"/>
        </w:rPr>
        <w:t>3.2</w:t>
      </w:r>
      <w:r>
        <w:rPr>
          <w:rFonts w:cs="Times New Roman"/>
        </w:rPr>
        <w:tab/>
      </w:r>
      <w:r>
        <w:rPr>
          <w:rFonts w:cs="Times New Roman"/>
        </w:rPr>
        <w:t>技术路线分析</w:t>
      </w:r>
    </w:p>
    <w:p>
      <w:pPr>
        <w:pStyle w:val="4"/>
        <w:rPr>
          <w:rFonts w:cs="Times New Roman"/>
        </w:rPr>
      </w:pPr>
      <w:r>
        <w:rPr>
          <w:rFonts w:cs="Times New Roman"/>
        </w:rPr>
        <w:t>3.2.1</w:t>
      </w:r>
      <w:r>
        <w:rPr>
          <w:rFonts w:cs="Times New Roman"/>
          <w:shd w:val="clear" w:color="auto" w:fill="FFFFFF"/>
        </w:rPr>
        <w:tab/>
      </w:r>
      <w:r>
        <w:rPr>
          <w:rFonts w:cs="Times New Roman"/>
        </w:rPr>
        <w:t>系统架构设计</w:t>
      </w:r>
    </w:p>
    <w:p>
      <w:r>
        <w:tab/>
      </w:r>
      <w:r>
        <w:rPr>
          <w:rFonts w:hint="eastAsia"/>
        </w:rPr>
        <w:t>盲人避障辅助系统架构如图4所示。盲人根据提示，正确使用手机采集当前场景的视频流。采集模块根据合理的时间间隔，对视频进行截帧处理。检测模块拿到视频帧，使用改进的障碍物检测算法，输出检测结果。评估模块拿到检测结果，根据结果中每个物体的置信度和所处区域等信息，综合分析每个预测物体成为障碍物的可能，并生成最终的反馈内容。语音模块根据反馈内容，生成对应的语音并及时播报。</w:t>
      </w:r>
    </w:p>
    <w:p>
      <w:pPr>
        <w:ind w:firstLine="2100" w:firstLineChars="1000"/>
      </w:pPr>
      <w:r>
        <w:rPr>
          <w:rFonts w:hint="eastAsia"/>
        </w:rPr>
        <w:drawing>
          <wp:inline distT="0" distB="0" distL="0" distR="0">
            <wp:extent cx="2170430" cy="2773680"/>
            <wp:effectExtent l="19050" t="19050" r="20320" b="266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29239" cy="2848213"/>
                    </a:xfrm>
                    <a:prstGeom prst="rect">
                      <a:avLst/>
                    </a:prstGeom>
                    <a:ln>
                      <a:solidFill>
                        <a:schemeClr val="tx1"/>
                      </a:solidFill>
                    </a:ln>
                  </pic:spPr>
                </pic:pic>
              </a:graphicData>
            </a:graphic>
          </wp:inline>
        </w:drawing>
      </w:r>
    </w:p>
    <w:p>
      <w:pPr>
        <w:ind w:firstLine="2100" w:firstLineChars="1000"/>
      </w:pPr>
      <w:r>
        <w:tab/>
      </w:r>
      <w:r>
        <w:rPr>
          <w:rFonts w:hint="eastAsia"/>
        </w:rPr>
        <w:t>图4</w:t>
      </w:r>
      <w:r>
        <w:t xml:space="preserve"> </w:t>
      </w:r>
      <w:r>
        <w:rPr>
          <w:rFonts w:hint="eastAsia"/>
        </w:rPr>
        <w:t>系统架构设计图</w:t>
      </w:r>
    </w:p>
    <w:p>
      <w:pPr>
        <w:rPr>
          <w:rFonts w:hint="eastAsia"/>
        </w:rPr>
      </w:pPr>
    </w:p>
    <w:p>
      <w:pPr>
        <w:pStyle w:val="4"/>
        <w:rPr>
          <w:rFonts w:cs="Times New Roman"/>
          <w:shd w:val="clear" w:color="auto" w:fill="FFFFFF"/>
        </w:rPr>
      </w:pPr>
      <w:r>
        <w:rPr>
          <w:rFonts w:cs="Times New Roman"/>
          <w:shd w:val="clear" w:color="auto" w:fill="FFFFFF"/>
        </w:rPr>
        <w:t>3.2.2</w:t>
      </w:r>
      <w:r>
        <w:rPr>
          <w:rFonts w:cs="Times New Roman"/>
          <w:shd w:val="clear" w:color="auto" w:fill="FFFFFF"/>
        </w:rPr>
        <w:tab/>
      </w:r>
      <w:r>
        <w:rPr>
          <w:rFonts w:hint="eastAsia" w:cs="Times New Roman"/>
          <w:shd w:val="clear" w:color="auto" w:fill="FFFFFF"/>
        </w:rPr>
        <w:t>数据采集及标注</w:t>
      </w:r>
    </w:p>
    <w:p>
      <w:pPr>
        <w:ind w:firstLine="420" w:firstLineChars="200"/>
        <w:rPr>
          <w:rFonts w:cs="Times New Roman"/>
          <w:szCs w:val="21"/>
          <w:shd w:val="clear" w:color="auto" w:fill="FFFFFF"/>
        </w:rPr>
      </w:pPr>
      <w:r>
        <w:rPr>
          <w:rFonts w:hint="eastAsia" w:cs="Times New Roman"/>
          <w:szCs w:val="21"/>
          <w:shd w:val="clear" w:color="auto" w:fill="FFFFFF"/>
        </w:rPr>
        <w:t>由于本课题针对的是视觉障碍人士使用手机采集的场景图片进行数据分析，没有开源数据集的支持，故需要进行数据采集，制作数据集。数据集包含盲人的多条常见生活场景，例如：马路、人行道等室外场景；广场、景点等人员密集场景；家中、办公室等室内生活场景；超市、商场等复杂环境等等。我们在这些场景中，模拟盲人的行走状态，使用手机录制相应的场景视频，截取不同时段的视频帧，最后手动的把信息进行标注。这些数据将用于最后神经网络的性能评估。</w:t>
      </w:r>
    </w:p>
    <w:p>
      <w:pPr>
        <w:pStyle w:val="4"/>
        <w:rPr>
          <w:rFonts w:cs="Times New Roman"/>
          <w:shd w:val="clear" w:color="auto" w:fill="FFFFFF"/>
        </w:rPr>
      </w:pPr>
      <w:r>
        <w:rPr>
          <w:rFonts w:cs="Times New Roman"/>
          <w:shd w:val="clear" w:color="auto" w:fill="FFFFFF"/>
        </w:rPr>
        <w:t>3.2.3</w:t>
      </w:r>
      <w:r>
        <w:rPr>
          <w:rFonts w:cs="Times New Roman"/>
          <w:shd w:val="clear" w:color="auto" w:fill="FFFFFF"/>
        </w:rPr>
        <w:tab/>
      </w:r>
      <w:r>
        <w:rPr>
          <w:rFonts w:hint="eastAsia" w:cs="Times New Roman"/>
          <w:shd w:val="clear" w:color="auto" w:fill="FFFFFF"/>
        </w:rPr>
        <w:t>神经网络设计与训练技术路线</w:t>
      </w:r>
    </w:p>
    <w:p>
      <w:pPr>
        <w:rPr>
          <w:shd w:val="clear" w:color="auto" w:fill="FFFFFF"/>
        </w:rPr>
      </w:pPr>
      <w:r>
        <w:rPr>
          <w:shd w:val="clear" w:color="auto" w:fill="FFFFFF"/>
        </w:rPr>
        <w:tab/>
      </w:r>
      <w:r>
        <w:rPr>
          <w:rFonts w:hint="eastAsia"/>
          <w:shd w:val="clear" w:color="auto" w:fill="FFFFFF"/>
        </w:rPr>
        <w:t>为保证实时性，本课题偏重采用一阶算法，如YOLO系列、SSD系列。这些算法相比R-CNN系列算法速度提升显著，精确度却损失很少。同时，结合适用于移动手机的神经网络架构，如：MobileNet网络等。尝试将MobileNet网络结构融合到目标检测算法当中，以满足本课题的应用场景需求。</w:t>
      </w:r>
    </w:p>
    <w:p>
      <w:pPr>
        <w:rPr>
          <w:shd w:val="clear" w:color="auto" w:fill="FFFFFF"/>
        </w:rPr>
      </w:pPr>
      <w:r>
        <w:rPr>
          <w:shd w:val="clear" w:color="auto" w:fill="FFFFFF"/>
        </w:rPr>
        <w:tab/>
      </w:r>
      <w:r>
        <w:rPr>
          <w:rFonts w:hint="eastAsia" w:cs="Times New Roman"/>
          <w:szCs w:val="21"/>
          <w:shd w:val="clear" w:color="auto" w:fill="FFFFFF"/>
        </w:rPr>
        <w:t>本课题中的所有神经网络都将开源数据集进行训练，自制数据集用来做最后的评估。</w:t>
      </w:r>
    </w:p>
    <w:p>
      <w:pPr>
        <w:pStyle w:val="4"/>
        <w:rPr>
          <w:rFonts w:cs="Times New Roman"/>
          <w:shd w:val="clear" w:color="auto" w:fill="FFFFFF"/>
        </w:rPr>
      </w:pPr>
      <w:r>
        <w:rPr>
          <w:rFonts w:cs="Times New Roman"/>
          <w:shd w:val="clear" w:color="auto" w:fill="FFFFFF"/>
        </w:rPr>
        <w:t>3.2.4</w:t>
      </w:r>
      <w:r>
        <w:rPr>
          <w:rFonts w:cs="Times New Roman"/>
          <w:shd w:val="clear" w:color="auto" w:fill="FFFFFF"/>
        </w:rPr>
        <w:tab/>
      </w:r>
      <w:r>
        <w:rPr>
          <w:rFonts w:hint="eastAsia" w:cs="Times New Roman"/>
          <w:shd w:val="clear" w:color="auto" w:fill="FFFFFF"/>
        </w:rPr>
        <w:t>多模态数据综合使用技术路线</w:t>
      </w:r>
    </w:p>
    <w:p>
      <w:pPr>
        <w:ind w:firstLine="420" w:firstLineChars="200"/>
        <w:rPr>
          <w:rFonts w:cs="Times New Roman"/>
          <w:szCs w:val="21"/>
          <w:shd w:val="clear" w:color="auto" w:fill="FFFFFF"/>
        </w:rPr>
      </w:pPr>
      <w:r>
        <w:rPr>
          <w:rFonts w:hint="eastAsia" w:cs="Times New Roman"/>
          <w:szCs w:val="21"/>
          <w:shd w:val="clear" w:color="auto" w:fill="FFFFFF"/>
        </w:rPr>
        <w:t>为了解决盲人使用过程中，手机手持角度不正确、手持手机抖动的问题。本课题通过对不同模态传感器数据进行分析，检测出盲人使用中的错误行为。对手持角度不正确的异常操作进行语音指导调整，利用防抖算法和传感器数据自动降低抖动带来的影响。</w:t>
      </w:r>
    </w:p>
    <w:p>
      <w:pPr>
        <w:ind w:firstLine="420" w:firstLineChars="200"/>
        <w:rPr>
          <w:rFonts w:cs="Times New Roman"/>
          <w:szCs w:val="21"/>
          <w:shd w:val="clear" w:color="auto" w:fill="FFFFFF"/>
        </w:rPr>
      </w:pPr>
      <w:r>
        <w:rPr>
          <w:rFonts w:hint="eastAsia" w:cs="Times New Roman"/>
          <w:szCs w:val="21"/>
          <w:shd w:val="clear" w:color="auto" w:fill="FFFFFF"/>
        </w:rPr>
        <w:t>本课题为了解决障碍物评估问题，设计了障碍物兴趣区域，只有属于该兴趣区域才会被认定为障碍物。本课题融合手机陀螺仪、加速度等传感器信息，实现动态调整兴趣区域，解决了不同手持角度区域不匹配的问题。</w:t>
      </w:r>
    </w:p>
    <w:p>
      <w:pPr>
        <w:pStyle w:val="3"/>
        <w:rPr>
          <w:rFonts w:cs="Times New Roman"/>
        </w:rPr>
      </w:pPr>
      <w:r>
        <w:rPr>
          <w:rFonts w:cs="Times New Roman"/>
        </w:rPr>
        <w:t>3.3</w:t>
      </w:r>
      <w:r>
        <w:rPr>
          <w:rFonts w:cs="Times New Roman"/>
        </w:rPr>
        <w:tab/>
      </w:r>
      <w:r>
        <w:rPr>
          <w:rFonts w:cs="Times New Roman"/>
        </w:rPr>
        <w:t>可行性分析</w:t>
      </w:r>
    </w:p>
    <w:p>
      <w:pPr>
        <w:numPr>
          <w:ilvl w:val="0"/>
          <w:numId w:val="5"/>
        </w:numPr>
        <w:autoSpaceDE w:val="0"/>
        <w:autoSpaceDN w:val="0"/>
        <w:adjustRightInd w:val="0"/>
        <w:jc w:val="left"/>
        <w:rPr>
          <w:rFonts w:cs="Times New Roman"/>
          <w:szCs w:val="21"/>
        </w:rPr>
      </w:pPr>
      <w:r>
        <w:rPr>
          <w:rFonts w:cs="Times New Roman"/>
          <w:szCs w:val="21"/>
        </w:rPr>
        <w:t>在课题调研过程中已收集、查阅了大量的国内外文献，为本课题的实施奠定了良好的理论基础。</w:t>
      </w:r>
    </w:p>
    <w:p>
      <w:pPr>
        <w:numPr>
          <w:ilvl w:val="0"/>
          <w:numId w:val="5"/>
        </w:numPr>
        <w:autoSpaceDE w:val="0"/>
        <w:autoSpaceDN w:val="0"/>
        <w:adjustRightInd w:val="0"/>
        <w:jc w:val="left"/>
        <w:rPr>
          <w:rFonts w:cs="Times New Roman"/>
          <w:szCs w:val="21"/>
        </w:rPr>
      </w:pPr>
      <w:r>
        <w:rPr>
          <w:rFonts w:cs="Times New Roman"/>
          <w:szCs w:val="21"/>
        </w:rPr>
        <w:t>目前</w:t>
      </w:r>
      <w:r>
        <w:rPr>
          <w:rFonts w:hint="eastAsia" w:cs="Times New Roman"/>
          <w:szCs w:val="21"/>
        </w:rPr>
        <w:t>针对目标检测的神经网络深度学习算法均有研究文献，其中不乏优秀成果。它们可以对本课题</w:t>
      </w:r>
      <w:r>
        <w:rPr>
          <w:rFonts w:cs="Times New Roman"/>
          <w:szCs w:val="21"/>
        </w:rPr>
        <w:t>神经</w:t>
      </w:r>
      <w:r>
        <w:rPr>
          <w:rFonts w:hint="eastAsia" w:cs="Times New Roman"/>
          <w:szCs w:val="21"/>
        </w:rPr>
        <w:t>网络设计提供参考。基于现有文献估计，本课题网络的训练计算力需求不会大量超出现有硬件水平。</w:t>
      </w:r>
    </w:p>
    <w:p>
      <w:pPr>
        <w:numPr>
          <w:ilvl w:val="0"/>
          <w:numId w:val="5"/>
        </w:numPr>
        <w:autoSpaceDE w:val="0"/>
        <w:autoSpaceDN w:val="0"/>
        <w:adjustRightInd w:val="0"/>
        <w:jc w:val="left"/>
        <w:rPr>
          <w:rFonts w:cs="Times New Roman"/>
          <w:szCs w:val="21"/>
        </w:rPr>
      </w:pPr>
      <w:r>
        <w:rPr>
          <w:rFonts w:cs="Times New Roman"/>
          <w:szCs w:val="21"/>
        </w:rPr>
        <w:t>目前Android手机的开发工具中提供了传感器数据的获取Api，可以调用这些接口实时获取不同传感器的数据。为完成综合利用多模态数据奠定了基础。</w:t>
      </w:r>
    </w:p>
    <w:p>
      <w:pPr>
        <w:numPr>
          <w:ilvl w:val="0"/>
          <w:numId w:val="5"/>
        </w:numPr>
        <w:autoSpaceDE w:val="0"/>
        <w:autoSpaceDN w:val="0"/>
        <w:adjustRightInd w:val="0"/>
        <w:jc w:val="left"/>
        <w:rPr>
          <w:rFonts w:cs="Times New Roman"/>
          <w:szCs w:val="21"/>
        </w:rPr>
      </w:pPr>
      <w:r>
        <w:rPr>
          <w:rFonts w:hint="eastAsia" w:cs="Times New Roman"/>
          <w:szCs w:val="21"/>
        </w:rPr>
        <w:t>课题承担者有过Android</w:t>
      </w:r>
      <w:r>
        <w:rPr>
          <w:rFonts w:cs="Times New Roman"/>
          <w:szCs w:val="21"/>
        </w:rPr>
        <w:t xml:space="preserve"> </w:t>
      </w:r>
      <w:r>
        <w:rPr>
          <w:rFonts w:hint="eastAsia" w:cs="Times New Roman"/>
          <w:szCs w:val="21"/>
        </w:rPr>
        <w:t>APP的开发经验以及神经网络的编写经历，可以完成系统的开发任务。</w:t>
      </w:r>
    </w:p>
    <w:p>
      <w:pPr>
        <w:pStyle w:val="2"/>
        <w:rPr>
          <w:rFonts w:cs="Times New Roman"/>
        </w:rPr>
      </w:pPr>
      <w:r>
        <w:rPr>
          <w:rFonts w:cs="Times New Roman"/>
        </w:rPr>
        <w:t>4</w:t>
      </w:r>
      <w:r>
        <w:rPr>
          <w:rFonts w:cs="Times New Roman"/>
        </w:rPr>
        <w:tab/>
      </w:r>
      <w:r>
        <w:rPr>
          <w:rFonts w:cs="Times New Roman"/>
        </w:rPr>
        <w:t>论文研究进度计划、预期研究结果</w:t>
      </w:r>
    </w:p>
    <w:p>
      <w:pPr>
        <w:pStyle w:val="3"/>
        <w:rPr>
          <w:rFonts w:cs="Times New Roman"/>
        </w:rPr>
      </w:pPr>
      <w:r>
        <w:rPr>
          <w:rFonts w:cs="Times New Roman"/>
        </w:rPr>
        <w:t>4.1</w:t>
      </w:r>
      <w:r>
        <w:rPr>
          <w:rFonts w:cs="Times New Roman"/>
        </w:rPr>
        <w:tab/>
      </w:r>
      <w:r>
        <w:rPr>
          <w:rFonts w:cs="Times New Roman"/>
        </w:rPr>
        <w:t>研究计划进度</w:t>
      </w:r>
    </w:p>
    <w:p>
      <w:pPr>
        <w:spacing w:line="276" w:lineRule="auto"/>
        <w:ind w:firstLine="420"/>
        <w:rPr>
          <w:rFonts w:cs="Times New Roman"/>
        </w:rPr>
      </w:pPr>
      <w:r>
        <w:rPr>
          <w:rFonts w:cs="Times New Roman"/>
        </w:rPr>
        <w:t>2020年1月——2020年</w:t>
      </w:r>
      <w:r>
        <w:rPr>
          <w:rFonts w:hint="eastAsia" w:cs="Times New Roman"/>
        </w:rPr>
        <w:t>2</w:t>
      </w:r>
      <w:r>
        <w:rPr>
          <w:rFonts w:cs="Times New Roman"/>
        </w:rPr>
        <w:t>月：完成课题调研</w:t>
      </w:r>
      <w:r>
        <w:rPr>
          <w:rFonts w:hint="eastAsia" w:cs="Times New Roman"/>
        </w:rPr>
        <w:t>与训练系统搭建</w:t>
      </w:r>
      <w:r>
        <w:rPr>
          <w:rFonts w:cs="Times New Roman"/>
        </w:rPr>
        <w:t>；</w:t>
      </w:r>
    </w:p>
    <w:p>
      <w:pPr>
        <w:spacing w:line="276" w:lineRule="auto"/>
        <w:ind w:firstLine="420"/>
        <w:rPr>
          <w:rFonts w:cs="Times New Roman"/>
          <w:b/>
          <w:vanish/>
        </w:rPr>
      </w:pPr>
    </w:p>
    <w:p>
      <w:pPr>
        <w:ind w:firstLine="420"/>
        <w:rPr>
          <w:rFonts w:cs="Times New Roman"/>
        </w:rPr>
      </w:pPr>
      <w:r>
        <w:rPr>
          <w:rFonts w:cs="Times New Roman"/>
        </w:rPr>
        <w:t>2020年</w:t>
      </w:r>
      <w:r>
        <w:rPr>
          <w:rFonts w:hint="eastAsia" w:cs="Times New Roman"/>
        </w:rPr>
        <w:t>3</w:t>
      </w:r>
      <w:r>
        <w:rPr>
          <w:rFonts w:cs="Times New Roman"/>
        </w:rPr>
        <w:t>月——2020年</w:t>
      </w:r>
      <w:r>
        <w:rPr>
          <w:rFonts w:hint="eastAsia" w:cs="Times New Roman"/>
        </w:rPr>
        <w:t>4</w:t>
      </w:r>
      <w:r>
        <w:rPr>
          <w:rFonts w:cs="Times New Roman"/>
        </w:rPr>
        <w:t>月：完成</w:t>
      </w:r>
      <w:r>
        <w:rPr>
          <w:rFonts w:hint="eastAsia" w:cs="Times New Roman"/>
        </w:rPr>
        <w:t>环境的样本采集</w:t>
      </w:r>
      <w:r>
        <w:rPr>
          <w:rFonts w:cs="Times New Roman"/>
        </w:rPr>
        <w:t>；</w:t>
      </w:r>
    </w:p>
    <w:p>
      <w:pPr>
        <w:ind w:firstLine="420"/>
        <w:rPr>
          <w:rFonts w:cs="Times New Roman"/>
        </w:rPr>
      </w:pPr>
      <w:r>
        <w:rPr>
          <w:rFonts w:cs="Times New Roman"/>
        </w:rPr>
        <w:t>2020年</w:t>
      </w:r>
      <w:r>
        <w:rPr>
          <w:rFonts w:hint="eastAsia" w:cs="Times New Roman"/>
        </w:rPr>
        <w:t>4</w:t>
      </w:r>
      <w:r>
        <w:rPr>
          <w:rFonts w:cs="Times New Roman"/>
        </w:rPr>
        <w:t>月——2020年</w:t>
      </w:r>
      <w:r>
        <w:rPr>
          <w:rFonts w:hint="eastAsia" w:cs="Times New Roman"/>
        </w:rPr>
        <w:t>6</w:t>
      </w:r>
      <w:r>
        <w:rPr>
          <w:rFonts w:cs="Times New Roman"/>
        </w:rPr>
        <w:t>月：</w:t>
      </w:r>
      <w:r>
        <w:rPr>
          <w:rFonts w:hint="eastAsia" w:cs="Times New Roman"/>
        </w:rPr>
        <w:t>完成神经网络的设计与训练</w:t>
      </w:r>
      <w:r>
        <w:rPr>
          <w:rFonts w:cs="Times New Roman"/>
        </w:rPr>
        <w:t>；</w:t>
      </w:r>
    </w:p>
    <w:p>
      <w:pPr>
        <w:ind w:firstLine="420"/>
        <w:rPr>
          <w:rFonts w:cs="Times New Roman"/>
        </w:rPr>
      </w:pPr>
      <w:r>
        <w:rPr>
          <w:rFonts w:cs="Times New Roman"/>
        </w:rPr>
        <w:t>202</w:t>
      </w:r>
      <w:r>
        <w:rPr>
          <w:rFonts w:hint="eastAsia" w:cs="Times New Roman"/>
        </w:rPr>
        <w:t>0</w:t>
      </w:r>
      <w:r>
        <w:rPr>
          <w:rFonts w:cs="Times New Roman"/>
        </w:rPr>
        <w:t>年</w:t>
      </w:r>
      <w:r>
        <w:rPr>
          <w:rFonts w:hint="eastAsia" w:cs="Times New Roman"/>
        </w:rPr>
        <w:t>6</w:t>
      </w:r>
      <w:r>
        <w:rPr>
          <w:rFonts w:cs="Times New Roman"/>
        </w:rPr>
        <w:t>月——2020年</w:t>
      </w:r>
      <w:r>
        <w:rPr>
          <w:rFonts w:hint="eastAsia" w:cs="Times New Roman"/>
        </w:rPr>
        <w:t>8</w:t>
      </w:r>
      <w:r>
        <w:rPr>
          <w:rFonts w:cs="Times New Roman"/>
        </w:rPr>
        <w:t>月：</w:t>
      </w:r>
      <w:r>
        <w:rPr>
          <w:rFonts w:hint="eastAsia" w:cs="Times New Roman"/>
        </w:rPr>
        <w:t>完成神经网络的移植和调试；</w:t>
      </w:r>
    </w:p>
    <w:p>
      <w:pPr>
        <w:ind w:firstLine="420"/>
        <w:rPr>
          <w:rFonts w:cs="Times New Roman"/>
        </w:rPr>
      </w:pPr>
      <w:r>
        <w:rPr>
          <w:rFonts w:cs="Times New Roman"/>
        </w:rPr>
        <w:t>2020年</w:t>
      </w:r>
      <w:r>
        <w:rPr>
          <w:rFonts w:hint="eastAsia" w:cs="Times New Roman"/>
        </w:rPr>
        <w:t>8</w:t>
      </w:r>
      <w:r>
        <w:rPr>
          <w:rFonts w:cs="Times New Roman"/>
        </w:rPr>
        <w:t>月——2020年</w:t>
      </w:r>
      <w:r>
        <w:rPr>
          <w:rFonts w:hint="eastAsia" w:cs="Times New Roman"/>
        </w:rPr>
        <w:t>12</w:t>
      </w:r>
      <w:r>
        <w:rPr>
          <w:rFonts w:cs="Times New Roman"/>
        </w:rPr>
        <w:t>月：</w:t>
      </w:r>
      <w:r>
        <w:rPr>
          <w:rFonts w:hint="eastAsia" w:cs="Times New Roman"/>
        </w:rPr>
        <w:t>完成系统不同模块的开发与测试</w:t>
      </w:r>
      <w:r>
        <w:rPr>
          <w:rFonts w:cs="Times New Roman"/>
        </w:rPr>
        <w:t>；</w:t>
      </w:r>
    </w:p>
    <w:p>
      <w:pPr>
        <w:ind w:firstLine="420"/>
        <w:rPr>
          <w:rFonts w:cs="Times New Roman"/>
        </w:rPr>
      </w:pPr>
      <w:r>
        <w:rPr>
          <w:rFonts w:hint="eastAsia" w:cs="Times New Roman"/>
        </w:rPr>
        <w:t>2020年8月——2020年12月：系统的整体运行与优化；</w:t>
      </w:r>
    </w:p>
    <w:p>
      <w:pPr>
        <w:ind w:firstLine="420"/>
        <w:rPr>
          <w:rFonts w:cs="Times New Roman"/>
        </w:rPr>
      </w:pPr>
      <w:r>
        <w:rPr>
          <w:rFonts w:cs="Times New Roman"/>
        </w:rPr>
        <w:t>2020年1</w:t>
      </w:r>
      <w:r>
        <w:rPr>
          <w:rFonts w:hint="eastAsia" w:cs="Times New Roman"/>
        </w:rPr>
        <w:t>2</w:t>
      </w:r>
      <w:r>
        <w:rPr>
          <w:rFonts w:cs="Times New Roman"/>
        </w:rPr>
        <w:t>月——2021年</w:t>
      </w:r>
      <w:r>
        <w:rPr>
          <w:rFonts w:hint="eastAsia" w:cs="Times New Roman"/>
        </w:rPr>
        <w:t>4</w:t>
      </w:r>
      <w:r>
        <w:rPr>
          <w:rFonts w:cs="Times New Roman"/>
        </w:rPr>
        <w:t>月：整理文档与实验数据，撰写毕业论文。</w:t>
      </w:r>
    </w:p>
    <w:p>
      <w:pPr>
        <w:pStyle w:val="3"/>
        <w:rPr>
          <w:rFonts w:cs="Times New Roman"/>
        </w:rPr>
      </w:pPr>
      <w:r>
        <w:rPr>
          <w:rFonts w:cs="Times New Roman"/>
        </w:rPr>
        <w:t>4.2</w:t>
      </w:r>
      <w:r>
        <w:rPr>
          <w:rFonts w:cs="Times New Roman"/>
        </w:rPr>
        <w:tab/>
      </w:r>
      <w:r>
        <w:rPr>
          <w:rFonts w:cs="Times New Roman"/>
        </w:rPr>
        <w:t>预期研究成果</w:t>
      </w:r>
    </w:p>
    <w:p>
      <w:pPr>
        <w:numPr>
          <w:ilvl w:val="0"/>
          <w:numId w:val="6"/>
        </w:numPr>
        <w:rPr>
          <w:rFonts w:cs="Times New Roman"/>
        </w:rPr>
      </w:pPr>
      <w:r>
        <w:rPr>
          <w:rFonts w:hint="eastAsia" w:cs="Times New Roman"/>
        </w:rPr>
        <w:t>完成深度学习训练系统搭建</w:t>
      </w:r>
      <w:r>
        <w:rPr>
          <w:rFonts w:cs="Times New Roman"/>
        </w:rPr>
        <w:t>；</w:t>
      </w:r>
    </w:p>
    <w:p>
      <w:pPr>
        <w:numPr>
          <w:ilvl w:val="0"/>
          <w:numId w:val="6"/>
        </w:numPr>
        <w:rPr>
          <w:rFonts w:cs="Times New Roman"/>
        </w:rPr>
      </w:pPr>
      <w:r>
        <w:rPr>
          <w:rFonts w:cs="Times New Roman"/>
        </w:rPr>
        <w:t>完成主要内容的研究；</w:t>
      </w:r>
    </w:p>
    <w:p>
      <w:pPr>
        <w:numPr>
          <w:ilvl w:val="0"/>
          <w:numId w:val="6"/>
        </w:numPr>
        <w:rPr>
          <w:rFonts w:cs="Times New Roman"/>
        </w:rPr>
      </w:pPr>
      <w:r>
        <w:rPr>
          <w:rFonts w:hint="eastAsia" w:cs="Times New Roman"/>
        </w:rPr>
        <w:t>完成盲人</w:t>
      </w:r>
      <w:r>
        <w:rPr>
          <w:rFonts w:cs="Times New Roman"/>
        </w:rPr>
        <w:t>避障辅助</w:t>
      </w:r>
      <w:r>
        <w:rPr>
          <w:rFonts w:hint="eastAsia" w:cs="Times New Roman"/>
        </w:rPr>
        <w:t>系统；</w:t>
      </w:r>
    </w:p>
    <w:p>
      <w:pPr>
        <w:numPr>
          <w:ilvl w:val="0"/>
          <w:numId w:val="6"/>
        </w:numPr>
        <w:rPr>
          <w:rFonts w:cs="Times New Roman"/>
        </w:rPr>
      </w:pPr>
      <w:r>
        <w:rPr>
          <w:rFonts w:cs="Times New Roman"/>
        </w:rPr>
        <w:t>发表一篇</w:t>
      </w:r>
      <w:r>
        <w:rPr>
          <w:rFonts w:hint="eastAsia" w:cs="Times New Roman"/>
        </w:rPr>
        <w:t>期刊或会议论文</w:t>
      </w:r>
      <w:r>
        <w:rPr>
          <w:rFonts w:cs="Times New Roman"/>
        </w:rPr>
        <w:t>；</w:t>
      </w:r>
    </w:p>
    <w:p>
      <w:pPr>
        <w:numPr>
          <w:ilvl w:val="0"/>
          <w:numId w:val="6"/>
        </w:numPr>
        <w:rPr>
          <w:rFonts w:cs="Times New Roman"/>
        </w:rPr>
      </w:pPr>
      <w:r>
        <w:rPr>
          <w:rFonts w:cs="Times New Roman"/>
        </w:rPr>
        <w:t>完成毕业论文的撰写。</w:t>
      </w:r>
    </w:p>
    <w:p>
      <w:pPr>
        <w:pStyle w:val="2"/>
      </w:pPr>
      <w:bookmarkStart w:id="2" w:name="OLE_LINK1"/>
      <w:bookmarkStart w:id="3" w:name="OLE_LINK2"/>
      <w:r>
        <w:t>（二）论文研究工作基础及条件保障</w:t>
      </w:r>
      <w:bookmarkEnd w:id="2"/>
      <w:bookmarkEnd w:id="3"/>
    </w:p>
    <w:p>
      <w:pPr>
        <w:pStyle w:val="2"/>
        <w:rPr>
          <w:rFonts w:cs="Times New Roman"/>
        </w:rPr>
      </w:pPr>
      <w:r>
        <w:rPr>
          <w:rFonts w:cs="Times New Roman"/>
        </w:rPr>
        <w:t>1</w:t>
      </w:r>
      <w:r>
        <w:rPr>
          <w:rFonts w:cs="Times New Roman"/>
        </w:rPr>
        <w:tab/>
      </w:r>
      <w:r>
        <w:rPr>
          <w:rFonts w:cs="Times New Roman"/>
        </w:rPr>
        <w:t>工作基础（含入学以来取得研究成果、参与或承担的科研项目情况等）</w:t>
      </w:r>
    </w:p>
    <w:tbl>
      <w:tblPr>
        <w:tblStyle w:val="14"/>
        <w:tblW w:w="10005" w:type="dxa"/>
        <w:tblInd w:w="0" w:type="dxa"/>
        <w:tblLayout w:type="fixed"/>
        <w:tblCellMar>
          <w:top w:w="0" w:type="dxa"/>
          <w:left w:w="108" w:type="dxa"/>
          <w:bottom w:w="0" w:type="dxa"/>
          <w:right w:w="108" w:type="dxa"/>
        </w:tblCellMar>
      </w:tblPr>
      <w:tblGrid>
        <w:gridCol w:w="1480"/>
        <w:gridCol w:w="4045"/>
        <w:gridCol w:w="2240"/>
        <w:gridCol w:w="2240"/>
      </w:tblGrid>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时间</w:t>
            </w:r>
          </w:p>
        </w:tc>
        <w:tc>
          <w:tcPr>
            <w:tcW w:w="4045"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ascii="宋体" w:hAnsi="宋体" w:cs="宋体"/>
                <w:b/>
                <w:bCs/>
                <w:color w:val="FFFFFF"/>
                <w:kern w:val="0"/>
                <w:sz w:val="18"/>
                <w:szCs w:val="18"/>
              </w:rPr>
              <w:t>学习情况</w:t>
            </w:r>
          </w:p>
        </w:tc>
        <w:tc>
          <w:tcPr>
            <w:tcW w:w="2240"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主要语言</w:t>
            </w:r>
          </w:p>
        </w:tc>
        <w:tc>
          <w:tcPr>
            <w:tcW w:w="2240"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主要库</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EBF1DE" w:fill="EBF1DE"/>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2018年9月</w:t>
            </w:r>
          </w:p>
        </w:tc>
        <w:tc>
          <w:tcPr>
            <w:tcW w:w="4045"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机器学习</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sklearn</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auto" w:fill="auto"/>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2018年12月</w:t>
            </w:r>
          </w:p>
        </w:tc>
        <w:tc>
          <w:tcPr>
            <w:tcW w:w="4045"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深度学习</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Tensorflow</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EBF1DE" w:fill="EBF1DE"/>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2019年4月</w:t>
            </w:r>
          </w:p>
        </w:tc>
        <w:tc>
          <w:tcPr>
            <w:tcW w:w="4045"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目标检测算法</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PyTorch、Keras</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auto" w:fill="auto"/>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2019年10月</w:t>
            </w:r>
          </w:p>
        </w:tc>
        <w:tc>
          <w:tcPr>
            <w:tcW w:w="4045"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Android应用开发</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Java</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Android</w:t>
            </w:r>
          </w:p>
        </w:tc>
      </w:tr>
    </w:tbl>
    <w:p/>
    <w:p>
      <w:pPr>
        <w:pStyle w:val="2"/>
        <w:rPr>
          <w:rFonts w:cs="Times New Roman"/>
        </w:rPr>
      </w:pPr>
      <w:r>
        <w:rPr>
          <w:rFonts w:cs="Times New Roman"/>
        </w:rPr>
        <w:t>2</w:t>
      </w:r>
      <w:r>
        <w:rPr>
          <w:rFonts w:cs="Times New Roman"/>
        </w:rPr>
        <w:tab/>
      </w:r>
      <w:r>
        <w:rPr>
          <w:rFonts w:cs="Times New Roman"/>
        </w:rPr>
        <w:t>工作条件（设备条件、实验场地条件、可能遇到的困难及应对措施）</w:t>
      </w:r>
    </w:p>
    <w:p>
      <w:pPr>
        <w:pStyle w:val="3"/>
        <w:rPr>
          <w:rFonts w:cs="Times New Roman"/>
        </w:rPr>
      </w:pPr>
      <w:r>
        <w:rPr>
          <w:rFonts w:cs="Times New Roman"/>
        </w:rPr>
        <w:t>2.1</w:t>
      </w:r>
      <w:r>
        <w:rPr>
          <w:rFonts w:cs="Times New Roman"/>
        </w:rPr>
        <w:tab/>
      </w:r>
      <w:r>
        <w:rPr>
          <w:rFonts w:cs="Times New Roman"/>
        </w:rPr>
        <w:t>设备条件</w:t>
      </w:r>
    </w:p>
    <w:p>
      <w:pPr>
        <w:ind w:firstLine="420" w:firstLineChars="200"/>
        <w:rPr>
          <w:rFonts w:cs="Times New Roman"/>
          <w:color w:val="000000" w:themeColor="text1"/>
          <w:szCs w:val="21"/>
          <w14:textFill>
            <w14:solidFill>
              <w14:schemeClr w14:val="tx1"/>
            </w14:solidFill>
          </w14:textFill>
        </w:rPr>
      </w:pPr>
      <w:r>
        <w:rPr>
          <w:rFonts w:cs="Times New Roman"/>
          <w:color w:val="000000" w:themeColor="text1"/>
          <w:szCs w:val="21"/>
          <w14:textFill>
            <w14:solidFill>
              <w14:schemeClr w14:val="tx1"/>
            </w14:solidFill>
          </w14:textFill>
        </w:rPr>
        <w:t>硬件：</w:t>
      </w:r>
      <w:r>
        <w:rPr>
          <w:rFonts w:hint="eastAsia" w:cs="Times New Roman"/>
          <w:color w:val="000000" w:themeColor="text1"/>
          <w:szCs w:val="21"/>
          <w14:textFill>
            <w14:solidFill>
              <w14:schemeClr w14:val="tx1"/>
            </w14:solidFill>
          </w14:textFill>
        </w:rPr>
        <w:t>深度学习专用显卡与服务器、笔记本电脑、Android智能手机。</w:t>
      </w:r>
    </w:p>
    <w:p>
      <w:pPr>
        <w:ind w:firstLine="420" w:firstLineChars="200"/>
        <w:rPr>
          <w:rFonts w:cs="Times New Roman"/>
          <w:szCs w:val="21"/>
        </w:rPr>
      </w:pPr>
      <w:r>
        <w:rPr>
          <w:rFonts w:cs="Times New Roman"/>
          <w:szCs w:val="21"/>
        </w:rPr>
        <w:t>软件：</w:t>
      </w:r>
      <w:r>
        <w:rPr>
          <w:rFonts w:hint="eastAsia" w:cs="Times New Roman"/>
          <w:szCs w:val="21"/>
        </w:rPr>
        <w:t>CUDA、CUDNN、Keras、Caffe。</w:t>
      </w:r>
    </w:p>
    <w:p>
      <w:pPr>
        <w:pStyle w:val="3"/>
        <w:rPr>
          <w:rFonts w:cs="Times New Roman"/>
        </w:rPr>
      </w:pPr>
      <w:r>
        <w:rPr>
          <w:rFonts w:cs="Times New Roman"/>
        </w:rPr>
        <w:t>2.2</w:t>
      </w:r>
      <w:r>
        <w:rPr>
          <w:rFonts w:cs="Times New Roman"/>
        </w:rPr>
        <w:tab/>
      </w:r>
      <w:r>
        <w:rPr>
          <w:rFonts w:cs="Times New Roman"/>
        </w:rPr>
        <w:t>实验场地条件</w:t>
      </w:r>
    </w:p>
    <w:p>
      <w:pPr>
        <w:ind w:firstLine="420"/>
        <w:rPr>
          <w:rFonts w:cs="Times New Roman"/>
        </w:rPr>
      </w:pPr>
      <w:r>
        <w:rPr>
          <w:rFonts w:hint="eastAsia" w:cs="Times New Roman"/>
        </w:rPr>
        <w:t>本课题试验场地有家、学校校园、实验室、商场、广场、公园等日常生活场景。在这些场景中模拟盲人行走进行数据采集，时间为全天，尽可能的覆盖盲人日常的生活场景。</w:t>
      </w:r>
    </w:p>
    <w:p>
      <w:pPr>
        <w:pStyle w:val="3"/>
        <w:rPr>
          <w:rFonts w:cs="Times New Roman"/>
        </w:rPr>
      </w:pPr>
      <w:r>
        <w:rPr>
          <w:rFonts w:cs="Times New Roman"/>
        </w:rPr>
        <w:t>2.3</w:t>
      </w:r>
      <w:r>
        <w:rPr>
          <w:rFonts w:cs="Times New Roman"/>
        </w:rPr>
        <w:tab/>
      </w:r>
      <w:r>
        <w:rPr>
          <w:rFonts w:cs="Times New Roman"/>
        </w:rPr>
        <w:t>可能遇到的困难及应对措施</w:t>
      </w:r>
    </w:p>
    <w:p>
      <w:pPr>
        <w:pStyle w:val="4"/>
        <w:rPr>
          <w:rFonts w:cs="Times New Roman"/>
        </w:rPr>
      </w:pPr>
      <w:r>
        <w:rPr>
          <w:rFonts w:cs="Times New Roman"/>
        </w:rPr>
        <w:t>2.3.1</w:t>
      </w:r>
      <w:r>
        <w:rPr>
          <w:rFonts w:cs="Times New Roman"/>
        </w:rPr>
        <w:tab/>
      </w:r>
      <w:r>
        <w:rPr>
          <w:rFonts w:cs="Times New Roman"/>
        </w:rPr>
        <w:t>实验场景</w:t>
      </w:r>
      <w:r>
        <w:rPr>
          <w:rFonts w:hint="eastAsia" w:cs="Times New Roman"/>
        </w:rPr>
        <w:t>取景</w:t>
      </w:r>
      <w:r>
        <w:rPr>
          <w:rFonts w:cs="Times New Roman"/>
        </w:rPr>
        <w:t>：</w:t>
      </w:r>
    </w:p>
    <w:p>
      <w:pPr>
        <w:ind w:firstLine="420" w:firstLineChars="200"/>
        <w:rPr>
          <w:rFonts w:cs="Times New Roman"/>
        </w:rPr>
      </w:pPr>
      <w:r>
        <w:rPr>
          <w:rFonts w:hint="eastAsia" w:cs="Times New Roman"/>
        </w:rPr>
        <w:t>在采集数据时，需要模拟盲人正常生活行走环境，需要的是覆盖所有日常的生活场景。课题作者将会于北工大校内，以及校外寻找合适实验场景，设计合理的行走路线，录制与实际使用匹配的实验数据。</w:t>
      </w:r>
    </w:p>
    <w:p>
      <w:pPr>
        <w:pStyle w:val="4"/>
        <w:rPr>
          <w:rFonts w:cs="Times New Roman"/>
        </w:rPr>
      </w:pPr>
      <w:r>
        <w:rPr>
          <w:rFonts w:cs="Times New Roman"/>
        </w:rPr>
        <w:t>2.3.2</w:t>
      </w:r>
      <w:r>
        <w:rPr>
          <w:rFonts w:cs="Times New Roman"/>
        </w:rPr>
        <w:tab/>
      </w:r>
      <w:r>
        <w:rPr>
          <w:rFonts w:hint="eastAsia" w:cs="Times New Roman"/>
        </w:rPr>
        <w:t>网络训练时硬件计算力不足</w:t>
      </w:r>
      <w:r>
        <w:rPr>
          <w:rFonts w:cs="Times New Roman"/>
        </w:rPr>
        <w:t>：</w:t>
      </w:r>
    </w:p>
    <w:p>
      <w:pPr>
        <w:ind w:firstLine="420" w:firstLineChars="200"/>
        <w:rPr>
          <w:rFonts w:cs="Times New Roman"/>
        </w:rPr>
      </w:pPr>
      <w:r>
        <w:rPr>
          <w:rFonts w:hint="eastAsia" w:cs="Times New Roman"/>
        </w:rPr>
        <w:t>深度学习网络训练需要强大的专业机器学习硬件，如果硬件计算力不足会导致分批计算，使耗时指数级增加，导致无法训练网络。针对该问题，软件学院提供了比较好的深度学习硬件资源，也可以使用付费在线服务器进行网络训练，或者购入性能更强的硬件。</w:t>
      </w:r>
    </w:p>
    <w:p>
      <w:pPr>
        <w:rPr>
          <w:rFonts w:hint="eastAsia" w:cs="Times New Roman"/>
        </w:rPr>
      </w:pPr>
    </w:p>
    <w:p>
      <w:pPr>
        <w:pStyle w:val="2"/>
      </w:pPr>
      <w:r>
        <w:t>（</w:t>
      </w:r>
      <w:r>
        <w:rPr>
          <w:rFonts w:hint="eastAsia"/>
        </w:rPr>
        <w:t>三</w:t>
      </w:r>
      <w:r>
        <w:t>）</w:t>
      </w:r>
      <w:r>
        <w:rPr>
          <w:rFonts w:hint="eastAsia"/>
        </w:rPr>
        <w:t>参考文献</w:t>
      </w:r>
    </w:p>
    <w:p>
      <w:pPr>
        <w:pStyle w:val="18"/>
        <w:numPr>
          <w:ilvl w:val="0"/>
          <w:numId w:val="7"/>
        </w:numPr>
        <w:autoSpaceDE w:val="0"/>
        <w:autoSpaceDN w:val="0"/>
        <w:adjustRightInd w:val="0"/>
        <w:ind w:firstLineChars="0"/>
        <w:jc w:val="left"/>
        <w:rPr>
          <w:rFonts w:eastAsia="MinionPro-Regular"/>
          <w:kern w:val="0"/>
          <w:sz w:val="18"/>
          <w:szCs w:val="18"/>
        </w:rPr>
      </w:pPr>
      <w:bookmarkStart w:id="4" w:name="_Ref29460526"/>
      <w:bookmarkStart w:id="5" w:name="_Ref28273109"/>
      <w:r>
        <w:rPr>
          <w:rFonts w:eastAsia="MinionPro-Regular"/>
          <w:kern w:val="0"/>
          <w:sz w:val="18"/>
          <w:szCs w:val="18"/>
        </w:rPr>
        <w:t>R. Jafri et al., “Computer vision-based object recognition for the visually impaired in an indoors environment: a survey,” Visual Comput.30(11), 1197–1222 (2014).</w:t>
      </w:r>
      <w:bookmarkEnd w:id="4"/>
    </w:p>
    <w:p>
      <w:pPr>
        <w:pStyle w:val="18"/>
        <w:numPr>
          <w:ilvl w:val="0"/>
          <w:numId w:val="7"/>
        </w:numPr>
        <w:autoSpaceDE w:val="0"/>
        <w:autoSpaceDN w:val="0"/>
        <w:adjustRightInd w:val="0"/>
        <w:ind w:firstLineChars="0"/>
        <w:jc w:val="left"/>
        <w:rPr>
          <w:rFonts w:eastAsia="MinionPro-Regular"/>
          <w:kern w:val="0"/>
          <w:sz w:val="18"/>
          <w:szCs w:val="18"/>
        </w:rPr>
      </w:pPr>
      <w:bookmarkStart w:id="6" w:name="_Ref29469778"/>
      <w:r>
        <w:rPr>
          <w:rFonts w:eastAsia="MinionPro-Regular"/>
          <w:kern w:val="0"/>
          <w:sz w:val="18"/>
          <w:szCs w:val="18"/>
        </w:rPr>
        <w:t>World Health Organization, Visual Impairment and Blindness, http://www.who.int/mediacentre/factsheets/fs282/en/ (2016).</w:t>
      </w:r>
      <w:bookmarkEnd w:id="6"/>
    </w:p>
    <w:p>
      <w:pPr>
        <w:pStyle w:val="18"/>
        <w:numPr>
          <w:ilvl w:val="0"/>
          <w:numId w:val="7"/>
        </w:numPr>
        <w:autoSpaceDE w:val="0"/>
        <w:autoSpaceDN w:val="0"/>
        <w:adjustRightInd w:val="0"/>
        <w:ind w:firstLineChars="0"/>
        <w:jc w:val="left"/>
        <w:rPr>
          <w:rFonts w:eastAsia="MinionPro-Regular"/>
          <w:kern w:val="0"/>
          <w:sz w:val="18"/>
          <w:szCs w:val="18"/>
        </w:rPr>
      </w:pPr>
      <w:bookmarkStart w:id="7" w:name="_Ref29469874"/>
      <w:r>
        <w:rPr>
          <w:rFonts w:eastAsia="MinionPro-Regular"/>
          <w:kern w:val="0"/>
          <w:sz w:val="18"/>
          <w:szCs w:val="18"/>
        </w:rPr>
        <w:t>Szegedy C, Toshev A, Erhan D. Deep Neural Networks for object detection[J]. Advances in</w:t>
      </w:r>
      <w:r>
        <w:rPr>
          <w:rFonts w:hint="eastAsia" w:eastAsia="MinionPro-Regular"/>
          <w:kern w:val="0"/>
          <w:sz w:val="18"/>
          <w:szCs w:val="18"/>
        </w:rPr>
        <w:t xml:space="preserve"> </w:t>
      </w:r>
      <w:r>
        <w:rPr>
          <w:rFonts w:eastAsia="MinionPro-Regular"/>
          <w:kern w:val="0"/>
          <w:sz w:val="18"/>
          <w:szCs w:val="18"/>
        </w:rPr>
        <w:t>Neural Information Processing Systems, 2013, 26:2553-2561.</w:t>
      </w:r>
      <w:bookmarkEnd w:id="5"/>
      <w:bookmarkEnd w:id="7"/>
    </w:p>
    <w:p>
      <w:pPr>
        <w:pStyle w:val="18"/>
        <w:numPr>
          <w:ilvl w:val="0"/>
          <w:numId w:val="7"/>
        </w:numPr>
        <w:autoSpaceDE w:val="0"/>
        <w:autoSpaceDN w:val="0"/>
        <w:adjustRightInd w:val="0"/>
        <w:ind w:firstLineChars="0"/>
        <w:jc w:val="left"/>
        <w:rPr>
          <w:rFonts w:eastAsia="MinionPro-Regular"/>
          <w:kern w:val="0"/>
          <w:sz w:val="18"/>
          <w:szCs w:val="18"/>
        </w:rPr>
      </w:pPr>
      <w:bookmarkStart w:id="8" w:name="_Ref28273370"/>
      <w:r>
        <w:rPr>
          <w:rFonts w:eastAsia="MinionPro-Regular"/>
          <w:kern w:val="0"/>
          <w:sz w:val="18"/>
          <w:szCs w:val="18"/>
        </w:rPr>
        <w:t>Felzenszwalb P F, Girshick R B, Mcallester D, et al. Object Detection with DiscriminativelyTrained Part-Based Models[J]. IEEE Transactions on Pattern Analysis &amp; Machine Intelligence,</w:t>
      </w:r>
      <w:r>
        <w:rPr>
          <w:rFonts w:hint="eastAsia" w:eastAsia="MinionPro-Regular"/>
          <w:kern w:val="0"/>
          <w:sz w:val="18"/>
          <w:szCs w:val="18"/>
        </w:rPr>
        <w:t xml:space="preserve"> </w:t>
      </w:r>
      <w:r>
        <w:rPr>
          <w:rFonts w:eastAsia="MinionPro-Regular"/>
          <w:kern w:val="0"/>
          <w:sz w:val="18"/>
          <w:szCs w:val="18"/>
        </w:rPr>
        <w:t>2014, 47(2):6-7.</w:t>
      </w:r>
      <w:bookmarkEnd w:id="8"/>
    </w:p>
    <w:p>
      <w:pPr>
        <w:pStyle w:val="18"/>
        <w:numPr>
          <w:ilvl w:val="0"/>
          <w:numId w:val="7"/>
        </w:numPr>
        <w:autoSpaceDE w:val="0"/>
        <w:autoSpaceDN w:val="0"/>
        <w:adjustRightInd w:val="0"/>
        <w:ind w:firstLineChars="0"/>
        <w:jc w:val="left"/>
        <w:rPr>
          <w:rFonts w:eastAsia="MinionPro-Regular"/>
          <w:kern w:val="0"/>
          <w:sz w:val="18"/>
          <w:szCs w:val="18"/>
        </w:rPr>
      </w:pPr>
      <w:bookmarkStart w:id="9" w:name="_Ref28275029"/>
      <w:r>
        <w:rPr>
          <w:rFonts w:eastAsia="MinionPro-Regular"/>
          <w:kern w:val="0"/>
          <w:sz w:val="18"/>
          <w:szCs w:val="18"/>
        </w:rPr>
        <w:t>Girshick R, Donahue J, Darrell T, et al. Rich Feature Hierarchies for Accurate Object Detection</w:t>
      </w:r>
      <w:r>
        <w:rPr>
          <w:rFonts w:hint="eastAsia" w:eastAsia="MinionPro-Regular"/>
          <w:kern w:val="0"/>
          <w:sz w:val="18"/>
          <w:szCs w:val="18"/>
        </w:rPr>
        <w:t xml:space="preserve"> </w:t>
      </w:r>
      <w:r>
        <w:rPr>
          <w:rFonts w:eastAsia="MinionPro-Regular"/>
          <w:kern w:val="0"/>
          <w:sz w:val="18"/>
          <w:szCs w:val="18"/>
        </w:rPr>
        <w:t>and Semantic Segmentation[J]. 2013:580-587.</w:t>
      </w:r>
      <w:bookmarkEnd w:id="9"/>
    </w:p>
    <w:p>
      <w:pPr>
        <w:pStyle w:val="18"/>
        <w:numPr>
          <w:ilvl w:val="0"/>
          <w:numId w:val="7"/>
        </w:numPr>
        <w:autoSpaceDE w:val="0"/>
        <w:autoSpaceDN w:val="0"/>
        <w:adjustRightInd w:val="0"/>
        <w:ind w:firstLineChars="0"/>
        <w:jc w:val="left"/>
        <w:rPr>
          <w:rFonts w:eastAsia="MinionPro-Regular"/>
          <w:kern w:val="0"/>
          <w:sz w:val="18"/>
          <w:szCs w:val="18"/>
        </w:rPr>
      </w:pPr>
      <w:bookmarkStart w:id="10" w:name="_Ref28275031"/>
      <w:r>
        <w:rPr>
          <w:rFonts w:eastAsia="MinionPro-Regular"/>
          <w:kern w:val="0"/>
          <w:sz w:val="18"/>
          <w:szCs w:val="18"/>
        </w:rPr>
        <w:t>Ren S, He K, Girshick R, et al. Faster R-CNN: Towards Real-Time Object Detection with</w:t>
      </w:r>
      <w:r>
        <w:rPr>
          <w:rFonts w:hint="eastAsia" w:eastAsia="MinionPro-Regular"/>
          <w:kern w:val="0"/>
          <w:sz w:val="18"/>
          <w:szCs w:val="18"/>
        </w:rPr>
        <w:t xml:space="preserve"> </w:t>
      </w:r>
      <w:r>
        <w:rPr>
          <w:rFonts w:eastAsia="MinionPro-Regular"/>
          <w:kern w:val="0"/>
          <w:sz w:val="18"/>
          <w:szCs w:val="18"/>
        </w:rPr>
        <w:t>Region Proposal Networks[J]. IEEE Trans Pattern Anal Mach Intell, 2015, 39(6):1137-1149.</w:t>
      </w:r>
      <w:bookmarkEnd w:id="10"/>
    </w:p>
    <w:p>
      <w:pPr>
        <w:pStyle w:val="18"/>
        <w:numPr>
          <w:ilvl w:val="0"/>
          <w:numId w:val="7"/>
        </w:numPr>
        <w:autoSpaceDE w:val="0"/>
        <w:autoSpaceDN w:val="0"/>
        <w:adjustRightInd w:val="0"/>
        <w:ind w:firstLineChars="0"/>
        <w:jc w:val="left"/>
        <w:rPr>
          <w:rFonts w:eastAsia="MinionPro-Regular"/>
          <w:kern w:val="0"/>
          <w:sz w:val="18"/>
          <w:szCs w:val="18"/>
        </w:rPr>
      </w:pPr>
      <w:bookmarkStart w:id="11" w:name="_Ref28275199"/>
      <w:r>
        <w:rPr>
          <w:rFonts w:eastAsia="MinionPro-Regular"/>
          <w:kern w:val="0"/>
          <w:sz w:val="18"/>
          <w:szCs w:val="18"/>
        </w:rPr>
        <w:t>Redmon J, Divvala S, Girshick R, et al. You Only Look Once: Unified, Real-Time Object</w:t>
      </w:r>
      <w:r>
        <w:rPr>
          <w:rFonts w:hint="eastAsia" w:eastAsia="MinionPro-Regular"/>
          <w:kern w:val="0"/>
          <w:sz w:val="18"/>
          <w:szCs w:val="18"/>
        </w:rPr>
        <w:t xml:space="preserve"> </w:t>
      </w:r>
      <w:r>
        <w:rPr>
          <w:rFonts w:eastAsia="MinionPro-Regular"/>
          <w:kern w:val="0"/>
          <w:sz w:val="18"/>
          <w:szCs w:val="18"/>
        </w:rPr>
        <w:t>Detection[J]. 2015:779-788.</w:t>
      </w:r>
      <w:bookmarkEnd w:id="11"/>
    </w:p>
    <w:p>
      <w:pPr>
        <w:pStyle w:val="18"/>
        <w:numPr>
          <w:ilvl w:val="0"/>
          <w:numId w:val="7"/>
        </w:numPr>
        <w:autoSpaceDE w:val="0"/>
        <w:autoSpaceDN w:val="0"/>
        <w:adjustRightInd w:val="0"/>
        <w:ind w:firstLineChars="0"/>
        <w:jc w:val="left"/>
        <w:rPr>
          <w:rFonts w:eastAsia="MinionPro-Regular"/>
          <w:kern w:val="0"/>
          <w:sz w:val="18"/>
          <w:szCs w:val="18"/>
        </w:rPr>
      </w:pPr>
      <w:bookmarkStart w:id="12" w:name="_Ref28275239"/>
      <w:r>
        <w:rPr>
          <w:rFonts w:eastAsia="MinionPro-Regular"/>
          <w:kern w:val="0"/>
          <w:sz w:val="18"/>
          <w:szCs w:val="18"/>
        </w:rPr>
        <w:t>Liu W, Anguelov D, Erhan D, et al. SSD: Single Shot MultiBox Detector[J]. 2015:21-37</w:t>
      </w:r>
      <w:r>
        <w:rPr>
          <w:rFonts w:hint="eastAsia" w:eastAsia="MinionPro-Regular"/>
          <w:kern w:val="0"/>
          <w:sz w:val="18"/>
          <w:szCs w:val="18"/>
        </w:rPr>
        <w:t>.</w:t>
      </w:r>
      <w:bookmarkEnd w:id="12"/>
    </w:p>
    <w:p>
      <w:pPr>
        <w:pStyle w:val="18"/>
        <w:numPr>
          <w:ilvl w:val="0"/>
          <w:numId w:val="7"/>
        </w:numPr>
        <w:autoSpaceDE w:val="0"/>
        <w:autoSpaceDN w:val="0"/>
        <w:adjustRightInd w:val="0"/>
        <w:ind w:firstLineChars="0"/>
        <w:jc w:val="left"/>
        <w:rPr>
          <w:rFonts w:eastAsia="MinionPro-Regular"/>
          <w:kern w:val="0"/>
          <w:sz w:val="18"/>
          <w:szCs w:val="18"/>
        </w:rPr>
      </w:pPr>
      <w:bookmarkStart w:id="13" w:name="_Ref29471488"/>
      <w:r>
        <w:rPr>
          <w:rFonts w:eastAsia="MinionPro-Regular"/>
          <w:kern w:val="0"/>
          <w:sz w:val="18"/>
          <w:szCs w:val="18"/>
        </w:rPr>
        <w:t>Lecun Y, Bottou L, Bengio Y, et al. Gradient-based learning applied to document recognition[J]. Proceedings of the IEEE, 1998, 86(11):2278-2324.</w:t>
      </w:r>
      <w:bookmarkEnd w:id="13"/>
    </w:p>
    <w:p>
      <w:pPr>
        <w:pStyle w:val="18"/>
        <w:numPr>
          <w:ilvl w:val="0"/>
          <w:numId w:val="7"/>
        </w:numPr>
        <w:autoSpaceDE w:val="0"/>
        <w:autoSpaceDN w:val="0"/>
        <w:adjustRightInd w:val="0"/>
        <w:ind w:firstLineChars="0"/>
        <w:jc w:val="left"/>
        <w:rPr>
          <w:rFonts w:eastAsia="MinionPro-Regular"/>
          <w:kern w:val="0"/>
          <w:sz w:val="18"/>
          <w:szCs w:val="18"/>
        </w:rPr>
      </w:pPr>
      <w:bookmarkStart w:id="14" w:name="_Ref29472084"/>
      <w:r>
        <w:rPr>
          <w:rFonts w:eastAsia="MinionPro-Regular"/>
          <w:kern w:val="0"/>
          <w:sz w:val="18"/>
          <w:szCs w:val="18"/>
        </w:rPr>
        <w:t>Krizhevsky A, Sutskever I, Hinton G E. ImageNet classification with deep convolutional neural networks[C]// International Conference on Neural Information Processing Systems. Curran Associates Inc. 2012:1097-1105.</w:t>
      </w:r>
      <w:bookmarkEnd w:id="14"/>
    </w:p>
    <w:p>
      <w:pPr>
        <w:pStyle w:val="18"/>
        <w:numPr>
          <w:ilvl w:val="0"/>
          <w:numId w:val="7"/>
        </w:numPr>
        <w:autoSpaceDE w:val="0"/>
        <w:autoSpaceDN w:val="0"/>
        <w:adjustRightInd w:val="0"/>
        <w:ind w:firstLineChars="0"/>
        <w:jc w:val="left"/>
        <w:rPr>
          <w:rFonts w:eastAsia="MinionPro-Regular"/>
          <w:kern w:val="0"/>
          <w:sz w:val="18"/>
          <w:szCs w:val="18"/>
        </w:rPr>
      </w:pPr>
      <w:bookmarkStart w:id="15" w:name="_Ref29472108"/>
      <w:r>
        <w:rPr>
          <w:rFonts w:eastAsia="MinionPro-Regular"/>
          <w:kern w:val="0"/>
          <w:sz w:val="18"/>
          <w:szCs w:val="18"/>
        </w:rPr>
        <w:t>Simonyan K, Zisserman A. Very Deep Convolutional Networks for Large-Scale Image Recognition[J]. Computer Science, 2014.</w:t>
      </w:r>
      <w:bookmarkEnd w:id="15"/>
    </w:p>
    <w:p>
      <w:pPr>
        <w:pStyle w:val="18"/>
        <w:numPr>
          <w:ilvl w:val="0"/>
          <w:numId w:val="7"/>
        </w:numPr>
        <w:autoSpaceDE w:val="0"/>
        <w:autoSpaceDN w:val="0"/>
        <w:adjustRightInd w:val="0"/>
        <w:ind w:firstLineChars="0"/>
        <w:jc w:val="left"/>
        <w:rPr>
          <w:rFonts w:eastAsia="MinionPro-Regular"/>
          <w:kern w:val="0"/>
          <w:sz w:val="18"/>
          <w:szCs w:val="18"/>
        </w:rPr>
      </w:pPr>
      <w:bookmarkStart w:id="16" w:name="_Ref29472142"/>
      <w:r>
        <w:rPr>
          <w:rFonts w:eastAsia="MinionPro-Regular"/>
          <w:kern w:val="0"/>
          <w:sz w:val="18"/>
          <w:szCs w:val="18"/>
        </w:rPr>
        <w:t>He K, Zhang X, Ren S, et al. Deep Residual Learning for Image Recognition[J]. 2015:770-778.</w:t>
      </w:r>
      <w:bookmarkEnd w:id="16"/>
    </w:p>
    <w:p>
      <w:pPr>
        <w:pStyle w:val="18"/>
        <w:numPr>
          <w:ilvl w:val="0"/>
          <w:numId w:val="7"/>
        </w:numPr>
        <w:autoSpaceDE w:val="0"/>
        <w:autoSpaceDN w:val="0"/>
        <w:adjustRightInd w:val="0"/>
        <w:ind w:firstLineChars="0"/>
        <w:jc w:val="left"/>
        <w:rPr>
          <w:rFonts w:eastAsia="MinionPro-Regular"/>
          <w:kern w:val="0"/>
          <w:sz w:val="18"/>
          <w:szCs w:val="18"/>
        </w:rPr>
      </w:pPr>
      <w:bookmarkStart w:id="17" w:name="_Ref29472170"/>
      <w:r>
        <w:rPr>
          <w:rFonts w:eastAsia="MinionPro-Regular"/>
          <w:kern w:val="0"/>
          <w:sz w:val="18"/>
          <w:szCs w:val="18"/>
        </w:rPr>
        <w:t>Howard A G, Zhu M, Chen B, et al. MobileNets: Efficient Convolutional Neural Networks for Mobile Vision Applications[J]. 2017.</w:t>
      </w:r>
      <w:bookmarkEnd w:id="17"/>
    </w:p>
    <w:p>
      <w:pPr>
        <w:pStyle w:val="18"/>
        <w:numPr>
          <w:ilvl w:val="0"/>
          <w:numId w:val="7"/>
        </w:numPr>
        <w:autoSpaceDE w:val="0"/>
        <w:autoSpaceDN w:val="0"/>
        <w:adjustRightInd w:val="0"/>
        <w:ind w:firstLineChars="0"/>
        <w:jc w:val="left"/>
        <w:rPr>
          <w:rFonts w:eastAsia="MinionPro-Regular"/>
          <w:kern w:val="0"/>
          <w:sz w:val="18"/>
          <w:szCs w:val="18"/>
        </w:rPr>
      </w:pPr>
      <w:bookmarkStart w:id="18" w:name="_Ref29473793"/>
      <w:r>
        <w:rPr>
          <w:rFonts w:eastAsia="MinionPro-Regular"/>
          <w:kern w:val="0"/>
          <w:sz w:val="18"/>
          <w:szCs w:val="18"/>
        </w:rPr>
        <w:t>S. Budzan and J. Kasprzyk, “Fusion of 3D laser scanner and depth images for obstacle recognition in mobile applications,” Opt. Lasers Eng. 77, 230–240 (2016).</w:t>
      </w:r>
      <w:bookmarkEnd w:id="18"/>
    </w:p>
    <w:p>
      <w:pPr>
        <w:pStyle w:val="18"/>
        <w:numPr>
          <w:ilvl w:val="0"/>
          <w:numId w:val="7"/>
        </w:numPr>
        <w:autoSpaceDE w:val="0"/>
        <w:autoSpaceDN w:val="0"/>
        <w:adjustRightInd w:val="0"/>
        <w:ind w:firstLineChars="0"/>
        <w:jc w:val="left"/>
        <w:rPr>
          <w:rFonts w:eastAsia="MinionPro-Regular"/>
          <w:kern w:val="0"/>
          <w:sz w:val="18"/>
          <w:szCs w:val="18"/>
        </w:rPr>
      </w:pPr>
      <w:bookmarkStart w:id="19" w:name="_Ref29474182"/>
      <w:r>
        <w:rPr>
          <w:rFonts w:eastAsia="MinionPro-Regular"/>
          <w:kern w:val="0"/>
          <w:sz w:val="18"/>
          <w:szCs w:val="18"/>
        </w:rPr>
        <w:t>J. M. Sáez, F. Escolano, and M. A. Lozano, “Aerial obstacle detection with 3-D mobile devices,” IEEE J. Biomed. Health Inf. 19(1), 74–80 (2015).</w:t>
      </w:r>
      <w:bookmarkEnd w:id="19"/>
    </w:p>
    <w:p>
      <w:pPr>
        <w:pStyle w:val="18"/>
        <w:numPr>
          <w:ilvl w:val="0"/>
          <w:numId w:val="7"/>
        </w:numPr>
        <w:autoSpaceDE w:val="0"/>
        <w:autoSpaceDN w:val="0"/>
        <w:adjustRightInd w:val="0"/>
        <w:ind w:firstLineChars="0"/>
        <w:jc w:val="left"/>
        <w:rPr>
          <w:rFonts w:eastAsia="MinionPro-Regular"/>
          <w:kern w:val="0"/>
          <w:sz w:val="18"/>
          <w:szCs w:val="18"/>
        </w:rPr>
      </w:pPr>
      <w:bookmarkStart w:id="20" w:name="_Ref29474386"/>
      <w:r>
        <w:rPr>
          <w:rFonts w:eastAsia="MinionPro-Regular"/>
          <w:kern w:val="0"/>
          <w:sz w:val="18"/>
          <w:szCs w:val="18"/>
        </w:rPr>
        <w:t>P. Costa et al., “Obstacle detection using stereo imaging to assist the navigation of visually impaired people,” Procedia Comput. Sci. 14, 83–93 (2012).</w:t>
      </w:r>
      <w:bookmarkEnd w:id="20"/>
    </w:p>
    <w:p>
      <w:pPr>
        <w:pStyle w:val="18"/>
        <w:numPr>
          <w:ilvl w:val="0"/>
          <w:numId w:val="7"/>
        </w:numPr>
        <w:autoSpaceDE w:val="0"/>
        <w:autoSpaceDN w:val="0"/>
        <w:adjustRightInd w:val="0"/>
        <w:ind w:firstLineChars="0"/>
        <w:jc w:val="left"/>
        <w:rPr>
          <w:rFonts w:eastAsia="MinionPro-Regular"/>
          <w:kern w:val="0"/>
          <w:sz w:val="18"/>
          <w:szCs w:val="18"/>
        </w:rPr>
      </w:pPr>
      <w:bookmarkStart w:id="21" w:name="_Ref29474856"/>
      <w:r>
        <w:rPr>
          <w:rFonts w:eastAsia="MinionPro-Regular"/>
          <w:kern w:val="0"/>
          <w:sz w:val="18"/>
          <w:szCs w:val="18"/>
        </w:rPr>
        <w:t>A. Ess et al., “Moving obstacle detection in highly dynamic scenes,” in IEEE Int. Conf. Rob. and Autom., IEEE, pp. 56–63 (2009).</w:t>
      </w:r>
      <w:bookmarkEnd w:id="21"/>
    </w:p>
    <w:p>
      <w:pPr>
        <w:pStyle w:val="18"/>
        <w:numPr>
          <w:ilvl w:val="0"/>
          <w:numId w:val="7"/>
        </w:numPr>
        <w:autoSpaceDE w:val="0"/>
        <w:autoSpaceDN w:val="0"/>
        <w:adjustRightInd w:val="0"/>
        <w:ind w:firstLineChars="0"/>
        <w:jc w:val="left"/>
        <w:rPr>
          <w:rFonts w:eastAsia="MinionPro-Regular"/>
          <w:kern w:val="0"/>
          <w:sz w:val="18"/>
          <w:szCs w:val="18"/>
        </w:rPr>
      </w:pPr>
      <w:bookmarkStart w:id="22" w:name="_Ref29475197"/>
      <w:r>
        <w:rPr>
          <w:rFonts w:eastAsia="MinionPro-Regular"/>
          <w:kern w:val="0"/>
          <w:sz w:val="18"/>
          <w:szCs w:val="18"/>
        </w:rPr>
        <w:t>R. G. Praveen and R. P. Paily, “Blind navigation assistance for visually impaired based on local depth hypothesis from a single image,” Procedia Eng. 64, 351–360 (2013).</w:t>
      </w:r>
      <w:bookmarkEnd w:id="22"/>
    </w:p>
    <w:p>
      <w:pPr>
        <w:pStyle w:val="18"/>
        <w:numPr>
          <w:ilvl w:val="0"/>
          <w:numId w:val="7"/>
        </w:numPr>
        <w:autoSpaceDE w:val="0"/>
        <w:autoSpaceDN w:val="0"/>
        <w:adjustRightInd w:val="0"/>
        <w:ind w:firstLineChars="0"/>
        <w:jc w:val="left"/>
        <w:rPr>
          <w:rFonts w:eastAsia="MinionPro-Regular"/>
          <w:kern w:val="0"/>
          <w:sz w:val="18"/>
          <w:szCs w:val="18"/>
        </w:rPr>
      </w:pPr>
      <w:bookmarkStart w:id="23" w:name="_Ref29475779"/>
      <w:r>
        <w:rPr>
          <w:rFonts w:eastAsia="MinionPro-Regular"/>
          <w:kern w:val="0"/>
          <w:sz w:val="18"/>
          <w:szCs w:val="18"/>
        </w:rPr>
        <w:t>L. Muthulakshmi and A. B. Ganesh, “Bimodal based environmental awareness system for visually impaired people,” Procedia Eng. 38, 1132–1137 (2012).</w:t>
      </w:r>
      <w:bookmarkEnd w:id="23"/>
    </w:p>
    <w:p>
      <w:pPr>
        <w:pStyle w:val="18"/>
        <w:numPr>
          <w:ilvl w:val="0"/>
          <w:numId w:val="7"/>
        </w:numPr>
        <w:autoSpaceDE w:val="0"/>
        <w:autoSpaceDN w:val="0"/>
        <w:adjustRightInd w:val="0"/>
        <w:ind w:firstLineChars="0"/>
        <w:jc w:val="left"/>
        <w:rPr>
          <w:rFonts w:eastAsia="MinionPro-Regular"/>
          <w:kern w:val="0"/>
          <w:sz w:val="18"/>
          <w:szCs w:val="18"/>
        </w:rPr>
      </w:pPr>
      <w:bookmarkStart w:id="24" w:name="_Ref29476074"/>
      <w:r>
        <w:rPr>
          <w:rFonts w:eastAsia="MinionPro-Regular"/>
          <w:kern w:val="0"/>
          <w:sz w:val="18"/>
          <w:szCs w:val="18"/>
        </w:rPr>
        <w:t>S. Bangar, P. Narkhede, and R. Paranjape, “Vocal vision for visually impaired,” Int. J. Eng. Sci. 2, 1–7 (2013).</w:t>
      </w:r>
      <w:bookmarkEnd w:id="24"/>
    </w:p>
    <w:p>
      <w:pPr>
        <w:pStyle w:val="18"/>
        <w:numPr>
          <w:ilvl w:val="0"/>
          <w:numId w:val="7"/>
        </w:numPr>
        <w:autoSpaceDE w:val="0"/>
        <w:autoSpaceDN w:val="0"/>
        <w:adjustRightInd w:val="0"/>
        <w:ind w:firstLineChars="0"/>
        <w:jc w:val="left"/>
        <w:rPr>
          <w:rFonts w:eastAsia="MinionPro-Regular"/>
          <w:kern w:val="0"/>
          <w:sz w:val="18"/>
          <w:szCs w:val="18"/>
        </w:rPr>
      </w:pPr>
      <w:bookmarkStart w:id="25" w:name="_Ref29476302"/>
      <w:r>
        <w:rPr>
          <w:rFonts w:eastAsia="MinionPro-Regular"/>
          <w:kern w:val="0"/>
          <w:sz w:val="18"/>
          <w:szCs w:val="18"/>
        </w:rPr>
        <w:t>I. K. Iyidir, F. B. Tek, and D. Kircali, “Adaptive visual obstacle detection for mobile robots using monocular camera and ultrasonic sensor,” Lect Notes Comput. Sci. 7584, 526–535 (2012).</w:t>
      </w:r>
      <w:bookmarkEnd w:id="25"/>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S. Pundlik, M. Tomasi, and G. Luo, “Collision detection for visually impaired from a body-mounted camera,” in Proc. IEEE Conf Comput. Vision and Pattern Recognit. Workshops, pp. 41–47 (2013).</w:t>
      </w:r>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M.-C. Kang et al., “A novel obstacle detection method based on deform able grid for the visually impaired,” IEEE Trans. Consum. Electron. 61(3), 376–383 (2015).</w:t>
      </w:r>
    </w:p>
    <w:p>
      <w:pPr>
        <w:pStyle w:val="18"/>
        <w:numPr>
          <w:ilvl w:val="0"/>
          <w:numId w:val="7"/>
        </w:numPr>
        <w:autoSpaceDE w:val="0"/>
        <w:autoSpaceDN w:val="0"/>
        <w:adjustRightInd w:val="0"/>
        <w:ind w:firstLineChars="0"/>
        <w:jc w:val="left"/>
        <w:rPr>
          <w:rFonts w:eastAsia="MinionPro-Regular"/>
          <w:kern w:val="0"/>
          <w:sz w:val="18"/>
          <w:szCs w:val="18"/>
        </w:rPr>
      </w:pPr>
      <w:bookmarkStart w:id="26" w:name="_Ref29476974"/>
      <w:r>
        <w:rPr>
          <w:rFonts w:eastAsia="MinionPro-Regular"/>
          <w:kern w:val="0"/>
          <w:sz w:val="18"/>
          <w:szCs w:val="18"/>
        </w:rPr>
        <w:t>C. Khampachua et al., “Wrist-mounted smartphone-based navigation device for visually impaired people using ultrasonic sensing,” in Fifth ICT Int. Student Project Conf. (ICT-ISPC), IEEE, pp. 93–96 (2016).</w:t>
      </w:r>
      <w:bookmarkEnd w:id="26"/>
    </w:p>
    <w:p>
      <w:pPr>
        <w:pStyle w:val="18"/>
        <w:numPr>
          <w:ilvl w:val="0"/>
          <w:numId w:val="7"/>
        </w:numPr>
        <w:autoSpaceDE w:val="0"/>
        <w:autoSpaceDN w:val="0"/>
        <w:adjustRightInd w:val="0"/>
        <w:ind w:firstLineChars="0"/>
        <w:jc w:val="left"/>
        <w:rPr>
          <w:rFonts w:eastAsia="MinionPro-Regular"/>
          <w:kern w:val="0"/>
          <w:sz w:val="18"/>
          <w:szCs w:val="18"/>
        </w:rPr>
      </w:pPr>
      <w:bookmarkStart w:id="27" w:name="_Ref29476978"/>
      <w:r>
        <w:rPr>
          <w:rFonts w:eastAsia="MinionPro-Regular"/>
          <w:kern w:val="0"/>
          <w:sz w:val="18"/>
          <w:szCs w:val="18"/>
        </w:rPr>
        <w:t>T. S. Brisimi et al., “Sensing and classifying roadway obstacles in smart cities: the street bump system,” IEEE Access 4, 1301–1312 (2016).</w:t>
      </w:r>
      <w:bookmarkEnd w:id="27"/>
    </w:p>
    <w:p>
      <w:pPr>
        <w:pStyle w:val="18"/>
        <w:numPr>
          <w:ilvl w:val="0"/>
          <w:numId w:val="7"/>
        </w:numPr>
        <w:autoSpaceDE w:val="0"/>
        <w:autoSpaceDN w:val="0"/>
        <w:adjustRightInd w:val="0"/>
        <w:ind w:firstLineChars="0"/>
        <w:jc w:val="left"/>
        <w:rPr>
          <w:rFonts w:eastAsia="MinionPro-Regular"/>
          <w:kern w:val="0"/>
          <w:sz w:val="18"/>
          <w:szCs w:val="18"/>
        </w:rPr>
      </w:pPr>
      <w:bookmarkStart w:id="28" w:name="_Ref29476980"/>
      <w:r>
        <w:rPr>
          <w:rFonts w:eastAsia="MinionPro-Regular"/>
          <w:kern w:val="0"/>
          <w:sz w:val="18"/>
          <w:szCs w:val="18"/>
        </w:rPr>
        <w:t>Y. Tange, S. Takeno, and J. Hori, “Development of the obstacle detection system combining orientation sensor of smartphone and distance sensor,” in 37th Annu. Int. Conf. IEEE Eng. Med. and Biol. Soc. (EMBC), IEEE, pp. 6696–6699 (2015).</w:t>
      </w:r>
      <w:bookmarkEnd w:id="28"/>
    </w:p>
    <w:p>
      <w:pPr>
        <w:pStyle w:val="18"/>
        <w:numPr>
          <w:ilvl w:val="0"/>
          <w:numId w:val="7"/>
        </w:numPr>
        <w:autoSpaceDE w:val="0"/>
        <w:autoSpaceDN w:val="0"/>
        <w:adjustRightInd w:val="0"/>
        <w:ind w:firstLineChars="0"/>
        <w:jc w:val="left"/>
        <w:rPr>
          <w:rFonts w:eastAsia="MinionPro-Regular"/>
          <w:kern w:val="0"/>
          <w:sz w:val="18"/>
          <w:szCs w:val="18"/>
        </w:rPr>
      </w:pPr>
      <w:bookmarkStart w:id="29" w:name="_Ref29477156"/>
      <w:r>
        <w:rPr>
          <w:rFonts w:eastAsia="MinionPro-Regular"/>
          <w:kern w:val="0"/>
          <w:sz w:val="18"/>
          <w:szCs w:val="18"/>
        </w:rPr>
        <w:t>Y. Niitsu, T. Taniguchi, and K. Kawashima, “Detection and notification of dangerous obstacles and places for visually impaired persons using a smart cane,” in Seventh Int. Conf. Mobile Comput. and Ubiquitous Networking (ICMU), IEEE, pp. 68–69 (2014).</w:t>
      </w:r>
      <w:bookmarkEnd w:id="29"/>
    </w:p>
    <w:p>
      <w:pPr>
        <w:pStyle w:val="18"/>
        <w:numPr>
          <w:ilvl w:val="0"/>
          <w:numId w:val="7"/>
        </w:numPr>
        <w:autoSpaceDE w:val="0"/>
        <w:autoSpaceDN w:val="0"/>
        <w:adjustRightInd w:val="0"/>
        <w:ind w:firstLineChars="0"/>
        <w:jc w:val="left"/>
        <w:rPr>
          <w:rFonts w:eastAsia="MinionPro-Regular"/>
          <w:kern w:val="0"/>
          <w:sz w:val="18"/>
          <w:szCs w:val="18"/>
        </w:rPr>
      </w:pPr>
      <w:bookmarkStart w:id="30" w:name="_Ref29545101"/>
      <w:r>
        <w:rPr>
          <w:rFonts w:eastAsia="MinionPro-Regular"/>
          <w:kern w:val="0"/>
          <w:sz w:val="18"/>
          <w:szCs w:val="18"/>
        </w:rPr>
        <w:t xml:space="preserve">A. Grassi and C. Guaragnella, “Defocussing estimation for obstacle detection on single camera smartphone assisted navigation for vision impaired people,” in INISTA Int. Symp. Innovations Intell. Syst. </w:t>
      </w:r>
      <w:r>
        <w:rPr>
          <w:rFonts w:hint="eastAsia" w:eastAsia="MinionPro-Regular"/>
          <w:kern w:val="0"/>
          <w:sz w:val="18"/>
          <w:szCs w:val="18"/>
        </w:rPr>
        <w:t>a</w:t>
      </w:r>
      <w:r>
        <w:rPr>
          <w:rFonts w:eastAsia="MinionPro-Regular"/>
          <w:kern w:val="0"/>
          <w:sz w:val="18"/>
          <w:szCs w:val="18"/>
        </w:rPr>
        <w:t>nd Appl., pp. 309–312 (2014).</w:t>
      </w:r>
      <w:bookmarkEnd w:id="30"/>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E. Peng et al., “A smartphone-based obstacle sensor for the visually impaired,” Lect. Notes Comput. Sci. 6406, 590–604 (2010).</w:t>
      </w:r>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A. Chandgadkar and W. Knottenbelt, “An indoor navigation system for smartphones,” Imperial College London, London (2013).</w:t>
      </w:r>
    </w:p>
    <w:p>
      <w:pPr>
        <w:pStyle w:val="18"/>
        <w:numPr>
          <w:ilvl w:val="0"/>
          <w:numId w:val="7"/>
        </w:numPr>
        <w:autoSpaceDE w:val="0"/>
        <w:autoSpaceDN w:val="0"/>
        <w:adjustRightInd w:val="0"/>
        <w:ind w:firstLineChars="0"/>
        <w:jc w:val="left"/>
        <w:rPr>
          <w:rFonts w:eastAsia="MinionPro-Regular"/>
          <w:kern w:val="0"/>
          <w:sz w:val="18"/>
          <w:szCs w:val="18"/>
        </w:rPr>
      </w:pPr>
      <w:bookmarkStart w:id="31" w:name="_Ref29545111"/>
      <w:r>
        <w:rPr>
          <w:rFonts w:eastAsia="MinionPro-Regular"/>
          <w:kern w:val="0"/>
          <w:sz w:val="18"/>
          <w:szCs w:val="18"/>
        </w:rPr>
        <w:t>R. Tapu et al., “A smartphone-based obstacle detection and classification system for assisting visually impaired people,” in Proc. IEEE Int. Conf. Comput. Vision Workshops, pp. 444–451 (2013).</w:t>
      </w:r>
      <w:bookmarkEnd w:id="31"/>
    </w:p>
    <w:p>
      <w:pPr>
        <w:autoSpaceDE w:val="0"/>
        <w:autoSpaceDN w:val="0"/>
        <w:adjustRightInd w:val="0"/>
        <w:jc w:val="left"/>
        <w:rPr>
          <w:rFonts w:eastAsia="MinionPro-Regular"/>
          <w:kern w:val="0"/>
          <w:sz w:val="18"/>
          <w:szCs w:val="18"/>
        </w:rPr>
      </w:pPr>
    </w:p>
    <w:p>
      <w:pPr>
        <w:widowControl/>
        <w:jc w:val="left"/>
        <w:rPr>
          <w:rFonts w:eastAsia="华文中宋" w:cs="Times New Roman"/>
          <w:b/>
          <w:szCs w:val="21"/>
        </w:rPr>
      </w:pPr>
    </w:p>
    <w:p>
      <w:pPr>
        <w:rPr>
          <w:rFonts w:eastAsia="华文中宋" w:cs="Times New Roman"/>
          <w:b/>
          <w:sz w:val="28"/>
          <w:szCs w:val="28"/>
        </w:rPr>
      </w:pPr>
      <w:r>
        <w:rPr>
          <w:rFonts w:eastAsia="华文中宋" w:cs="Times New Roman"/>
          <w:b/>
          <w:sz w:val="28"/>
          <w:szCs w:val="28"/>
        </w:rPr>
        <w:t>三、开题报告评价（</w:t>
      </w:r>
      <w:r>
        <w:rPr>
          <w:rFonts w:eastAsia="华文中宋" w:cs="Times New Roman"/>
          <w:b/>
          <w:szCs w:val="21"/>
        </w:rPr>
        <w:t>本项分别由指导教师及专家组填写</w:t>
      </w:r>
      <w:r>
        <w:rPr>
          <w:rFonts w:eastAsia="华文中宋" w:cs="Times New Roman"/>
          <w:b/>
          <w:sz w:val="28"/>
          <w:szCs w:val="28"/>
        </w:rPr>
        <w:t>）</w:t>
      </w:r>
    </w:p>
    <w:tbl>
      <w:tblPr>
        <w:tblStyle w:val="14"/>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1440"/>
        <w:gridCol w:w="900"/>
        <w:gridCol w:w="37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44" w:hRule="atLeast"/>
        </w:trPr>
        <w:tc>
          <w:tcPr>
            <w:tcW w:w="9720" w:type="dxa"/>
            <w:gridSpan w:val="7"/>
            <w:tcBorders>
              <w:top w:val="single" w:color="auto" w:sz="12" w:space="0"/>
              <w:left w:val="single" w:color="auto" w:sz="12" w:space="0"/>
              <w:right w:val="single" w:color="auto" w:sz="12" w:space="0"/>
            </w:tcBorders>
          </w:tcPr>
          <w:p>
            <w:pPr>
              <w:rPr>
                <w:rFonts w:cs="Times New Roman"/>
                <w:b/>
                <w:sz w:val="18"/>
              </w:rPr>
            </w:pPr>
            <w:r>
              <w:rPr>
                <w:rFonts w:cs="Times New Roman"/>
                <w:b/>
                <w:sz w:val="18"/>
              </w:rPr>
              <w:t>校内、校外指导教师对该生选题报告的简要评语（</w:t>
            </w:r>
            <w:r>
              <w:rPr>
                <w:rFonts w:eastAsia="楷体_GB2312" w:cs="Times New Roman"/>
                <w:sz w:val="18"/>
              </w:rPr>
              <w:t>本栏由指导教师在开题报告会之前填写完毕）</w:t>
            </w:r>
            <w:r>
              <w:rPr>
                <w:rFonts w:cs="Times New Roman"/>
                <w:b/>
                <w:sz w:val="18"/>
              </w:rPr>
              <w:t>：</w:t>
            </w:r>
          </w:p>
          <w:p>
            <w:pPr>
              <w:jc w:val="left"/>
              <w:rPr>
                <w:rFonts w:cs="Times New Roman"/>
                <w:szCs w:val="21"/>
              </w:rPr>
            </w:pPr>
            <w:r>
              <w:rPr>
                <w:rFonts w:cs="Times New Roman"/>
                <w:sz w:val="18"/>
              </w:rPr>
              <w:t xml:space="preserve"> </w:t>
            </w: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rPr>
                <w:rFonts w:cs="Times New Roman"/>
                <w:szCs w:val="21"/>
              </w:rPr>
            </w:pPr>
          </w:p>
          <w:p>
            <w:pPr>
              <w:rPr>
                <w:rFonts w:cs="Times New Roman"/>
                <w:szCs w:val="21"/>
              </w:rPr>
            </w:pPr>
            <w:r>
              <w:rPr>
                <w:rFonts w:cs="Times New Roman"/>
                <w:szCs w:val="21"/>
              </w:rPr>
              <w:t xml:space="preserve">           </w:t>
            </w:r>
          </w:p>
          <w:p>
            <w:pPr>
              <w:rPr>
                <w:rFonts w:cs="Times New Roman"/>
                <w:b/>
                <w:sz w:val="18"/>
              </w:rPr>
            </w:pPr>
            <w:r>
              <w:rPr>
                <w:rFonts w:cs="Times New Roman"/>
                <w:sz w:val="18"/>
              </w:rPr>
              <w:t xml:space="preserve">                                         </w:t>
            </w:r>
            <w:r>
              <w:rPr>
                <w:rFonts w:cs="Times New Roman"/>
                <w:b/>
                <w:sz w:val="18"/>
              </w:rPr>
              <w:t xml:space="preserve"> 校内指导教师签名：                   年    月    日</w:t>
            </w:r>
          </w:p>
          <w:p>
            <w:pPr>
              <w:rPr>
                <w:rFonts w:cs="Times New Roman"/>
                <w:b/>
                <w:sz w:val="18"/>
              </w:rPr>
            </w:pPr>
            <w:r>
              <w:rPr>
                <w:rFonts w:cs="Times New Roman"/>
                <w:b/>
                <w:sz w:val="18"/>
              </w:rPr>
              <w:t xml:space="preserve">                                          校外指导教师签名：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93" w:hRule="atLeast"/>
        </w:trPr>
        <w:tc>
          <w:tcPr>
            <w:tcW w:w="540" w:type="dxa"/>
            <w:vMerge w:val="restart"/>
            <w:tcBorders>
              <w:left w:val="single" w:color="auto" w:sz="12" w:space="0"/>
            </w:tcBorders>
            <w:vAlign w:val="center"/>
          </w:tcPr>
          <w:p>
            <w:pPr>
              <w:jc w:val="center"/>
              <w:rPr>
                <w:rFonts w:cs="Times New Roman"/>
                <w:b/>
                <w:sz w:val="24"/>
                <w:szCs w:val="24"/>
              </w:rPr>
            </w:pPr>
            <w:r>
              <w:rPr>
                <w:rFonts w:cs="Times New Roman"/>
                <w:b/>
                <w:sz w:val="24"/>
                <w:szCs w:val="24"/>
              </w:rPr>
              <w:t>开</w:t>
            </w:r>
          </w:p>
          <w:p>
            <w:pPr>
              <w:jc w:val="center"/>
              <w:rPr>
                <w:rFonts w:cs="Times New Roman"/>
                <w:b/>
                <w:sz w:val="24"/>
                <w:szCs w:val="24"/>
              </w:rPr>
            </w:pPr>
          </w:p>
          <w:p>
            <w:pPr>
              <w:jc w:val="center"/>
              <w:rPr>
                <w:rFonts w:cs="Times New Roman"/>
                <w:b/>
                <w:sz w:val="24"/>
                <w:szCs w:val="24"/>
              </w:rPr>
            </w:pPr>
            <w:r>
              <w:rPr>
                <w:rFonts w:cs="Times New Roman"/>
                <w:b/>
                <w:sz w:val="24"/>
                <w:szCs w:val="24"/>
              </w:rPr>
              <w:t>题</w:t>
            </w:r>
          </w:p>
          <w:p>
            <w:pPr>
              <w:jc w:val="center"/>
              <w:rPr>
                <w:rFonts w:cs="Times New Roman"/>
                <w:b/>
                <w:sz w:val="24"/>
                <w:szCs w:val="24"/>
              </w:rPr>
            </w:pPr>
          </w:p>
          <w:p>
            <w:pPr>
              <w:jc w:val="center"/>
              <w:rPr>
                <w:rFonts w:cs="Times New Roman"/>
                <w:b/>
                <w:sz w:val="24"/>
                <w:szCs w:val="24"/>
              </w:rPr>
            </w:pPr>
            <w:r>
              <w:rPr>
                <w:rFonts w:cs="Times New Roman"/>
                <w:b/>
                <w:sz w:val="24"/>
                <w:szCs w:val="24"/>
              </w:rPr>
              <w:t>报</w:t>
            </w:r>
          </w:p>
          <w:p>
            <w:pPr>
              <w:jc w:val="center"/>
              <w:rPr>
                <w:rFonts w:cs="Times New Roman"/>
                <w:b/>
                <w:sz w:val="24"/>
                <w:szCs w:val="24"/>
              </w:rPr>
            </w:pPr>
          </w:p>
          <w:p>
            <w:pPr>
              <w:jc w:val="center"/>
              <w:rPr>
                <w:rFonts w:cs="Times New Roman"/>
                <w:b/>
                <w:sz w:val="24"/>
                <w:szCs w:val="24"/>
              </w:rPr>
            </w:pPr>
            <w:r>
              <w:rPr>
                <w:rFonts w:cs="Times New Roman"/>
                <w:b/>
                <w:sz w:val="24"/>
                <w:szCs w:val="24"/>
              </w:rPr>
              <w:t>告</w:t>
            </w:r>
          </w:p>
          <w:p>
            <w:pPr>
              <w:jc w:val="center"/>
              <w:rPr>
                <w:rFonts w:cs="Times New Roman"/>
                <w:b/>
                <w:sz w:val="24"/>
                <w:szCs w:val="24"/>
              </w:rPr>
            </w:pPr>
          </w:p>
          <w:p>
            <w:pPr>
              <w:jc w:val="center"/>
              <w:rPr>
                <w:rFonts w:cs="Times New Roman"/>
                <w:b/>
                <w:sz w:val="24"/>
                <w:szCs w:val="24"/>
              </w:rPr>
            </w:pPr>
            <w:r>
              <w:rPr>
                <w:rFonts w:cs="Times New Roman"/>
                <w:b/>
                <w:sz w:val="24"/>
                <w:szCs w:val="24"/>
              </w:rPr>
              <w:t>会</w:t>
            </w:r>
          </w:p>
        </w:tc>
        <w:tc>
          <w:tcPr>
            <w:tcW w:w="9180" w:type="dxa"/>
            <w:gridSpan w:val="6"/>
            <w:tcBorders>
              <w:right w:val="single" w:color="auto" w:sz="12" w:space="0"/>
            </w:tcBorders>
            <w:vAlign w:val="center"/>
          </w:tcPr>
          <w:p>
            <w:pPr>
              <w:rPr>
                <w:rFonts w:cs="Times New Roman"/>
                <w:b/>
                <w:szCs w:val="21"/>
              </w:rPr>
            </w:pPr>
            <w:r>
              <w:rPr>
                <w:rFonts w:cs="Times New Roman"/>
                <w:b/>
                <w:szCs w:val="21"/>
              </w:rPr>
              <w:t>开题报告会时间：      年   月   日   午  时—    时     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540" w:type="dxa"/>
            <w:vMerge w:val="continue"/>
            <w:tcBorders>
              <w:left w:val="single" w:color="auto" w:sz="12" w:space="0"/>
            </w:tcBorders>
            <w:textDirection w:val="tbRlV"/>
            <w:vAlign w:val="center"/>
          </w:tcPr>
          <w:p>
            <w:pPr>
              <w:ind w:left="113" w:right="113"/>
              <w:jc w:val="center"/>
              <w:rPr>
                <w:rFonts w:cs="Times New Roman"/>
                <w:sz w:val="18"/>
              </w:rPr>
            </w:pPr>
          </w:p>
        </w:tc>
        <w:tc>
          <w:tcPr>
            <w:tcW w:w="540" w:type="dxa"/>
            <w:vMerge w:val="restart"/>
            <w:tcBorders>
              <w:right w:val="single" w:color="auto" w:sz="4" w:space="0"/>
            </w:tcBorders>
            <w:vAlign w:val="center"/>
          </w:tcPr>
          <w:p>
            <w:pPr>
              <w:jc w:val="center"/>
              <w:rPr>
                <w:rFonts w:cs="Times New Roman"/>
                <w:b/>
              </w:rPr>
            </w:pPr>
            <w:r>
              <w:rPr>
                <w:rFonts w:cs="Times New Roman"/>
                <w:b/>
              </w:rPr>
              <w:t>评</w:t>
            </w:r>
          </w:p>
          <w:p>
            <w:pPr>
              <w:jc w:val="center"/>
              <w:rPr>
                <w:rFonts w:cs="Times New Roman"/>
                <w:b/>
              </w:rPr>
            </w:pPr>
            <w:r>
              <w:rPr>
                <w:rFonts w:cs="Times New Roman"/>
                <w:b/>
              </w:rPr>
              <w:t>审</w:t>
            </w:r>
          </w:p>
          <w:p>
            <w:pPr>
              <w:jc w:val="center"/>
              <w:rPr>
                <w:rFonts w:cs="Times New Roman"/>
                <w:b/>
              </w:rPr>
            </w:pPr>
            <w:r>
              <w:rPr>
                <w:rFonts w:cs="Times New Roman"/>
                <w:b/>
              </w:rPr>
              <w:t>专</w:t>
            </w:r>
          </w:p>
          <w:p>
            <w:pPr>
              <w:jc w:val="center"/>
              <w:rPr>
                <w:rFonts w:cs="Times New Roman"/>
                <w:b/>
              </w:rPr>
            </w:pPr>
            <w:r>
              <w:rPr>
                <w:rFonts w:cs="Times New Roman"/>
                <w:b/>
              </w:rPr>
              <w:t>家</w:t>
            </w:r>
          </w:p>
          <w:p>
            <w:pPr>
              <w:jc w:val="center"/>
              <w:rPr>
                <w:rFonts w:cs="Times New Roman"/>
                <w:b/>
              </w:rPr>
            </w:pPr>
            <w:r>
              <w:rPr>
                <w:rFonts w:cs="Times New Roman"/>
                <w:b/>
              </w:rPr>
              <w:t>组</w:t>
            </w:r>
          </w:p>
          <w:p>
            <w:pPr>
              <w:jc w:val="center"/>
              <w:rPr>
                <w:rFonts w:cs="Times New Roman"/>
                <w:b/>
              </w:rPr>
            </w:pPr>
            <w:r>
              <w:rPr>
                <w:rFonts w:cs="Times New Roman"/>
                <w:b/>
              </w:rPr>
              <w:t>成</w:t>
            </w:r>
          </w:p>
          <w:p>
            <w:pPr>
              <w:jc w:val="center"/>
              <w:rPr>
                <w:rFonts w:cs="Times New Roman"/>
              </w:rPr>
            </w:pPr>
          </w:p>
        </w:tc>
        <w:tc>
          <w:tcPr>
            <w:tcW w:w="1440" w:type="dxa"/>
            <w:tcBorders>
              <w:left w:val="single" w:color="auto" w:sz="4" w:space="0"/>
              <w:right w:val="single" w:color="auto" w:sz="4" w:space="0"/>
            </w:tcBorders>
            <w:vAlign w:val="center"/>
          </w:tcPr>
          <w:p>
            <w:pPr>
              <w:jc w:val="center"/>
              <w:rPr>
                <w:rFonts w:cs="Times New Roman"/>
              </w:rPr>
            </w:pPr>
            <w:r>
              <w:rPr>
                <w:rFonts w:cs="Times New Roman"/>
              </w:rPr>
              <w:t>姓名</w:t>
            </w:r>
          </w:p>
        </w:tc>
        <w:tc>
          <w:tcPr>
            <w:tcW w:w="900" w:type="dxa"/>
            <w:tcBorders>
              <w:left w:val="single" w:color="auto" w:sz="4" w:space="0"/>
              <w:right w:val="single" w:color="auto" w:sz="4" w:space="0"/>
            </w:tcBorders>
            <w:vAlign w:val="center"/>
          </w:tcPr>
          <w:p>
            <w:pPr>
              <w:jc w:val="center"/>
              <w:rPr>
                <w:rFonts w:cs="Times New Roman"/>
              </w:rPr>
            </w:pPr>
            <w:r>
              <w:rPr>
                <w:rFonts w:cs="Times New Roman"/>
              </w:rPr>
              <w:t>职称</w:t>
            </w:r>
          </w:p>
        </w:tc>
        <w:tc>
          <w:tcPr>
            <w:tcW w:w="3780" w:type="dxa"/>
            <w:tcBorders>
              <w:left w:val="single" w:color="auto" w:sz="4" w:space="0"/>
              <w:right w:val="single" w:color="auto" w:sz="4" w:space="0"/>
            </w:tcBorders>
            <w:vAlign w:val="center"/>
          </w:tcPr>
          <w:p>
            <w:pPr>
              <w:jc w:val="center"/>
              <w:rPr>
                <w:rFonts w:cs="Times New Roman"/>
              </w:rPr>
            </w:pPr>
            <w:r>
              <w:rPr>
                <w:rFonts w:cs="Times New Roman"/>
              </w:rPr>
              <w:t>所在单位及学科专长</w:t>
            </w:r>
          </w:p>
        </w:tc>
        <w:tc>
          <w:tcPr>
            <w:tcW w:w="1080" w:type="dxa"/>
            <w:tcBorders>
              <w:left w:val="single" w:color="auto" w:sz="4" w:space="0"/>
              <w:right w:val="single" w:color="auto" w:sz="4" w:space="0"/>
            </w:tcBorders>
            <w:vAlign w:val="center"/>
          </w:tcPr>
          <w:p>
            <w:pPr>
              <w:jc w:val="center"/>
              <w:rPr>
                <w:rFonts w:cs="Times New Roman"/>
                <w:sz w:val="18"/>
                <w:szCs w:val="18"/>
              </w:rPr>
            </w:pPr>
            <w:r>
              <w:rPr>
                <w:rFonts w:cs="Times New Roman"/>
                <w:sz w:val="18"/>
                <w:szCs w:val="18"/>
              </w:rPr>
              <w:t>博导</w:t>
            </w:r>
            <w:r>
              <w:rPr>
                <w:rFonts w:cs="Times New Roman"/>
                <w:b/>
                <w:sz w:val="18"/>
                <w:szCs w:val="18"/>
              </w:rPr>
              <w:t>/</w:t>
            </w:r>
            <w:r>
              <w:rPr>
                <w:rFonts w:cs="Times New Roman"/>
                <w:sz w:val="18"/>
                <w:szCs w:val="18"/>
              </w:rPr>
              <w:t xml:space="preserve">硕导 </w:t>
            </w:r>
          </w:p>
        </w:tc>
        <w:tc>
          <w:tcPr>
            <w:tcW w:w="1440" w:type="dxa"/>
            <w:tcBorders>
              <w:left w:val="single" w:color="auto" w:sz="4" w:space="0"/>
              <w:right w:val="single" w:color="auto" w:sz="12" w:space="0"/>
            </w:tcBorders>
            <w:vAlign w:val="center"/>
          </w:tcPr>
          <w:p>
            <w:pPr>
              <w:jc w:val="center"/>
              <w:rPr>
                <w:rFonts w:cs="Times New Roman"/>
                <w:sz w:val="18"/>
                <w:szCs w:val="18"/>
              </w:rPr>
            </w:pPr>
            <w:r>
              <w:rPr>
                <w:rFonts w:cs="Times New Roman"/>
                <w:sz w:val="18"/>
                <w:szCs w:val="18"/>
              </w:rPr>
              <w:t>（出席者）签名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jc w:val="center"/>
              <w:rPr>
                <w:rFonts w:cs="Times New Roman"/>
              </w:rPr>
            </w:pPr>
          </w:p>
        </w:tc>
        <w:tc>
          <w:tcPr>
            <w:tcW w:w="1440" w:type="dxa"/>
            <w:tcBorders>
              <w:left w:val="single" w:color="auto" w:sz="4" w:space="0"/>
              <w:right w:val="single" w:color="auto" w:sz="4" w:space="0"/>
            </w:tcBorders>
            <w:vAlign w:val="center"/>
          </w:tcPr>
          <w:p>
            <w:pPr>
              <w:rPr>
                <w:rFonts w:cs="Times New Roman"/>
              </w:rPr>
            </w:pPr>
            <w:r>
              <w:rPr>
                <w:rFonts w:cs="Times New Roman"/>
              </w:rPr>
              <w:t>组长：</w:t>
            </w:r>
          </w:p>
        </w:tc>
        <w:tc>
          <w:tcPr>
            <w:tcW w:w="900" w:type="dxa"/>
            <w:tcBorders>
              <w:left w:val="single" w:color="auto" w:sz="4" w:space="0"/>
              <w:right w:val="single" w:color="auto" w:sz="4" w:space="0"/>
            </w:tcBorders>
            <w:vAlign w:val="center"/>
          </w:tcPr>
          <w:p>
            <w:pPr>
              <w:rPr>
                <w:rFonts w:cs="Times New Roman"/>
              </w:rPr>
            </w:pPr>
          </w:p>
        </w:tc>
        <w:tc>
          <w:tcPr>
            <w:tcW w:w="3780" w:type="dxa"/>
            <w:tcBorders>
              <w:left w:val="single" w:color="auto" w:sz="4" w:space="0"/>
              <w:right w:val="single" w:color="auto" w:sz="4" w:space="0"/>
            </w:tcBorders>
            <w:vAlign w:val="center"/>
          </w:tcPr>
          <w:p>
            <w:pPr>
              <w:rPr>
                <w:rFonts w:cs="Times New Roman"/>
              </w:rPr>
            </w:pPr>
          </w:p>
        </w:tc>
        <w:tc>
          <w:tcPr>
            <w:tcW w:w="1080" w:type="dxa"/>
            <w:tcBorders>
              <w:left w:val="single" w:color="auto" w:sz="4" w:space="0"/>
              <w:right w:val="single" w:color="auto" w:sz="4" w:space="0"/>
            </w:tcBorders>
            <w:vAlign w:val="center"/>
          </w:tcPr>
          <w:p>
            <w:pPr>
              <w:rPr>
                <w:rFonts w:cs="Times New Roman"/>
              </w:rPr>
            </w:pPr>
          </w:p>
        </w:tc>
        <w:tc>
          <w:tcPr>
            <w:tcW w:w="1440" w:type="dxa"/>
            <w:tcBorders>
              <w:left w:val="single" w:color="auto" w:sz="4" w:space="0"/>
              <w:right w:val="single" w:color="auto" w:sz="12" w:space="0"/>
            </w:tcBorders>
            <w:vAlign w:val="center"/>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jc w:val="cente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65"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476" w:hRule="atLeast"/>
        </w:trPr>
        <w:tc>
          <w:tcPr>
            <w:tcW w:w="540" w:type="dxa"/>
            <w:vMerge w:val="continue"/>
            <w:tcBorders>
              <w:left w:val="single" w:color="auto" w:sz="12" w:space="0"/>
              <w:bottom w:val="single" w:color="auto" w:sz="12" w:space="0"/>
            </w:tcBorders>
            <w:textDirection w:val="tbRlV"/>
            <w:vAlign w:val="center"/>
          </w:tcPr>
          <w:p>
            <w:pPr>
              <w:ind w:left="113" w:right="113"/>
              <w:rPr>
                <w:rFonts w:cs="Times New Roman"/>
                <w:sz w:val="18"/>
              </w:rPr>
            </w:pPr>
          </w:p>
        </w:tc>
        <w:tc>
          <w:tcPr>
            <w:tcW w:w="9180" w:type="dxa"/>
            <w:gridSpan w:val="6"/>
            <w:tcBorders>
              <w:bottom w:val="single" w:color="auto" w:sz="12" w:space="0"/>
              <w:right w:val="single" w:color="auto" w:sz="12" w:space="0"/>
            </w:tcBorders>
          </w:tcPr>
          <w:p>
            <w:pPr>
              <w:rPr>
                <w:rFonts w:cs="Times New Roman"/>
                <w:b/>
                <w:szCs w:val="21"/>
              </w:rPr>
            </w:pPr>
            <w:r>
              <w:rPr>
                <w:rFonts w:cs="Times New Roman"/>
                <w:b/>
                <w:szCs w:val="21"/>
              </w:rPr>
              <w:t>评审意见：</w:t>
            </w:r>
            <w:r>
              <w:rPr>
                <w:rFonts w:cs="Times New Roman"/>
                <w:szCs w:val="21"/>
              </w:rPr>
              <w:t>（</w:t>
            </w:r>
            <w:r>
              <w:rPr>
                <w:rFonts w:eastAsia="楷体_GB2312" w:cs="Times New Roman"/>
                <w:szCs w:val="21"/>
              </w:rPr>
              <w:t>由评审专家组填写</w:t>
            </w:r>
            <w:r>
              <w:rPr>
                <w:rFonts w:cs="Times New Roman"/>
                <w:szCs w:val="21"/>
              </w:rPr>
              <w:t>）</w:t>
            </w:r>
          </w:p>
          <w:p>
            <w:pPr>
              <w:numPr>
                <w:ilvl w:val="0"/>
                <w:numId w:val="8"/>
              </w:numPr>
              <w:rPr>
                <w:rFonts w:cs="Times New Roman"/>
                <w:b/>
                <w:szCs w:val="21"/>
              </w:rPr>
            </w:pPr>
            <w:r>
              <w:rPr>
                <w:rFonts w:cs="Times New Roman"/>
                <w:b/>
                <w:szCs w:val="21"/>
              </w:rPr>
              <w:t>（正常）通过；</w:t>
            </w:r>
          </w:p>
          <w:p>
            <w:pPr>
              <w:numPr>
                <w:ilvl w:val="0"/>
                <w:numId w:val="8"/>
              </w:numPr>
              <w:rPr>
                <w:rFonts w:cs="Times New Roman"/>
                <w:b/>
                <w:szCs w:val="21"/>
              </w:rPr>
            </w:pPr>
            <w:r>
              <w:rPr>
                <w:rFonts w:cs="Times New Roman"/>
                <w:b/>
                <w:szCs w:val="21"/>
              </w:rPr>
              <w:t>不合格，      年    月    日前重做开题报告。</w:t>
            </w:r>
          </w:p>
          <w:p>
            <w:pPr>
              <w:rPr>
                <w:rFonts w:cs="Times New Roman"/>
                <w:b/>
                <w:szCs w:val="21"/>
              </w:rPr>
            </w:pPr>
            <w:r>
              <w:rPr>
                <w:rFonts w:cs="Times New Roman"/>
                <w:b/>
                <w:szCs w:val="21"/>
              </w:rPr>
              <w:t xml:space="preserve">其它评语： </w:t>
            </w: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r>
              <w:rPr>
                <w:rFonts w:cs="Times New Roman"/>
                <w:b/>
                <w:sz w:val="18"/>
              </w:rPr>
              <w:t>评审组长签名：                    年    月   日</w:t>
            </w:r>
          </w:p>
        </w:tc>
      </w:tr>
    </w:tbl>
    <w:p>
      <w:pPr>
        <w:rPr>
          <w:rFonts w:eastAsia="华文中宋" w:cs="Times New Roman"/>
          <w:b/>
          <w:szCs w:val="21"/>
        </w:rPr>
      </w:pPr>
      <w:r>
        <w:rPr>
          <w:rFonts w:eastAsia="华文中宋" w:cs="Times New Roman"/>
          <w:b/>
          <w:szCs w:val="21"/>
        </w:rPr>
        <w:t>注：开题报告会专家组由至少3名（校内导师必须参加）具有高级专业技术职务或具有专业学位研究生导师资格的本类别（领域）或同行专家组成，其中至少有1人是校外企业专家。</w:t>
      </w:r>
    </w:p>
    <w:p>
      <w:pPr>
        <w:rPr>
          <w:rFonts w:cs="Times New Roman"/>
        </w:rPr>
      </w:pPr>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华文中宋">
    <w:altName w:val="华文宋体"/>
    <w:panose1 w:val="02010600040101010101"/>
    <w:charset w:val="86"/>
    <w:family w:val="auto"/>
    <w:pitch w:val="default"/>
    <w:sig w:usb0="00000000" w:usb1="00000000" w:usb2="00000010" w:usb3="00000000" w:csb0="0004009F" w:csb1="00000000"/>
  </w:font>
  <w:font w:name="Wingdings 2">
    <w:panose1 w:val="05020102010507070707"/>
    <w:charset w:val="02"/>
    <w:family w:val="roman"/>
    <w:pitch w:val="default"/>
    <w:sig w:usb0="00000000" w:usb1="00000000" w:usb2="00000000" w:usb3="00000000" w:csb0="80000000" w:csb1="00000000"/>
  </w:font>
  <w:font w:name="MinionPro-Regular">
    <w:altName w:val="苹方-简"/>
    <w:panose1 w:val="00000000000000000000"/>
    <w:charset w:val="86"/>
    <w:family w:val="auto"/>
    <w:pitch w:val="default"/>
    <w:sig w:usb0="00000000" w:usb1="00000000" w:usb2="00000010"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B66200"/>
    <w:multiLevelType w:val="multilevel"/>
    <w:tmpl w:val="1EB66200"/>
    <w:lvl w:ilvl="0" w:tentative="0">
      <w:start w:val="1"/>
      <w:numFmt w:val="decimal"/>
      <w:lvlText w:val="[%1]"/>
      <w:lvlJc w:val="left"/>
      <w:pPr>
        <w:ind w:left="562"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A1E37"/>
    <w:multiLevelType w:val="multilevel"/>
    <w:tmpl w:val="398A1E3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4951AB9"/>
    <w:multiLevelType w:val="multilevel"/>
    <w:tmpl w:val="54951A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5EE585B"/>
    <w:multiLevelType w:val="multilevel"/>
    <w:tmpl w:val="55EE585B"/>
    <w:lvl w:ilvl="0" w:tentative="0">
      <w:start w:val="2"/>
      <w:numFmt w:val="bullet"/>
      <w:lvlText w:val="□"/>
      <w:lvlJc w:val="left"/>
      <w:pPr>
        <w:tabs>
          <w:tab w:val="left" w:pos="360"/>
        </w:tabs>
        <w:ind w:left="360" w:hanging="36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97F36AB"/>
    <w:multiLevelType w:val="multilevel"/>
    <w:tmpl w:val="597F36AB"/>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67632092"/>
    <w:multiLevelType w:val="multilevel"/>
    <w:tmpl w:val="676320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7694394"/>
    <w:multiLevelType w:val="multilevel"/>
    <w:tmpl w:val="7769439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6"/>
  </w:num>
  <w:num w:numId="3">
    <w:abstractNumId w:val="5"/>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4"/>
    <w:rsid w:val="00000C48"/>
    <w:rsid w:val="00001E77"/>
    <w:rsid w:val="00004011"/>
    <w:rsid w:val="000077DB"/>
    <w:rsid w:val="00007FB0"/>
    <w:rsid w:val="00011672"/>
    <w:rsid w:val="00012D01"/>
    <w:rsid w:val="000139CF"/>
    <w:rsid w:val="000144BA"/>
    <w:rsid w:val="000153BA"/>
    <w:rsid w:val="00016541"/>
    <w:rsid w:val="00024F7B"/>
    <w:rsid w:val="0002668E"/>
    <w:rsid w:val="0003349D"/>
    <w:rsid w:val="0003567F"/>
    <w:rsid w:val="0003659C"/>
    <w:rsid w:val="00036D93"/>
    <w:rsid w:val="00051A7A"/>
    <w:rsid w:val="0006500C"/>
    <w:rsid w:val="000661CD"/>
    <w:rsid w:val="00071766"/>
    <w:rsid w:val="00090CA4"/>
    <w:rsid w:val="00091BF5"/>
    <w:rsid w:val="000940FF"/>
    <w:rsid w:val="00094785"/>
    <w:rsid w:val="00094FE7"/>
    <w:rsid w:val="000A1B76"/>
    <w:rsid w:val="000A37FC"/>
    <w:rsid w:val="000B014C"/>
    <w:rsid w:val="000B06F6"/>
    <w:rsid w:val="000B09E5"/>
    <w:rsid w:val="000B5489"/>
    <w:rsid w:val="000B5F79"/>
    <w:rsid w:val="000B7782"/>
    <w:rsid w:val="000C08CF"/>
    <w:rsid w:val="000C0FB7"/>
    <w:rsid w:val="000C5210"/>
    <w:rsid w:val="000C6A44"/>
    <w:rsid w:val="000D6930"/>
    <w:rsid w:val="000D7A81"/>
    <w:rsid w:val="000E450E"/>
    <w:rsid w:val="000E60AC"/>
    <w:rsid w:val="000F4528"/>
    <w:rsid w:val="000F7889"/>
    <w:rsid w:val="00100DD2"/>
    <w:rsid w:val="001114FB"/>
    <w:rsid w:val="00112D7A"/>
    <w:rsid w:val="00115035"/>
    <w:rsid w:val="001219F1"/>
    <w:rsid w:val="001318A0"/>
    <w:rsid w:val="00131EAD"/>
    <w:rsid w:val="0013444A"/>
    <w:rsid w:val="00137ACC"/>
    <w:rsid w:val="00141F1E"/>
    <w:rsid w:val="0014259E"/>
    <w:rsid w:val="001433D9"/>
    <w:rsid w:val="0014340E"/>
    <w:rsid w:val="001477E4"/>
    <w:rsid w:val="001560CB"/>
    <w:rsid w:val="0015706D"/>
    <w:rsid w:val="00162FF2"/>
    <w:rsid w:val="001639F7"/>
    <w:rsid w:val="0016539A"/>
    <w:rsid w:val="00167899"/>
    <w:rsid w:val="00175002"/>
    <w:rsid w:val="0017664F"/>
    <w:rsid w:val="00177A77"/>
    <w:rsid w:val="00185A29"/>
    <w:rsid w:val="00187CEE"/>
    <w:rsid w:val="001911F3"/>
    <w:rsid w:val="00192185"/>
    <w:rsid w:val="001933F7"/>
    <w:rsid w:val="001953D3"/>
    <w:rsid w:val="001971AE"/>
    <w:rsid w:val="001A0F9B"/>
    <w:rsid w:val="001A3131"/>
    <w:rsid w:val="001A7289"/>
    <w:rsid w:val="001B1F3F"/>
    <w:rsid w:val="001C13DC"/>
    <w:rsid w:val="001C5C48"/>
    <w:rsid w:val="001C6C66"/>
    <w:rsid w:val="001D06B1"/>
    <w:rsid w:val="001D5473"/>
    <w:rsid w:val="001D68F9"/>
    <w:rsid w:val="001E58A1"/>
    <w:rsid w:val="001E5FDF"/>
    <w:rsid w:val="001E65EF"/>
    <w:rsid w:val="001F72DF"/>
    <w:rsid w:val="001F7C8C"/>
    <w:rsid w:val="00202359"/>
    <w:rsid w:val="00203794"/>
    <w:rsid w:val="00213687"/>
    <w:rsid w:val="00214A71"/>
    <w:rsid w:val="00215C82"/>
    <w:rsid w:val="002207F3"/>
    <w:rsid w:val="002302E3"/>
    <w:rsid w:val="002367C6"/>
    <w:rsid w:val="00240579"/>
    <w:rsid w:val="0024638F"/>
    <w:rsid w:val="00246D07"/>
    <w:rsid w:val="00257098"/>
    <w:rsid w:val="0026253D"/>
    <w:rsid w:val="00267190"/>
    <w:rsid w:val="002708BD"/>
    <w:rsid w:val="0027235B"/>
    <w:rsid w:val="00281D0F"/>
    <w:rsid w:val="00284B8A"/>
    <w:rsid w:val="002852DB"/>
    <w:rsid w:val="002902DA"/>
    <w:rsid w:val="00292339"/>
    <w:rsid w:val="00294928"/>
    <w:rsid w:val="0029527C"/>
    <w:rsid w:val="00297964"/>
    <w:rsid w:val="00297C9F"/>
    <w:rsid w:val="002C29F9"/>
    <w:rsid w:val="002C35CF"/>
    <w:rsid w:val="002C5D52"/>
    <w:rsid w:val="002C63BF"/>
    <w:rsid w:val="002D0A3A"/>
    <w:rsid w:val="002D1DF2"/>
    <w:rsid w:val="002D53EA"/>
    <w:rsid w:val="002F09BD"/>
    <w:rsid w:val="002F1E00"/>
    <w:rsid w:val="002F233D"/>
    <w:rsid w:val="002F53CA"/>
    <w:rsid w:val="0030184E"/>
    <w:rsid w:val="00303406"/>
    <w:rsid w:val="00307069"/>
    <w:rsid w:val="00311C1E"/>
    <w:rsid w:val="00323FFE"/>
    <w:rsid w:val="00330A73"/>
    <w:rsid w:val="00341165"/>
    <w:rsid w:val="00342118"/>
    <w:rsid w:val="003761E7"/>
    <w:rsid w:val="003863D4"/>
    <w:rsid w:val="003912A7"/>
    <w:rsid w:val="00395996"/>
    <w:rsid w:val="00395FCB"/>
    <w:rsid w:val="00396AE5"/>
    <w:rsid w:val="0039702B"/>
    <w:rsid w:val="003A04EA"/>
    <w:rsid w:val="003A341A"/>
    <w:rsid w:val="003A3BE3"/>
    <w:rsid w:val="003A7022"/>
    <w:rsid w:val="003B20CE"/>
    <w:rsid w:val="003B53D6"/>
    <w:rsid w:val="003C125E"/>
    <w:rsid w:val="003C4A9E"/>
    <w:rsid w:val="003C61F5"/>
    <w:rsid w:val="003C6C94"/>
    <w:rsid w:val="003C6F98"/>
    <w:rsid w:val="003D5F03"/>
    <w:rsid w:val="003E0E35"/>
    <w:rsid w:val="003E60CE"/>
    <w:rsid w:val="003F1B6F"/>
    <w:rsid w:val="004032FE"/>
    <w:rsid w:val="00403A23"/>
    <w:rsid w:val="00406599"/>
    <w:rsid w:val="004110AE"/>
    <w:rsid w:val="00411971"/>
    <w:rsid w:val="00411D5F"/>
    <w:rsid w:val="00414DFA"/>
    <w:rsid w:val="004209EB"/>
    <w:rsid w:val="00420A81"/>
    <w:rsid w:val="004222A5"/>
    <w:rsid w:val="00425ECC"/>
    <w:rsid w:val="00425FE8"/>
    <w:rsid w:val="00427350"/>
    <w:rsid w:val="004352AF"/>
    <w:rsid w:val="004407BA"/>
    <w:rsid w:val="00440B3E"/>
    <w:rsid w:val="00442CCA"/>
    <w:rsid w:val="00445781"/>
    <w:rsid w:val="0044618F"/>
    <w:rsid w:val="00457C2E"/>
    <w:rsid w:val="00460199"/>
    <w:rsid w:val="00462913"/>
    <w:rsid w:val="004657ED"/>
    <w:rsid w:val="00467146"/>
    <w:rsid w:val="00470B01"/>
    <w:rsid w:val="00475375"/>
    <w:rsid w:val="00476C98"/>
    <w:rsid w:val="0048124E"/>
    <w:rsid w:val="004836B0"/>
    <w:rsid w:val="004923BE"/>
    <w:rsid w:val="00494846"/>
    <w:rsid w:val="0049791E"/>
    <w:rsid w:val="004A6AEA"/>
    <w:rsid w:val="004A72A9"/>
    <w:rsid w:val="004A793D"/>
    <w:rsid w:val="004B435E"/>
    <w:rsid w:val="004B4B82"/>
    <w:rsid w:val="004B4E13"/>
    <w:rsid w:val="004B68FF"/>
    <w:rsid w:val="004C06E4"/>
    <w:rsid w:val="004C2941"/>
    <w:rsid w:val="004C525E"/>
    <w:rsid w:val="004C6B25"/>
    <w:rsid w:val="004C7B6A"/>
    <w:rsid w:val="004D07E7"/>
    <w:rsid w:val="004D0930"/>
    <w:rsid w:val="004D61A4"/>
    <w:rsid w:val="004D7ACD"/>
    <w:rsid w:val="004E4FFE"/>
    <w:rsid w:val="004E7260"/>
    <w:rsid w:val="004F0A8C"/>
    <w:rsid w:val="004F77DC"/>
    <w:rsid w:val="00501A84"/>
    <w:rsid w:val="005032D0"/>
    <w:rsid w:val="00503CDA"/>
    <w:rsid w:val="00512D36"/>
    <w:rsid w:val="00514816"/>
    <w:rsid w:val="00515118"/>
    <w:rsid w:val="0051699D"/>
    <w:rsid w:val="00516BD0"/>
    <w:rsid w:val="00535062"/>
    <w:rsid w:val="00544219"/>
    <w:rsid w:val="005506E8"/>
    <w:rsid w:val="00561FA8"/>
    <w:rsid w:val="005663CF"/>
    <w:rsid w:val="00573506"/>
    <w:rsid w:val="0057392A"/>
    <w:rsid w:val="005755F0"/>
    <w:rsid w:val="00576E5B"/>
    <w:rsid w:val="00583378"/>
    <w:rsid w:val="00591590"/>
    <w:rsid w:val="0059676F"/>
    <w:rsid w:val="005A107F"/>
    <w:rsid w:val="005A6628"/>
    <w:rsid w:val="005A6D9D"/>
    <w:rsid w:val="005B057C"/>
    <w:rsid w:val="005B593B"/>
    <w:rsid w:val="005B6959"/>
    <w:rsid w:val="005B7622"/>
    <w:rsid w:val="005C5B10"/>
    <w:rsid w:val="005D15B0"/>
    <w:rsid w:val="005D3A01"/>
    <w:rsid w:val="005E21D1"/>
    <w:rsid w:val="005E5761"/>
    <w:rsid w:val="005F356A"/>
    <w:rsid w:val="005F4857"/>
    <w:rsid w:val="005F4C16"/>
    <w:rsid w:val="005F5BCB"/>
    <w:rsid w:val="00600A50"/>
    <w:rsid w:val="00600F91"/>
    <w:rsid w:val="006036E7"/>
    <w:rsid w:val="00606BDE"/>
    <w:rsid w:val="00610F17"/>
    <w:rsid w:val="00611129"/>
    <w:rsid w:val="00621C89"/>
    <w:rsid w:val="00624E49"/>
    <w:rsid w:val="0063111B"/>
    <w:rsid w:val="00631680"/>
    <w:rsid w:val="00643608"/>
    <w:rsid w:val="006443DC"/>
    <w:rsid w:val="0064693D"/>
    <w:rsid w:val="006470E5"/>
    <w:rsid w:val="0065065B"/>
    <w:rsid w:val="006563BD"/>
    <w:rsid w:val="006636F5"/>
    <w:rsid w:val="00665666"/>
    <w:rsid w:val="00666042"/>
    <w:rsid w:val="00674A04"/>
    <w:rsid w:val="006766DD"/>
    <w:rsid w:val="006772C9"/>
    <w:rsid w:val="00680FB0"/>
    <w:rsid w:val="00682AB4"/>
    <w:rsid w:val="006869CF"/>
    <w:rsid w:val="00686CE9"/>
    <w:rsid w:val="0068789E"/>
    <w:rsid w:val="006916C5"/>
    <w:rsid w:val="006945F3"/>
    <w:rsid w:val="006960BF"/>
    <w:rsid w:val="00696586"/>
    <w:rsid w:val="0069736A"/>
    <w:rsid w:val="006A24CF"/>
    <w:rsid w:val="006A3247"/>
    <w:rsid w:val="006A5AB8"/>
    <w:rsid w:val="006B25A3"/>
    <w:rsid w:val="006B4F8A"/>
    <w:rsid w:val="006C1C7A"/>
    <w:rsid w:val="006C5D5F"/>
    <w:rsid w:val="006D2854"/>
    <w:rsid w:val="006E0054"/>
    <w:rsid w:val="006E443D"/>
    <w:rsid w:val="006F18BD"/>
    <w:rsid w:val="006F192B"/>
    <w:rsid w:val="006F19F4"/>
    <w:rsid w:val="006F3B09"/>
    <w:rsid w:val="006F42FB"/>
    <w:rsid w:val="006F67B6"/>
    <w:rsid w:val="00701C16"/>
    <w:rsid w:val="0071064C"/>
    <w:rsid w:val="00711A46"/>
    <w:rsid w:val="00717340"/>
    <w:rsid w:val="00717933"/>
    <w:rsid w:val="00720ACC"/>
    <w:rsid w:val="00721B13"/>
    <w:rsid w:val="007264EA"/>
    <w:rsid w:val="0072657D"/>
    <w:rsid w:val="00727C4A"/>
    <w:rsid w:val="007301F0"/>
    <w:rsid w:val="0074286B"/>
    <w:rsid w:val="007466BA"/>
    <w:rsid w:val="00747A99"/>
    <w:rsid w:val="00751397"/>
    <w:rsid w:val="00751B41"/>
    <w:rsid w:val="00753FE6"/>
    <w:rsid w:val="00754D97"/>
    <w:rsid w:val="007600C1"/>
    <w:rsid w:val="00762755"/>
    <w:rsid w:val="00763448"/>
    <w:rsid w:val="00765B13"/>
    <w:rsid w:val="0077137F"/>
    <w:rsid w:val="00772743"/>
    <w:rsid w:val="007743C1"/>
    <w:rsid w:val="00776CAA"/>
    <w:rsid w:val="00777B59"/>
    <w:rsid w:val="00780F36"/>
    <w:rsid w:val="00783F69"/>
    <w:rsid w:val="00784DC7"/>
    <w:rsid w:val="00787B41"/>
    <w:rsid w:val="00795AA6"/>
    <w:rsid w:val="00795CC9"/>
    <w:rsid w:val="007A474E"/>
    <w:rsid w:val="007B2104"/>
    <w:rsid w:val="007B4ADF"/>
    <w:rsid w:val="007C0DE6"/>
    <w:rsid w:val="007D0DBC"/>
    <w:rsid w:val="007D57A1"/>
    <w:rsid w:val="007D610D"/>
    <w:rsid w:val="007E2836"/>
    <w:rsid w:val="007E3B38"/>
    <w:rsid w:val="007F70AD"/>
    <w:rsid w:val="00801FD6"/>
    <w:rsid w:val="00802676"/>
    <w:rsid w:val="0080561C"/>
    <w:rsid w:val="00810D6F"/>
    <w:rsid w:val="00820A0E"/>
    <w:rsid w:val="00824AB0"/>
    <w:rsid w:val="00830995"/>
    <w:rsid w:val="00830B2F"/>
    <w:rsid w:val="00832625"/>
    <w:rsid w:val="00833CFE"/>
    <w:rsid w:val="00833D56"/>
    <w:rsid w:val="00834D23"/>
    <w:rsid w:val="00841F28"/>
    <w:rsid w:val="00842541"/>
    <w:rsid w:val="00851A7A"/>
    <w:rsid w:val="00853716"/>
    <w:rsid w:val="00854979"/>
    <w:rsid w:val="00854B44"/>
    <w:rsid w:val="0087326F"/>
    <w:rsid w:val="00876A04"/>
    <w:rsid w:val="008771ED"/>
    <w:rsid w:val="00880D9B"/>
    <w:rsid w:val="008816EC"/>
    <w:rsid w:val="00882259"/>
    <w:rsid w:val="008907A4"/>
    <w:rsid w:val="008909C1"/>
    <w:rsid w:val="008926F9"/>
    <w:rsid w:val="008927AF"/>
    <w:rsid w:val="008930E9"/>
    <w:rsid w:val="008A3E41"/>
    <w:rsid w:val="008A6415"/>
    <w:rsid w:val="008B10E3"/>
    <w:rsid w:val="008B3145"/>
    <w:rsid w:val="008B4697"/>
    <w:rsid w:val="008C1E12"/>
    <w:rsid w:val="008C4F11"/>
    <w:rsid w:val="008C5288"/>
    <w:rsid w:val="008D25E6"/>
    <w:rsid w:val="008D3AA0"/>
    <w:rsid w:val="008D78D6"/>
    <w:rsid w:val="008D78FC"/>
    <w:rsid w:val="008E5FF4"/>
    <w:rsid w:val="008E7166"/>
    <w:rsid w:val="008E7BB4"/>
    <w:rsid w:val="00905720"/>
    <w:rsid w:val="0090783E"/>
    <w:rsid w:val="00910203"/>
    <w:rsid w:val="00915E09"/>
    <w:rsid w:val="0091643C"/>
    <w:rsid w:val="0092381B"/>
    <w:rsid w:val="00933A47"/>
    <w:rsid w:val="00933CBF"/>
    <w:rsid w:val="00935AFA"/>
    <w:rsid w:val="009378C3"/>
    <w:rsid w:val="00937C81"/>
    <w:rsid w:val="00940387"/>
    <w:rsid w:val="0094242B"/>
    <w:rsid w:val="00944701"/>
    <w:rsid w:val="009456E0"/>
    <w:rsid w:val="0095079C"/>
    <w:rsid w:val="00953B84"/>
    <w:rsid w:val="00962CFE"/>
    <w:rsid w:val="00963714"/>
    <w:rsid w:val="00963969"/>
    <w:rsid w:val="00970419"/>
    <w:rsid w:val="009753A7"/>
    <w:rsid w:val="00975EDE"/>
    <w:rsid w:val="0098586F"/>
    <w:rsid w:val="00986A61"/>
    <w:rsid w:val="009B07E9"/>
    <w:rsid w:val="009B0848"/>
    <w:rsid w:val="009B4407"/>
    <w:rsid w:val="009B5355"/>
    <w:rsid w:val="009B712E"/>
    <w:rsid w:val="009C6A69"/>
    <w:rsid w:val="009D0676"/>
    <w:rsid w:val="009D2274"/>
    <w:rsid w:val="009D23CF"/>
    <w:rsid w:val="009E2EE2"/>
    <w:rsid w:val="009E3C47"/>
    <w:rsid w:val="009E573E"/>
    <w:rsid w:val="009F64F4"/>
    <w:rsid w:val="00A004C0"/>
    <w:rsid w:val="00A03D7D"/>
    <w:rsid w:val="00A05B5C"/>
    <w:rsid w:val="00A16E2E"/>
    <w:rsid w:val="00A17D71"/>
    <w:rsid w:val="00A22727"/>
    <w:rsid w:val="00A25AE5"/>
    <w:rsid w:val="00A26334"/>
    <w:rsid w:val="00A30F57"/>
    <w:rsid w:val="00A404DB"/>
    <w:rsid w:val="00A43ED7"/>
    <w:rsid w:val="00A45462"/>
    <w:rsid w:val="00A52DE5"/>
    <w:rsid w:val="00A52F7E"/>
    <w:rsid w:val="00A54134"/>
    <w:rsid w:val="00A570C7"/>
    <w:rsid w:val="00A60384"/>
    <w:rsid w:val="00A65841"/>
    <w:rsid w:val="00A734CA"/>
    <w:rsid w:val="00A77C47"/>
    <w:rsid w:val="00A87F35"/>
    <w:rsid w:val="00A9617C"/>
    <w:rsid w:val="00A97321"/>
    <w:rsid w:val="00AA6573"/>
    <w:rsid w:val="00AB0CC5"/>
    <w:rsid w:val="00AB1F08"/>
    <w:rsid w:val="00AB3961"/>
    <w:rsid w:val="00AB3EBD"/>
    <w:rsid w:val="00AB76FA"/>
    <w:rsid w:val="00AC29D4"/>
    <w:rsid w:val="00AC2CD3"/>
    <w:rsid w:val="00AC50D7"/>
    <w:rsid w:val="00AD1661"/>
    <w:rsid w:val="00AD5F43"/>
    <w:rsid w:val="00AD72CF"/>
    <w:rsid w:val="00AE1387"/>
    <w:rsid w:val="00AE1641"/>
    <w:rsid w:val="00AE1A47"/>
    <w:rsid w:val="00AE58C0"/>
    <w:rsid w:val="00B0168C"/>
    <w:rsid w:val="00B14CDC"/>
    <w:rsid w:val="00B167EF"/>
    <w:rsid w:val="00B21932"/>
    <w:rsid w:val="00B22B0C"/>
    <w:rsid w:val="00B23F63"/>
    <w:rsid w:val="00B24FDC"/>
    <w:rsid w:val="00B26705"/>
    <w:rsid w:val="00B31261"/>
    <w:rsid w:val="00B34D7B"/>
    <w:rsid w:val="00B40055"/>
    <w:rsid w:val="00B42518"/>
    <w:rsid w:val="00B445F0"/>
    <w:rsid w:val="00B44953"/>
    <w:rsid w:val="00B469B3"/>
    <w:rsid w:val="00B51B59"/>
    <w:rsid w:val="00B5235B"/>
    <w:rsid w:val="00B57B19"/>
    <w:rsid w:val="00B6438B"/>
    <w:rsid w:val="00B67AFE"/>
    <w:rsid w:val="00B71F13"/>
    <w:rsid w:val="00B72748"/>
    <w:rsid w:val="00B743F5"/>
    <w:rsid w:val="00B74E84"/>
    <w:rsid w:val="00B751DD"/>
    <w:rsid w:val="00B83F7E"/>
    <w:rsid w:val="00B849EF"/>
    <w:rsid w:val="00B85B13"/>
    <w:rsid w:val="00B87F11"/>
    <w:rsid w:val="00B92E7C"/>
    <w:rsid w:val="00B93C4E"/>
    <w:rsid w:val="00B95EC0"/>
    <w:rsid w:val="00BB26AC"/>
    <w:rsid w:val="00BB5DF1"/>
    <w:rsid w:val="00BB728B"/>
    <w:rsid w:val="00BB79CD"/>
    <w:rsid w:val="00BC29B3"/>
    <w:rsid w:val="00BD055F"/>
    <w:rsid w:val="00BD10F1"/>
    <w:rsid w:val="00BD184A"/>
    <w:rsid w:val="00BD1C49"/>
    <w:rsid w:val="00BD2F94"/>
    <w:rsid w:val="00BD5C37"/>
    <w:rsid w:val="00BD5D41"/>
    <w:rsid w:val="00BD6315"/>
    <w:rsid w:val="00BD7B11"/>
    <w:rsid w:val="00BE3A10"/>
    <w:rsid w:val="00BE733C"/>
    <w:rsid w:val="00BE748E"/>
    <w:rsid w:val="00BE7CE0"/>
    <w:rsid w:val="00BF52A4"/>
    <w:rsid w:val="00BF5F57"/>
    <w:rsid w:val="00BF73E6"/>
    <w:rsid w:val="00C07F4E"/>
    <w:rsid w:val="00C10071"/>
    <w:rsid w:val="00C13CA9"/>
    <w:rsid w:val="00C13D49"/>
    <w:rsid w:val="00C1559E"/>
    <w:rsid w:val="00C17BCC"/>
    <w:rsid w:val="00C2624E"/>
    <w:rsid w:val="00C27B4F"/>
    <w:rsid w:val="00C3439C"/>
    <w:rsid w:val="00C3442F"/>
    <w:rsid w:val="00C34A7B"/>
    <w:rsid w:val="00C35BB3"/>
    <w:rsid w:val="00C37D74"/>
    <w:rsid w:val="00C43DB1"/>
    <w:rsid w:val="00C447C3"/>
    <w:rsid w:val="00C45345"/>
    <w:rsid w:val="00C513F5"/>
    <w:rsid w:val="00C556E4"/>
    <w:rsid w:val="00C55E98"/>
    <w:rsid w:val="00C561AA"/>
    <w:rsid w:val="00C74DAF"/>
    <w:rsid w:val="00C75993"/>
    <w:rsid w:val="00C763E5"/>
    <w:rsid w:val="00C917E8"/>
    <w:rsid w:val="00C934F8"/>
    <w:rsid w:val="00CA0401"/>
    <w:rsid w:val="00CA6051"/>
    <w:rsid w:val="00CA664E"/>
    <w:rsid w:val="00CB4B2F"/>
    <w:rsid w:val="00CC0CF7"/>
    <w:rsid w:val="00CC1B8F"/>
    <w:rsid w:val="00CC447B"/>
    <w:rsid w:val="00CC7A00"/>
    <w:rsid w:val="00CD6A7A"/>
    <w:rsid w:val="00CE5E4A"/>
    <w:rsid w:val="00CE6E72"/>
    <w:rsid w:val="00CF095B"/>
    <w:rsid w:val="00CF12B1"/>
    <w:rsid w:val="00CF1BD2"/>
    <w:rsid w:val="00CF2F13"/>
    <w:rsid w:val="00CF412B"/>
    <w:rsid w:val="00D00567"/>
    <w:rsid w:val="00D0190C"/>
    <w:rsid w:val="00D02019"/>
    <w:rsid w:val="00D04892"/>
    <w:rsid w:val="00D04C3B"/>
    <w:rsid w:val="00D075FC"/>
    <w:rsid w:val="00D155DF"/>
    <w:rsid w:val="00D15609"/>
    <w:rsid w:val="00D2127D"/>
    <w:rsid w:val="00D2492F"/>
    <w:rsid w:val="00D31358"/>
    <w:rsid w:val="00D328CE"/>
    <w:rsid w:val="00D32FB3"/>
    <w:rsid w:val="00D40FAB"/>
    <w:rsid w:val="00D43AFD"/>
    <w:rsid w:val="00D46EE2"/>
    <w:rsid w:val="00D50C7A"/>
    <w:rsid w:val="00D559DC"/>
    <w:rsid w:val="00D622A6"/>
    <w:rsid w:val="00D7009E"/>
    <w:rsid w:val="00D72154"/>
    <w:rsid w:val="00D723DC"/>
    <w:rsid w:val="00D7715F"/>
    <w:rsid w:val="00D77FED"/>
    <w:rsid w:val="00D83E1F"/>
    <w:rsid w:val="00D87FB0"/>
    <w:rsid w:val="00D95D46"/>
    <w:rsid w:val="00DA27D3"/>
    <w:rsid w:val="00DA32FE"/>
    <w:rsid w:val="00DB039A"/>
    <w:rsid w:val="00DB03D1"/>
    <w:rsid w:val="00DB1E8D"/>
    <w:rsid w:val="00DB4E81"/>
    <w:rsid w:val="00DB5BCE"/>
    <w:rsid w:val="00DB62E8"/>
    <w:rsid w:val="00DC0EDC"/>
    <w:rsid w:val="00DC6919"/>
    <w:rsid w:val="00DD0319"/>
    <w:rsid w:val="00DD49C7"/>
    <w:rsid w:val="00DD5E4E"/>
    <w:rsid w:val="00DF5A5B"/>
    <w:rsid w:val="00DF5EDE"/>
    <w:rsid w:val="00DF7367"/>
    <w:rsid w:val="00E03B4B"/>
    <w:rsid w:val="00E10C81"/>
    <w:rsid w:val="00E11CCD"/>
    <w:rsid w:val="00E13F57"/>
    <w:rsid w:val="00E221A3"/>
    <w:rsid w:val="00E24514"/>
    <w:rsid w:val="00E4115A"/>
    <w:rsid w:val="00E53571"/>
    <w:rsid w:val="00E5383E"/>
    <w:rsid w:val="00E543CE"/>
    <w:rsid w:val="00E54777"/>
    <w:rsid w:val="00E57312"/>
    <w:rsid w:val="00E70FA7"/>
    <w:rsid w:val="00E713ED"/>
    <w:rsid w:val="00E717C4"/>
    <w:rsid w:val="00E75CE4"/>
    <w:rsid w:val="00E82DBC"/>
    <w:rsid w:val="00E85013"/>
    <w:rsid w:val="00E87345"/>
    <w:rsid w:val="00E8750C"/>
    <w:rsid w:val="00E9102E"/>
    <w:rsid w:val="00E93796"/>
    <w:rsid w:val="00E94C03"/>
    <w:rsid w:val="00E9714D"/>
    <w:rsid w:val="00EA004E"/>
    <w:rsid w:val="00EA1216"/>
    <w:rsid w:val="00EB0408"/>
    <w:rsid w:val="00EB15D6"/>
    <w:rsid w:val="00EB1E59"/>
    <w:rsid w:val="00EB3297"/>
    <w:rsid w:val="00EB3C02"/>
    <w:rsid w:val="00EB53ED"/>
    <w:rsid w:val="00EB541C"/>
    <w:rsid w:val="00ED55A1"/>
    <w:rsid w:val="00EE1B97"/>
    <w:rsid w:val="00EE3B53"/>
    <w:rsid w:val="00EE6C7C"/>
    <w:rsid w:val="00EF7682"/>
    <w:rsid w:val="00F0076A"/>
    <w:rsid w:val="00F015C1"/>
    <w:rsid w:val="00F0253C"/>
    <w:rsid w:val="00F0678F"/>
    <w:rsid w:val="00F06D94"/>
    <w:rsid w:val="00F074E4"/>
    <w:rsid w:val="00F11352"/>
    <w:rsid w:val="00F1262D"/>
    <w:rsid w:val="00F1347F"/>
    <w:rsid w:val="00F14BE4"/>
    <w:rsid w:val="00F16F2E"/>
    <w:rsid w:val="00F17274"/>
    <w:rsid w:val="00F21BFE"/>
    <w:rsid w:val="00F21D2B"/>
    <w:rsid w:val="00F31BA8"/>
    <w:rsid w:val="00F33BF9"/>
    <w:rsid w:val="00F358AE"/>
    <w:rsid w:val="00F361C9"/>
    <w:rsid w:val="00F4430D"/>
    <w:rsid w:val="00F53F96"/>
    <w:rsid w:val="00F574EF"/>
    <w:rsid w:val="00F57F44"/>
    <w:rsid w:val="00F620E6"/>
    <w:rsid w:val="00F643B6"/>
    <w:rsid w:val="00F6609B"/>
    <w:rsid w:val="00F663A6"/>
    <w:rsid w:val="00F707C5"/>
    <w:rsid w:val="00F71350"/>
    <w:rsid w:val="00F7141D"/>
    <w:rsid w:val="00F7206A"/>
    <w:rsid w:val="00F72DB6"/>
    <w:rsid w:val="00F77E36"/>
    <w:rsid w:val="00F77E7A"/>
    <w:rsid w:val="00F83B83"/>
    <w:rsid w:val="00F856C8"/>
    <w:rsid w:val="00F85F94"/>
    <w:rsid w:val="00F94A74"/>
    <w:rsid w:val="00F95A80"/>
    <w:rsid w:val="00F9693D"/>
    <w:rsid w:val="00FA0216"/>
    <w:rsid w:val="00FA0A2D"/>
    <w:rsid w:val="00FA0C98"/>
    <w:rsid w:val="00FA183F"/>
    <w:rsid w:val="00FA1F3B"/>
    <w:rsid w:val="00FA404A"/>
    <w:rsid w:val="00FA4CDD"/>
    <w:rsid w:val="00FB02DD"/>
    <w:rsid w:val="00FB0518"/>
    <w:rsid w:val="00FB1EE4"/>
    <w:rsid w:val="00FC3D16"/>
    <w:rsid w:val="00FD215C"/>
    <w:rsid w:val="00FD6D06"/>
    <w:rsid w:val="00FE1BED"/>
    <w:rsid w:val="00FF28C2"/>
    <w:rsid w:val="00FF31D5"/>
    <w:rsid w:val="00FF6897"/>
    <w:rsid w:val="779BE16B"/>
    <w:rsid w:val="BFDF1301"/>
    <w:rsid w:val="BFF77D2F"/>
    <w:rsid w:val="DFFFDB46"/>
    <w:rsid w:val="E5BA8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6"/>
    <w:qFormat/>
    <w:uiPriority w:val="9"/>
    <w:pPr>
      <w:keepNext/>
      <w:keepLines/>
      <w:spacing w:line="480" w:lineRule="auto"/>
      <w:outlineLvl w:val="0"/>
    </w:pPr>
    <w:rPr>
      <w:rFonts w:eastAsia="华文仿宋"/>
      <w:b/>
      <w:bCs/>
      <w:kern w:val="44"/>
      <w:sz w:val="24"/>
      <w:szCs w:val="44"/>
    </w:rPr>
  </w:style>
  <w:style w:type="paragraph" w:styleId="3">
    <w:name w:val="heading 2"/>
    <w:basedOn w:val="1"/>
    <w:next w:val="1"/>
    <w:link w:val="15"/>
    <w:unhideWhenUsed/>
    <w:qFormat/>
    <w:uiPriority w:val="9"/>
    <w:pPr>
      <w:keepNext/>
      <w:keepLines/>
      <w:spacing w:line="480" w:lineRule="auto"/>
      <w:outlineLvl w:val="1"/>
    </w:pPr>
    <w:rPr>
      <w:rFonts w:cstheme="majorBidi"/>
      <w:b/>
      <w:bCs/>
      <w:szCs w:val="32"/>
    </w:rPr>
  </w:style>
  <w:style w:type="paragraph" w:styleId="4">
    <w:name w:val="heading 3"/>
    <w:basedOn w:val="1"/>
    <w:next w:val="1"/>
    <w:link w:val="17"/>
    <w:unhideWhenUsed/>
    <w:qFormat/>
    <w:uiPriority w:val="9"/>
    <w:pPr>
      <w:keepNext/>
      <w:keepLines/>
      <w:spacing w:line="360" w:lineRule="auto"/>
      <w:outlineLvl w:val="2"/>
    </w:pPr>
    <w:rPr>
      <w:b/>
      <w:bCs/>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黑体" w:asciiTheme="majorHAnsi" w:hAnsiTheme="majorHAnsi" w:cstheme="majorBidi"/>
      <w:sz w:val="20"/>
      <w:szCs w:val="20"/>
    </w:rPr>
  </w:style>
  <w:style w:type="paragraph" w:styleId="6">
    <w:name w:val="Balloon Text"/>
    <w:basedOn w:val="1"/>
    <w:link w:val="24"/>
    <w:unhideWhenUsed/>
    <w:uiPriority w:val="99"/>
    <w:rPr>
      <w:sz w:val="18"/>
      <w:szCs w:val="18"/>
    </w:rPr>
  </w:style>
  <w:style w:type="paragraph" w:styleId="7">
    <w:name w:val="footer"/>
    <w:basedOn w:val="1"/>
    <w:link w:val="20"/>
    <w:unhideWhenUsed/>
    <w:uiPriority w:val="0"/>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1"/>
    <w:uiPriority w:val="0"/>
    <w:pPr>
      <w:spacing w:line="360" w:lineRule="auto"/>
      <w:jc w:val="left"/>
      <w:outlineLvl w:val="1"/>
    </w:pPr>
    <w:rPr>
      <w:rFonts w:cs="Times New Roman"/>
      <w:b/>
      <w:bCs/>
      <w:kern w:val="28"/>
      <w:szCs w:val="32"/>
    </w:rPr>
  </w:style>
  <w:style w:type="paragraph" w:styleId="10">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2">
    <w:name w:val="Strong"/>
    <w:basedOn w:val="11"/>
    <w:qFormat/>
    <w:uiPriority w:val="22"/>
    <w:rPr>
      <w:b/>
      <w:bCs/>
    </w:rPr>
  </w:style>
  <w:style w:type="character" w:styleId="13">
    <w:name w:val="page number"/>
    <w:basedOn w:val="11"/>
    <w:uiPriority w:val="0"/>
  </w:style>
  <w:style w:type="character" w:customStyle="1" w:styleId="15">
    <w:name w:val="标题 2 字符"/>
    <w:basedOn w:val="11"/>
    <w:link w:val="3"/>
    <w:uiPriority w:val="9"/>
    <w:rPr>
      <w:rFonts w:ascii="Times New Roman" w:hAnsi="Times New Roman" w:eastAsia="宋体" w:cstheme="majorBidi"/>
      <w:b/>
      <w:bCs/>
      <w:szCs w:val="32"/>
    </w:rPr>
  </w:style>
  <w:style w:type="character" w:customStyle="1" w:styleId="16">
    <w:name w:val="标题 1 字符"/>
    <w:basedOn w:val="11"/>
    <w:link w:val="2"/>
    <w:uiPriority w:val="9"/>
    <w:rPr>
      <w:rFonts w:ascii="Times New Roman" w:hAnsi="Times New Roman" w:eastAsia="华文仿宋"/>
      <w:b/>
      <w:bCs/>
      <w:kern w:val="44"/>
      <w:sz w:val="24"/>
      <w:szCs w:val="44"/>
    </w:rPr>
  </w:style>
  <w:style w:type="character" w:customStyle="1" w:styleId="17">
    <w:name w:val="标题 3 字符"/>
    <w:basedOn w:val="11"/>
    <w:link w:val="4"/>
    <w:uiPriority w:val="9"/>
    <w:rPr>
      <w:rFonts w:ascii="Times New Roman" w:hAnsi="Times New Roman" w:eastAsia="宋体"/>
      <w:b/>
      <w:bCs/>
      <w:szCs w:val="32"/>
    </w:rPr>
  </w:style>
  <w:style w:type="paragraph" w:customStyle="1" w:styleId="18">
    <w:name w:val="列出段落1"/>
    <w:basedOn w:val="1"/>
    <w:qFormat/>
    <w:uiPriority w:val="34"/>
    <w:pPr>
      <w:ind w:firstLine="420" w:firstLineChars="200"/>
    </w:pPr>
    <w:rPr>
      <w:rFonts w:cs="Times New Roman"/>
      <w:szCs w:val="21"/>
    </w:rPr>
  </w:style>
  <w:style w:type="character" w:customStyle="1" w:styleId="19">
    <w:name w:val="页眉 字符"/>
    <w:basedOn w:val="11"/>
    <w:link w:val="8"/>
    <w:uiPriority w:val="99"/>
    <w:rPr>
      <w:rFonts w:eastAsia="宋体"/>
      <w:sz w:val="18"/>
      <w:szCs w:val="18"/>
    </w:rPr>
  </w:style>
  <w:style w:type="character" w:customStyle="1" w:styleId="20">
    <w:name w:val="页脚 字符"/>
    <w:basedOn w:val="11"/>
    <w:link w:val="7"/>
    <w:qFormat/>
    <w:uiPriority w:val="99"/>
    <w:rPr>
      <w:rFonts w:eastAsia="宋体"/>
      <w:sz w:val="18"/>
      <w:szCs w:val="18"/>
    </w:rPr>
  </w:style>
  <w:style w:type="character" w:customStyle="1" w:styleId="21">
    <w:name w:val="副标题 字符"/>
    <w:basedOn w:val="11"/>
    <w:link w:val="9"/>
    <w:qFormat/>
    <w:uiPriority w:val="0"/>
    <w:rPr>
      <w:rFonts w:ascii="Times New Roman" w:hAnsi="Times New Roman" w:eastAsia="宋体" w:cs="Times New Roman"/>
      <w:b/>
      <w:bCs/>
      <w:kern w:val="28"/>
      <w:szCs w:val="32"/>
    </w:rPr>
  </w:style>
  <w:style w:type="paragraph" w:customStyle="1" w:styleId="22">
    <w:name w:val="标题2"/>
    <w:basedOn w:val="1"/>
    <w:link w:val="23"/>
    <w:qFormat/>
    <w:uiPriority w:val="0"/>
    <w:rPr>
      <w:rFonts w:ascii="宋体" w:hAnsi="宋体" w:cs="宋体"/>
      <w:b/>
      <w:szCs w:val="21"/>
      <w:shd w:val="clear" w:color="auto" w:fill="FFFFFF"/>
    </w:rPr>
  </w:style>
  <w:style w:type="character" w:customStyle="1" w:styleId="23">
    <w:name w:val="标题2 字符"/>
    <w:basedOn w:val="11"/>
    <w:link w:val="22"/>
    <w:uiPriority w:val="0"/>
    <w:rPr>
      <w:rFonts w:ascii="宋体" w:hAnsi="宋体" w:eastAsia="宋体" w:cs="宋体"/>
      <w:b/>
      <w:szCs w:val="21"/>
    </w:rPr>
  </w:style>
  <w:style w:type="character" w:customStyle="1" w:styleId="24">
    <w:name w:val="批注框文本 字符"/>
    <w:basedOn w:val="11"/>
    <w:link w:val="6"/>
    <w:semiHidden/>
    <w:uiPriority w:val="99"/>
    <w:rPr>
      <w:rFonts w:eastAsia="宋体"/>
      <w:sz w:val="18"/>
      <w:szCs w:val="18"/>
    </w:rPr>
  </w:style>
  <w:style w:type="paragraph" w:customStyle="1" w:styleId="25">
    <w:name w:val="书目1"/>
    <w:basedOn w:val="1"/>
    <w:next w:val="1"/>
    <w:unhideWhenUsed/>
    <w:uiPriority w:val="37"/>
    <w:pPr>
      <w:tabs>
        <w:tab w:val="left" w:pos="504"/>
      </w:tabs>
      <w:ind w:left="504" w:hanging="504"/>
    </w:pPr>
  </w:style>
  <w:style w:type="character" w:customStyle="1" w:styleId="26">
    <w:name w:val="fontstyle01"/>
    <w:basedOn w:val="11"/>
    <w:uiPriority w:val="0"/>
    <w:rPr>
      <w:rFonts w:hint="default" w:ascii="Times New Roman" w:hAnsi="Times New Roman" w:cs="Times New Roman"/>
      <w:color w:val="000000"/>
      <w:sz w:val="24"/>
      <w:szCs w:val="24"/>
    </w:rPr>
  </w:style>
  <w:style w:type="character" w:customStyle="1" w:styleId="27">
    <w:name w:val="fontstyle21"/>
    <w:basedOn w:val="11"/>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bjut</Company>
  <Pages>12</Pages>
  <Words>2336</Words>
  <Characters>13318</Characters>
  <Lines>110</Lines>
  <Paragraphs>31</Paragraphs>
  <TotalTime>0</TotalTime>
  <ScaleCrop>false</ScaleCrop>
  <LinksUpToDate>false</LinksUpToDate>
  <CharactersWithSpaces>15623</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2015-12-18T21:35:00Z</dcterms:created>
  <dc:creator>周明我</dc:creator>
  <cp:lastModifiedBy>lxy</cp:lastModifiedBy>
  <dcterms:modified xsi:type="dcterms:W3CDTF">2020-01-15T00:52:15Z</dcterms:modified>
  <cp:revision>467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id="LT8PQwEM"/&gt;&lt;style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y fmtid="{D5CDD505-2E9C-101B-9397-08002B2CF9AE}" pid="4" name="KSOProductBuildVer">
    <vt:lpwstr>2052-1.2.1.1575</vt:lpwstr>
  </property>
</Properties>
</file>