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55F51" w14:textId="213F3693" w:rsidR="001A1594" w:rsidRPr="00BB2BB5" w:rsidRDefault="001A1594" w:rsidP="001A1594">
      <w:pPr>
        <w:jc w:val="center"/>
        <w:rPr>
          <w:rFonts w:ascii="Times New Roman" w:hAnsi="Times New Roman" w:cs="Times New Roman"/>
          <w:b/>
          <w:bCs/>
          <w:color w:val="2D2D2D"/>
          <w:sz w:val="28"/>
          <w:szCs w:val="28"/>
        </w:rPr>
      </w:pPr>
      <w:r w:rsidRPr="00BB2BB5">
        <w:rPr>
          <w:rFonts w:ascii="Times New Roman" w:hAnsi="Times New Roman" w:cs="Times New Roman"/>
          <w:b/>
          <w:bCs/>
          <w:color w:val="2D2D2D"/>
          <w:sz w:val="28"/>
          <w:szCs w:val="28"/>
        </w:rPr>
        <w:t>An Art Historical Analysis of Travelling Chocolate Service</w:t>
      </w:r>
    </w:p>
    <w:p w14:paraId="31909740" w14:textId="77777777" w:rsidR="001A1594" w:rsidRPr="00BB2BB5" w:rsidRDefault="001A1594" w:rsidP="001A1594">
      <w:pPr>
        <w:jc w:val="center"/>
        <w:rPr>
          <w:rFonts w:ascii="Times New Roman" w:hAnsi="Times New Roman" w:cs="Times New Roman"/>
          <w:color w:val="2D2D2D"/>
        </w:rPr>
      </w:pPr>
    </w:p>
    <w:p w14:paraId="10B3BBC5" w14:textId="67ABAC40" w:rsidR="00A76F90" w:rsidRPr="00BB2BB5" w:rsidRDefault="004C2105" w:rsidP="00E55CB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B2BB5">
        <w:rPr>
          <w:rFonts w:ascii="Times New Roman" w:hAnsi="Times New Roman" w:cs="Times New Roman"/>
          <w:lang w:val="en-US"/>
        </w:rPr>
        <w:t xml:space="preserve">Artwork can reflect the evolution of society, and </w:t>
      </w:r>
      <w:r w:rsidR="00745F40" w:rsidRPr="00BB2BB5">
        <w:rPr>
          <w:rFonts w:ascii="Times New Roman" w:hAnsi="Times New Roman" w:cs="Times New Roman"/>
          <w:lang w:val="en-US"/>
        </w:rPr>
        <w:t xml:space="preserve">the artworks of the </w:t>
      </w:r>
      <w:r w:rsidRPr="00BB2BB5">
        <w:rPr>
          <w:rFonts w:ascii="Times New Roman" w:hAnsi="Times New Roman" w:cs="Times New Roman"/>
          <w:lang w:val="en-US"/>
        </w:rPr>
        <w:t xml:space="preserve">European period </w:t>
      </w:r>
      <w:r w:rsidR="00745F40" w:rsidRPr="00BB2BB5">
        <w:rPr>
          <w:rFonts w:ascii="Times New Roman" w:hAnsi="Times New Roman" w:cs="Times New Roman"/>
          <w:lang w:val="en-US"/>
        </w:rPr>
        <w:t>are closely related to the s</w:t>
      </w:r>
      <w:r w:rsidRPr="00BB2BB5">
        <w:rPr>
          <w:rFonts w:ascii="Times New Roman" w:hAnsi="Times New Roman" w:cs="Times New Roman"/>
          <w:lang w:val="en-US"/>
        </w:rPr>
        <w:t xml:space="preserve">ocial and cultural context of that time. </w:t>
      </w:r>
      <w:r w:rsidR="00E21B08" w:rsidRPr="00BB2BB5">
        <w:rPr>
          <w:rFonts w:ascii="Times New Roman" w:hAnsi="Times New Roman" w:cs="Times New Roman"/>
          <w:lang w:val="en-US"/>
        </w:rPr>
        <w:t xml:space="preserve"> For instance, lots of the culture and art business was based on entertainment and invention during the eighteenth century, and Mimi Hellman points out a significant idea of the object-as-narrator which can </w:t>
      </w:r>
      <w:r w:rsidR="00EE1631" w:rsidRPr="00BB2BB5">
        <w:rPr>
          <w:rFonts w:ascii="Times New Roman" w:hAnsi="Times New Roman" w:cs="Times New Roman"/>
          <w:lang w:val="en-US"/>
        </w:rPr>
        <w:t xml:space="preserve">prove </w:t>
      </w:r>
      <w:r w:rsidR="00E21B08" w:rsidRPr="00BB2BB5">
        <w:rPr>
          <w:rFonts w:ascii="Times New Roman" w:hAnsi="Times New Roman" w:cs="Times New Roman"/>
          <w:lang w:val="en-US"/>
        </w:rPr>
        <w:t xml:space="preserve">the important role of </w:t>
      </w:r>
      <w:r w:rsidR="00AF1E2A" w:rsidRPr="00BB2BB5">
        <w:rPr>
          <w:rFonts w:ascii="Times New Roman" w:hAnsi="Times New Roman" w:cs="Times New Roman"/>
          <w:lang w:val="en-US"/>
        </w:rPr>
        <w:t xml:space="preserve">decorative artworks </w:t>
      </w:r>
      <w:r w:rsidR="00E21B08" w:rsidRPr="00BB2BB5">
        <w:rPr>
          <w:rFonts w:ascii="Times New Roman" w:hAnsi="Times New Roman" w:cs="Times New Roman"/>
          <w:lang w:val="en-US"/>
        </w:rPr>
        <w:t>in the social life of eighteenth-century France</w:t>
      </w:r>
      <w:r w:rsidR="00276DC6" w:rsidRPr="00BB2BB5">
        <w:rPr>
          <w:rFonts w:ascii="Times New Roman" w:hAnsi="Times New Roman" w:cs="Times New Roman"/>
          <w:lang w:val="en-US"/>
        </w:rPr>
        <w:t>.</w:t>
      </w:r>
      <w:r w:rsidR="00276DC6" w:rsidRPr="00BB2BB5">
        <w:rPr>
          <w:rStyle w:val="FootnoteReference"/>
          <w:rFonts w:ascii="Times New Roman" w:hAnsi="Times New Roman" w:cs="Times New Roman"/>
          <w:lang w:val="en-US"/>
        </w:rPr>
        <w:footnoteReference w:id="1"/>
      </w:r>
      <w:r w:rsidR="00D44B11" w:rsidRPr="00BB2BB5">
        <w:rPr>
          <w:rFonts w:ascii="Times New Roman" w:hAnsi="Times New Roman" w:cs="Times New Roman"/>
          <w:lang w:val="en-US"/>
        </w:rPr>
        <w:t xml:space="preserve"> </w:t>
      </w:r>
      <w:r w:rsidR="00EE1631" w:rsidRPr="00BB2BB5">
        <w:rPr>
          <w:rFonts w:ascii="Times New Roman" w:hAnsi="Times New Roman" w:cs="Times New Roman"/>
          <w:lang w:val="en-US"/>
        </w:rPr>
        <w:t>E</w:t>
      </w:r>
      <w:r w:rsidR="00F315C6" w:rsidRPr="00BB2BB5">
        <w:rPr>
          <w:rFonts w:ascii="Times New Roman" w:hAnsi="Times New Roman" w:cs="Times New Roman"/>
          <w:lang w:val="en-US"/>
        </w:rPr>
        <w:t>xplor</w:t>
      </w:r>
      <w:r w:rsidR="00EE1631" w:rsidRPr="00BB2BB5">
        <w:rPr>
          <w:rFonts w:ascii="Times New Roman" w:hAnsi="Times New Roman" w:cs="Times New Roman"/>
          <w:lang w:val="en-US"/>
        </w:rPr>
        <w:t>ing</w:t>
      </w:r>
      <w:r w:rsidR="00F315C6" w:rsidRPr="00BB2BB5">
        <w:rPr>
          <w:rFonts w:ascii="Times New Roman" w:hAnsi="Times New Roman" w:cs="Times New Roman"/>
          <w:lang w:val="en-US"/>
        </w:rPr>
        <w:t xml:space="preserve"> </w:t>
      </w:r>
      <w:r w:rsidR="00AA1780" w:rsidRPr="00BB2BB5">
        <w:rPr>
          <w:rFonts w:ascii="Times New Roman" w:hAnsi="Times New Roman" w:cs="Times New Roman"/>
          <w:lang w:val="en-US"/>
        </w:rPr>
        <w:t xml:space="preserve">the </w:t>
      </w:r>
      <w:r w:rsidR="00371CFB" w:rsidRPr="00BB2BB5">
        <w:rPr>
          <w:rFonts w:ascii="Times New Roman" w:hAnsi="Times New Roman" w:cs="Times New Roman"/>
          <w:lang w:val="en-US"/>
        </w:rPr>
        <w:t xml:space="preserve">artwork </w:t>
      </w:r>
      <w:r w:rsidR="00EE1631" w:rsidRPr="00BB2BB5">
        <w:rPr>
          <w:rFonts w:ascii="Times New Roman" w:hAnsi="Times New Roman" w:cs="Times New Roman"/>
          <w:lang w:val="en-US"/>
        </w:rPr>
        <w:t xml:space="preserve">named </w:t>
      </w:r>
      <w:r w:rsidR="00AA1780" w:rsidRPr="00BB2BB5">
        <w:rPr>
          <w:rFonts w:ascii="Times New Roman" w:hAnsi="Times New Roman" w:cs="Times New Roman"/>
          <w:lang w:val="en-US"/>
        </w:rPr>
        <w:t xml:space="preserve">Travelling </w:t>
      </w:r>
      <w:r w:rsidR="00371CFB" w:rsidRPr="00BB2BB5">
        <w:rPr>
          <w:rFonts w:ascii="Times New Roman" w:hAnsi="Times New Roman" w:cs="Times New Roman"/>
          <w:lang w:val="en-US"/>
        </w:rPr>
        <w:t>C</w:t>
      </w:r>
      <w:r w:rsidR="00AA1780" w:rsidRPr="00BB2BB5">
        <w:rPr>
          <w:rFonts w:ascii="Times New Roman" w:hAnsi="Times New Roman" w:cs="Times New Roman"/>
          <w:lang w:val="en-US"/>
        </w:rPr>
        <w:t xml:space="preserve">hocolate </w:t>
      </w:r>
      <w:r w:rsidR="00371CFB" w:rsidRPr="00BB2BB5">
        <w:rPr>
          <w:rFonts w:ascii="Times New Roman" w:hAnsi="Times New Roman" w:cs="Times New Roman"/>
          <w:lang w:val="en-US"/>
        </w:rPr>
        <w:t>S</w:t>
      </w:r>
      <w:r w:rsidR="00AA1780" w:rsidRPr="00BB2BB5">
        <w:rPr>
          <w:rFonts w:ascii="Times New Roman" w:hAnsi="Times New Roman" w:cs="Times New Roman"/>
          <w:lang w:val="en-US"/>
        </w:rPr>
        <w:t xml:space="preserve">ervice </w:t>
      </w:r>
      <w:r w:rsidR="00D44B11" w:rsidRPr="00BB2BB5">
        <w:rPr>
          <w:rFonts w:ascii="Times New Roman" w:hAnsi="Times New Roman" w:cs="Times New Roman"/>
          <w:b/>
          <w:bCs/>
          <w:i/>
          <w:iCs/>
          <w:lang w:val="en-US"/>
        </w:rPr>
        <w:t>[Figure1]</w:t>
      </w:r>
      <w:r w:rsidR="00D44B11" w:rsidRPr="00BB2BB5">
        <w:rPr>
          <w:rFonts w:ascii="Times New Roman" w:hAnsi="Times New Roman" w:cs="Times New Roman"/>
          <w:lang w:val="en-US"/>
        </w:rPr>
        <w:t xml:space="preserve"> </w:t>
      </w:r>
      <w:r w:rsidR="00AA1780" w:rsidRPr="00BB2BB5">
        <w:rPr>
          <w:rFonts w:ascii="Times New Roman" w:hAnsi="Times New Roman" w:cs="Times New Roman"/>
          <w:lang w:val="en-US"/>
        </w:rPr>
        <w:t xml:space="preserve">may </w:t>
      </w:r>
      <w:r w:rsidR="00EE1631" w:rsidRPr="00BB2BB5">
        <w:rPr>
          <w:rFonts w:ascii="Times New Roman" w:hAnsi="Times New Roman" w:cs="Times New Roman"/>
          <w:lang w:val="en-US"/>
        </w:rPr>
        <w:t xml:space="preserve">provide </w:t>
      </w:r>
      <w:r w:rsidR="00AA1780" w:rsidRPr="00BB2BB5">
        <w:rPr>
          <w:rFonts w:ascii="Times New Roman" w:hAnsi="Times New Roman" w:cs="Times New Roman"/>
          <w:lang w:val="en-US"/>
        </w:rPr>
        <w:t>a unique understanding of the lifestyle of the eighteenth</w:t>
      </w:r>
      <w:r w:rsidR="00EE1631" w:rsidRPr="00BB2BB5">
        <w:rPr>
          <w:rFonts w:ascii="Times New Roman" w:hAnsi="Times New Roman" w:cs="Times New Roman"/>
          <w:lang w:val="en-US"/>
        </w:rPr>
        <w:t>-</w:t>
      </w:r>
      <w:r w:rsidR="00AA1780" w:rsidRPr="00BB2BB5">
        <w:rPr>
          <w:rFonts w:ascii="Times New Roman" w:hAnsi="Times New Roman" w:cs="Times New Roman"/>
          <w:lang w:val="en-US"/>
        </w:rPr>
        <w:t>century</w:t>
      </w:r>
      <w:r w:rsidR="00EE1631" w:rsidRPr="00BB2BB5">
        <w:rPr>
          <w:rFonts w:ascii="Times New Roman" w:hAnsi="Times New Roman" w:cs="Times New Roman"/>
          <w:lang w:val="en-US"/>
        </w:rPr>
        <w:t xml:space="preserve"> French</w:t>
      </w:r>
      <w:r w:rsidR="00371CFB" w:rsidRPr="00BB2BB5">
        <w:rPr>
          <w:rFonts w:ascii="Times New Roman" w:hAnsi="Times New Roman" w:cs="Times New Roman"/>
          <w:lang w:val="en-US"/>
        </w:rPr>
        <w:t xml:space="preserve">. </w:t>
      </w:r>
    </w:p>
    <w:p w14:paraId="178C7BD3" w14:textId="77777777" w:rsidR="00D44B11" w:rsidRPr="00BB2BB5" w:rsidRDefault="00D44B11" w:rsidP="00E55CB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7BCFDC1" w14:textId="2AF10096" w:rsidR="00481111" w:rsidRPr="00BB2BB5" w:rsidRDefault="00C81612" w:rsidP="00E55CB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B2BB5">
        <w:rPr>
          <w:rFonts w:ascii="Times New Roman" w:hAnsi="Times New Roman" w:cs="Times New Roman"/>
          <w:lang w:val="en-US"/>
        </w:rPr>
        <w:t xml:space="preserve">This travelling chocolate service is one kind of </w:t>
      </w:r>
      <w:proofErr w:type="spellStart"/>
      <w:r w:rsidRPr="00BB2BB5">
        <w:rPr>
          <w:rFonts w:ascii="Times New Roman" w:hAnsi="Times New Roman" w:cs="Times New Roman"/>
          <w:lang w:val="en-US"/>
        </w:rPr>
        <w:t>Nécessaire</w:t>
      </w:r>
      <w:proofErr w:type="spellEnd"/>
      <w:r w:rsidRPr="00BB2BB5">
        <w:rPr>
          <w:rFonts w:ascii="Times New Roman" w:hAnsi="Times New Roman" w:cs="Times New Roman"/>
          <w:lang w:val="en-US"/>
        </w:rPr>
        <w:t xml:space="preserve"> de voyage. </w:t>
      </w:r>
      <w:r w:rsidR="00481111" w:rsidRPr="00BB2BB5">
        <w:rPr>
          <w:rFonts w:ascii="Times New Roman" w:hAnsi="Times New Roman" w:cs="Times New Roman"/>
          <w:lang w:val="en-US"/>
        </w:rPr>
        <w:t xml:space="preserve">It is composed </w:t>
      </w:r>
      <w:r w:rsidR="00EE1631" w:rsidRPr="00BB2BB5">
        <w:rPr>
          <w:rFonts w:ascii="Times New Roman" w:hAnsi="Times New Roman" w:cs="Times New Roman"/>
          <w:lang w:val="en-US"/>
        </w:rPr>
        <w:t>of</w:t>
      </w:r>
      <w:r w:rsidR="00481111" w:rsidRPr="00BB2BB5">
        <w:rPr>
          <w:rFonts w:ascii="Times New Roman" w:hAnsi="Times New Roman" w:cs="Times New Roman"/>
          <w:lang w:val="en-US"/>
        </w:rPr>
        <w:t xml:space="preserve"> two main components, the first part is a storage </w:t>
      </w:r>
      <w:r w:rsidR="00B77CF4" w:rsidRPr="00BB2BB5">
        <w:rPr>
          <w:rFonts w:ascii="Times New Roman" w:hAnsi="Times New Roman" w:cs="Times New Roman"/>
          <w:lang w:val="en-US"/>
        </w:rPr>
        <w:t xml:space="preserve">box </w:t>
      </w:r>
      <w:r w:rsidR="00481111" w:rsidRPr="00BB2BB5">
        <w:rPr>
          <w:rFonts w:ascii="Times New Roman" w:hAnsi="Times New Roman" w:cs="Times New Roman"/>
          <w:lang w:val="en-US"/>
        </w:rPr>
        <w:t xml:space="preserve">with a drawer, </w:t>
      </w:r>
      <w:r w:rsidR="00FA31FD" w:rsidRPr="00BB2BB5">
        <w:rPr>
          <w:rFonts w:ascii="Times New Roman" w:hAnsi="Times New Roman" w:cs="Times New Roman"/>
          <w:lang w:val="en-US"/>
        </w:rPr>
        <w:t>it is mainly made of wood</w:t>
      </w:r>
      <w:r w:rsidR="00481111" w:rsidRPr="00BB2BB5">
        <w:rPr>
          <w:rFonts w:ascii="Times New Roman" w:hAnsi="Times New Roman" w:cs="Times New Roman"/>
          <w:lang w:val="en-US"/>
        </w:rPr>
        <w:t xml:space="preserve">, </w:t>
      </w:r>
      <w:r w:rsidR="00FA31FD" w:rsidRPr="00BB2BB5">
        <w:rPr>
          <w:rFonts w:ascii="Times New Roman" w:hAnsi="Times New Roman" w:cs="Times New Roman"/>
          <w:lang w:val="en-US"/>
        </w:rPr>
        <w:t xml:space="preserve">the exterior is </w:t>
      </w:r>
      <w:r w:rsidR="00481111" w:rsidRPr="00BB2BB5">
        <w:rPr>
          <w:rFonts w:ascii="Times New Roman" w:hAnsi="Times New Roman" w:cs="Times New Roman"/>
          <w:lang w:val="en-US"/>
        </w:rPr>
        <w:t xml:space="preserve">wrapped with red leather, and some brass parts </w:t>
      </w:r>
      <w:r w:rsidR="00FA31FD" w:rsidRPr="00BB2BB5">
        <w:rPr>
          <w:rFonts w:ascii="Times New Roman" w:hAnsi="Times New Roman" w:cs="Times New Roman"/>
          <w:lang w:val="en-US"/>
        </w:rPr>
        <w:t xml:space="preserve">on the surface </w:t>
      </w:r>
      <w:r w:rsidR="00481111" w:rsidRPr="00BB2BB5">
        <w:rPr>
          <w:rFonts w:ascii="Times New Roman" w:hAnsi="Times New Roman" w:cs="Times New Roman"/>
          <w:lang w:val="en-US"/>
        </w:rPr>
        <w:t xml:space="preserve">like </w:t>
      </w:r>
      <w:r w:rsidR="00EE1631" w:rsidRPr="00BB2BB5">
        <w:rPr>
          <w:rFonts w:ascii="Times New Roman" w:hAnsi="Times New Roman" w:cs="Times New Roman"/>
          <w:lang w:val="en-US"/>
        </w:rPr>
        <w:t xml:space="preserve">hinges, handles, </w:t>
      </w:r>
      <w:r w:rsidR="00481111" w:rsidRPr="00BB2BB5">
        <w:rPr>
          <w:rFonts w:ascii="Times New Roman" w:hAnsi="Times New Roman" w:cs="Times New Roman"/>
          <w:lang w:val="en-US"/>
        </w:rPr>
        <w:t>locks,</w:t>
      </w:r>
      <w:r w:rsidR="00EE1631" w:rsidRPr="00BB2BB5">
        <w:rPr>
          <w:rFonts w:ascii="Times New Roman" w:hAnsi="Times New Roman" w:cs="Times New Roman"/>
          <w:lang w:val="en-US"/>
        </w:rPr>
        <w:t xml:space="preserve"> and keys</w:t>
      </w:r>
      <w:r w:rsidR="00481111" w:rsidRPr="00BB2BB5">
        <w:rPr>
          <w:rFonts w:ascii="Times New Roman" w:hAnsi="Times New Roman" w:cs="Times New Roman"/>
          <w:lang w:val="en-US"/>
        </w:rPr>
        <w:t>. The interior</w:t>
      </w:r>
      <w:r w:rsidR="00EE1631" w:rsidRPr="00BB2BB5">
        <w:rPr>
          <w:rFonts w:ascii="Times New Roman" w:hAnsi="Times New Roman" w:cs="Times New Roman"/>
          <w:lang w:val="en-US"/>
        </w:rPr>
        <w:t xml:space="preserve">s are </w:t>
      </w:r>
      <w:r w:rsidR="00481111" w:rsidRPr="00BB2BB5">
        <w:rPr>
          <w:rFonts w:ascii="Times New Roman" w:hAnsi="Times New Roman" w:cs="Times New Roman"/>
          <w:lang w:val="en-US"/>
        </w:rPr>
        <w:t xml:space="preserve">covered </w:t>
      </w:r>
      <w:r w:rsidR="00EE1631" w:rsidRPr="00BB2BB5">
        <w:rPr>
          <w:rFonts w:ascii="Times New Roman" w:hAnsi="Times New Roman" w:cs="Times New Roman"/>
          <w:lang w:val="en-US"/>
        </w:rPr>
        <w:t>by</w:t>
      </w:r>
      <w:r w:rsidR="00481111" w:rsidRPr="00BB2BB5">
        <w:rPr>
          <w:rFonts w:ascii="Times New Roman" w:hAnsi="Times New Roman" w:cs="Times New Roman"/>
          <w:lang w:val="en-US"/>
        </w:rPr>
        <w:t xml:space="preserve"> blue fabric with </w:t>
      </w:r>
      <w:r w:rsidR="00EE1631" w:rsidRPr="00BB2BB5">
        <w:rPr>
          <w:rFonts w:ascii="Times New Roman" w:hAnsi="Times New Roman" w:cs="Times New Roman"/>
          <w:lang w:val="en-US"/>
        </w:rPr>
        <w:t xml:space="preserve">elaborate </w:t>
      </w:r>
      <w:r w:rsidR="00481111" w:rsidRPr="00BB2BB5">
        <w:rPr>
          <w:rFonts w:ascii="Times New Roman" w:hAnsi="Times New Roman" w:cs="Times New Roman"/>
          <w:lang w:val="en-US"/>
        </w:rPr>
        <w:t xml:space="preserve">gold stitching. The other part is a set of chocolate-making tools and tableware: a porcelain mug with a lid, a </w:t>
      </w:r>
      <w:r w:rsidR="00B76F22" w:rsidRPr="00BB2BB5">
        <w:rPr>
          <w:rFonts w:ascii="Times New Roman" w:hAnsi="Times New Roman" w:cs="Times New Roman"/>
          <w:lang w:val="en-US"/>
        </w:rPr>
        <w:t>pair</w:t>
      </w:r>
      <w:r w:rsidR="00481111" w:rsidRPr="00BB2BB5">
        <w:rPr>
          <w:rFonts w:ascii="Times New Roman" w:hAnsi="Times New Roman" w:cs="Times New Roman"/>
          <w:lang w:val="en-US"/>
        </w:rPr>
        <w:t xml:space="preserve"> of porcelain mugs and </w:t>
      </w:r>
      <w:r w:rsidR="00B76F22" w:rsidRPr="00BB2BB5">
        <w:rPr>
          <w:rFonts w:ascii="Times New Roman" w:hAnsi="Times New Roman" w:cs="Times New Roman"/>
          <w:lang w:val="en-US"/>
        </w:rPr>
        <w:t>plates to match</w:t>
      </w:r>
      <w:r w:rsidR="00481111" w:rsidRPr="00BB2BB5">
        <w:rPr>
          <w:rFonts w:ascii="Times New Roman" w:hAnsi="Times New Roman" w:cs="Times New Roman"/>
          <w:lang w:val="en-US"/>
        </w:rPr>
        <w:t xml:space="preserve">, a pair of glasses with lids, a silver jug with a wooden handle, three silver spoons, and a </w:t>
      </w:r>
      <w:r w:rsidR="00FA31FD" w:rsidRPr="00BB2BB5">
        <w:rPr>
          <w:rFonts w:ascii="Times New Roman" w:hAnsi="Times New Roman" w:cs="Times New Roman"/>
          <w:lang w:val="en-US"/>
        </w:rPr>
        <w:t xml:space="preserve">set </w:t>
      </w:r>
      <w:r w:rsidR="00481111" w:rsidRPr="00BB2BB5">
        <w:rPr>
          <w:rFonts w:ascii="Times New Roman" w:hAnsi="Times New Roman" w:cs="Times New Roman"/>
          <w:lang w:val="en-US"/>
        </w:rPr>
        <w:t xml:space="preserve">of knives and forks with ceramic handles. </w:t>
      </w:r>
      <w:r w:rsidR="00B76F22" w:rsidRPr="00BB2BB5">
        <w:rPr>
          <w:rFonts w:ascii="Times New Roman" w:hAnsi="Times New Roman" w:cs="Times New Roman"/>
          <w:lang w:val="en-US"/>
        </w:rPr>
        <w:t>As</w:t>
      </w:r>
      <w:r w:rsidR="00481111" w:rsidRPr="00BB2BB5">
        <w:rPr>
          <w:rFonts w:ascii="Times New Roman" w:hAnsi="Times New Roman" w:cs="Times New Roman"/>
          <w:lang w:val="en-US"/>
        </w:rPr>
        <w:t xml:space="preserve"> a </w:t>
      </w:r>
      <w:r w:rsidR="00B76F22" w:rsidRPr="00BB2BB5">
        <w:rPr>
          <w:rFonts w:ascii="Times New Roman" w:hAnsi="Times New Roman" w:cs="Times New Roman"/>
          <w:lang w:val="en-US"/>
        </w:rPr>
        <w:t>typical</w:t>
      </w:r>
      <w:r w:rsidR="00481111" w:rsidRPr="00BB2BB5">
        <w:rPr>
          <w:rFonts w:ascii="Times New Roman" w:hAnsi="Times New Roman" w:cs="Times New Roman"/>
          <w:lang w:val="en-US"/>
        </w:rPr>
        <w:t xml:space="preserve"> travel set</w:t>
      </w:r>
      <w:r w:rsidR="00FA31FD" w:rsidRPr="00BB2BB5">
        <w:rPr>
          <w:rFonts w:ascii="Times New Roman" w:hAnsi="Times New Roman" w:cs="Times New Roman"/>
          <w:lang w:val="en-US"/>
        </w:rPr>
        <w:t>,</w:t>
      </w:r>
      <w:r w:rsidR="00B76F22" w:rsidRPr="00BB2BB5">
        <w:rPr>
          <w:rFonts w:ascii="Times New Roman" w:hAnsi="Times New Roman" w:cs="Times New Roman"/>
          <w:lang w:val="en-US"/>
        </w:rPr>
        <w:t xml:space="preserve"> those dishes and tools are compactly placed in individual compartments.</w:t>
      </w:r>
      <w:r w:rsidR="00CD661F" w:rsidRPr="00BB2BB5">
        <w:rPr>
          <w:rFonts w:ascii="Times New Roman" w:hAnsi="Times New Roman" w:cs="Times New Roman"/>
          <w:lang w:val="en-US"/>
        </w:rPr>
        <w:t xml:space="preserve"> The lock is designed to keep storage private and secure.</w:t>
      </w:r>
    </w:p>
    <w:p w14:paraId="4206A9E6" w14:textId="77777777" w:rsidR="00B76F22" w:rsidRPr="00BB2BB5" w:rsidRDefault="00B76F22" w:rsidP="00E55CB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1ECF766" w14:textId="2D263DC3" w:rsidR="00AC7E15" w:rsidRPr="00BB2BB5" w:rsidRDefault="007A2961" w:rsidP="00E55CB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B2BB5">
        <w:rPr>
          <w:rFonts w:ascii="Times New Roman" w:hAnsi="Times New Roman" w:cs="Times New Roman"/>
          <w:lang w:val="en-US"/>
        </w:rPr>
        <w:t xml:space="preserve">This travel set </w:t>
      </w:r>
      <w:r w:rsidR="00E55CB5" w:rsidRPr="00BB2BB5">
        <w:rPr>
          <w:rFonts w:ascii="Times New Roman" w:hAnsi="Times New Roman" w:cs="Times New Roman"/>
          <w:lang w:val="en-US"/>
        </w:rPr>
        <w:t xml:space="preserve">was produced in 1765 and </w:t>
      </w:r>
      <w:r w:rsidRPr="00BB2BB5">
        <w:rPr>
          <w:rFonts w:ascii="Times New Roman" w:hAnsi="Times New Roman" w:cs="Times New Roman"/>
          <w:lang w:val="en-US"/>
        </w:rPr>
        <w:t xml:space="preserve">contains a variety of materials and techniques such as porcelain, silver, </w:t>
      </w:r>
      <w:proofErr w:type="gramStart"/>
      <w:r w:rsidRPr="00BB2BB5">
        <w:rPr>
          <w:rFonts w:ascii="Times New Roman" w:hAnsi="Times New Roman" w:cs="Times New Roman"/>
          <w:lang w:val="en-US"/>
        </w:rPr>
        <w:t>glass</w:t>
      </w:r>
      <w:proofErr w:type="gramEnd"/>
      <w:r w:rsidRPr="00BB2BB5">
        <w:rPr>
          <w:rFonts w:ascii="Times New Roman" w:hAnsi="Times New Roman" w:cs="Times New Roman"/>
          <w:lang w:val="en-US"/>
        </w:rPr>
        <w:t xml:space="preserve"> and </w:t>
      </w:r>
      <w:r w:rsidR="00B77CF4" w:rsidRPr="00BB2BB5">
        <w:rPr>
          <w:rFonts w:ascii="Times New Roman" w:hAnsi="Times New Roman" w:cs="Times New Roman"/>
          <w:lang w:val="en-US"/>
        </w:rPr>
        <w:t>wood</w:t>
      </w:r>
      <w:r w:rsidRPr="00BB2BB5">
        <w:rPr>
          <w:rFonts w:ascii="Times New Roman" w:hAnsi="Times New Roman" w:cs="Times New Roman"/>
          <w:lang w:val="en-US"/>
        </w:rPr>
        <w:t>.</w:t>
      </w:r>
      <w:r w:rsidR="00E55CB5" w:rsidRPr="00BB2BB5">
        <w:rPr>
          <w:rFonts w:ascii="Times New Roman" w:hAnsi="Times New Roman" w:cs="Times New Roman"/>
          <w:lang w:val="en-US"/>
        </w:rPr>
        <w:t xml:space="preserve"> </w:t>
      </w:r>
      <w:r w:rsidR="00FA31FD" w:rsidRPr="00BB2BB5">
        <w:rPr>
          <w:rFonts w:ascii="Times New Roman" w:hAnsi="Times New Roman" w:cs="Times New Roman"/>
          <w:lang w:val="en-US"/>
        </w:rPr>
        <w:t>The porcelain sections were p</w:t>
      </w:r>
      <w:r w:rsidRPr="00BB2BB5">
        <w:rPr>
          <w:rFonts w:ascii="Times New Roman" w:hAnsi="Times New Roman" w:cs="Times New Roman"/>
          <w:lang w:val="en-US"/>
        </w:rPr>
        <w:t xml:space="preserve">roduced by the </w:t>
      </w:r>
      <w:r w:rsidR="00FA31FD" w:rsidRPr="00BB2BB5">
        <w:rPr>
          <w:rFonts w:ascii="Times New Roman" w:hAnsi="Times New Roman" w:cs="Times New Roman"/>
          <w:lang w:val="en-US"/>
        </w:rPr>
        <w:t>Mennecy</w:t>
      </w:r>
      <w:r w:rsidRPr="00BB2BB5">
        <w:rPr>
          <w:rFonts w:ascii="Times New Roman" w:hAnsi="Times New Roman" w:cs="Times New Roman"/>
          <w:lang w:val="en-US"/>
        </w:rPr>
        <w:t xml:space="preserve"> Porcelain Factory and </w:t>
      </w:r>
      <w:r w:rsidR="00FA31FD" w:rsidRPr="00BB2BB5">
        <w:rPr>
          <w:rFonts w:ascii="Times New Roman" w:hAnsi="Times New Roman" w:cs="Times New Roman"/>
          <w:lang w:val="en-US"/>
        </w:rPr>
        <w:t xml:space="preserve">other silvers were made by </w:t>
      </w:r>
      <w:r w:rsidRPr="00BB2BB5">
        <w:rPr>
          <w:rFonts w:ascii="Times New Roman" w:hAnsi="Times New Roman" w:cs="Times New Roman"/>
          <w:lang w:val="en-US"/>
        </w:rPr>
        <w:t>two silversmiths</w:t>
      </w:r>
      <w:r w:rsidR="000C42EF" w:rsidRPr="00BB2BB5">
        <w:rPr>
          <w:rFonts w:ascii="Times New Roman" w:hAnsi="Times New Roman" w:cs="Times New Roman"/>
          <w:lang w:val="en-US"/>
        </w:rPr>
        <w:t xml:space="preserve">, </w:t>
      </w:r>
      <w:r w:rsidRPr="00BB2BB5">
        <w:rPr>
          <w:rFonts w:ascii="Times New Roman" w:hAnsi="Times New Roman" w:cs="Times New Roman"/>
          <w:lang w:val="en-US"/>
        </w:rPr>
        <w:t xml:space="preserve">François </w:t>
      </w:r>
      <w:r w:rsidR="00210F5A" w:rsidRPr="00BB2BB5">
        <w:rPr>
          <w:rFonts w:ascii="Times New Roman" w:hAnsi="Times New Roman" w:cs="Times New Roman"/>
          <w:lang w:val="en-US"/>
        </w:rPr>
        <w:t xml:space="preserve">Joubert </w:t>
      </w:r>
      <w:r w:rsidRPr="00BB2BB5">
        <w:rPr>
          <w:rFonts w:ascii="Times New Roman" w:hAnsi="Times New Roman" w:cs="Times New Roman"/>
          <w:lang w:val="en-US"/>
        </w:rPr>
        <w:t>and Louis S</w:t>
      </w:r>
      <w:r w:rsidR="00210F5A" w:rsidRPr="00BB2BB5">
        <w:rPr>
          <w:rFonts w:ascii="Times New Roman" w:hAnsi="Times New Roman" w:cs="Times New Roman"/>
          <w:lang w:val="en-US"/>
        </w:rPr>
        <w:t>amson</w:t>
      </w:r>
      <w:r w:rsidRPr="00BB2BB5">
        <w:rPr>
          <w:rFonts w:ascii="Times New Roman" w:hAnsi="Times New Roman" w:cs="Times New Roman"/>
          <w:lang w:val="en-US"/>
        </w:rPr>
        <w:t xml:space="preserve"> II.</w:t>
      </w:r>
      <w:r w:rsidRPr="00BB2BB5">
        <w:rPr>
          <w:rStyle w:val="FootnoteReference"/>
          <w:rFonts w:ascii="Times New Roman" w:hAnsi="Times New Roman" w:cs="Times New Roman"/>
          <w:lang w:val="en-US"/>
        </w:rPr>
        <w:footnoteReference w:id="2"/>
      </w:r>
      <w:r w:rsidR="004B402A" w:rsidRPr="00BB2BB5">
        <w:rPr>
          <w:rFonts w:ascii="Times New Roman" w:hAnsi="Times New Roman" w:cs="Times New Roman"/>
          <w:lang w:val="en-US"/>
        </w:rPr>
        <w:t xml:space="preserve"> </w:t>
      </w:r>
      <w:r w:rsidR="00672F4F" w:rsidRPr="00BB2BB5">
        <w:rPr>
          <w:rFonts w:ascii="Times New Roman" w:hAnsi="Times New Roman" w:cs="Times New Roman"/>
          <w:lang w:val="en-US"/>
        </w:rPr>
        <w:t xml:space="preserve">Mennecy </w:t>
      </w:r>
      <w:r w:rsidR="006C61AE" w:rsidRPr="00BB2BB5">
        <w:rPr>
          <w:rFonts w:ascii="Times New Roman" w:hAnsi="Times New Roman" w:cs="Times New Roman"/>
          <w:lang w:val="en-US"/>
        </w:rPr>
        <w:t xml:space="preserve">porcelain factory </w:t>
      </w:r>
      <w:r w:rsidRPr="00BB2BB5">
        <w:rPr>
          <w:rFonts w:ascii="Times New Roman" w:hAnsi="Times New Roman" w:cs="Times New Roman"/>
          <w:lang w:val="en-US"/>
        </w:rPr>
        <w:t xml:space="preserve">was established under the patronage of Louis-François-Anne de </w:t>
      </w:r>
      <w:proofErr w:type="spellStart"/>
      <w:r w:rsidRPr="00BB2BB5">
        <w:rPr>
          <w:rFonts w:ascii="Times New Roman" w:hAnsi="Times New Roman" w:cs="Times New Roman"/>
          <w:lang w:val="en-US"/>
        </w:rPr>
        <w:t>Neufville</w:t>
      </w:r>
      <w:proofErr w:type="spellEnd"/>
      <w:r w:rsidRPr="00BB2BB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B2BB5">
        <w:rPr>
          <w:rFonts w:ascii="Times New Roman" w:hAnsi="Times New Roman" w:cs="Times New Roman"/>
          <w:lang w:val="en-US"/>
        </w:rPr>
        <w:t>duc</w:t>
      </w:r>
      <w:proofErr w:type="spellEnd"/>
      <w:r w:rsidRPr="00BB2BB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BB2BB5">
        <w:rPr>
          <w:rFonts w:ascii="Times New Roman" w:hAnsi="Times New Roman" w:cs="Times New Roman"/>
          <w:lang w:val="en-US"/>
        </w:rPr>
        <w:t>Villeroy</w:t>
      </w:r>
      <w:proofErr w:type="spellEnd"/>
      <w:r w:rsidRPr="00BB2BB5">
        <w:rPr>
          <w:rFonts w:ascii="Times New Roman" w:hAnsi="Times New Roman" w:cs="Times New Roman"/>
          <w:lang w:val="en-US"/>
        </w:rPr>
        <w:t xml:space="preserve"> (1695–1766), and </w:t>
      </w:r>
      <w:proofErr w:type="spellStart"/>
      <w:r w:rsidRPr="00BB2BB5">
        <w:rPr>
          <w:rFonts w:ascii="Times New Roman" w:hAnsi="Times New Roman" w:cs="Times New Roman"/>
          <w:lang w:val="en-US"/>
        </w:rPr>
        <w:t>speciali</w:t>
      </w:r>
      <w:r w:rsidR="007F442C" w:rsidRPr="00BB2BB5">
        <w:rPr>
          <w:rFonts w:ascii="Times New Roman" w:hAnsi="Times New Roman" w:cs="Times New Roman"/>
          <w:lang w:val="en-US"/>
        </w:rPr>
        <w:t>s</w:t>
      </w:r>
      <w:r w:rsidRPr="00BB2BB5">
        <w:rPr>
          <w:rFonts w:ascii="Times New Roman" w:hAnsi="Times New Roman" w:cs="Times New Roman"/>
          <w:lang w:val="en-US"/>
        </w:rPr>
        <w:t>ed</w:t>
      </w:r>
      <w:proofErr w:type="spellEnd"/>
      <w:r w:rsidRPr="00BB2BB5">
        <w:rPr>
          <w:rFonts w:ascii="Times New Roman" w:hAnsi="Times New Roman" w:cs="Times New Roman"/>
          <w:lang w:val="en-US"/>
        </w:rPr>
        <w:t xml:space="preserve"> in French soft-paste porcelain.</w:t>
      </w:r>
      <w:r w:rsidR="004B402A" w:rsidRPr="00BB2BB5">
        <w:rPr>
          <w:rStyle w:val="FootnoteReference"/>
          <w:rFonts w:ascii="Times New Roman" w:hAnsi="Times New Roman" w:cs="Times New Roman"/>
          <w:lang w:val="en-US"/>
        </w:rPr>
        <w:footnoteReference w:id="3"/>
      </w:r>
      <w:r w:rsidRPr="00BB2BB5">
        <w:rPr>
          <w:rFonts w:ascii="Times New Roman" w:hAnsi="Times New Roman" w:cs="Times New Roman"/>
          <w:lang w:val="en-US"/>
        </w:rPr>
        <w:t xml:space="preserve"> </w:t>
      </w:r>
      <w:r w:rsidR="002B4022" w:rsidRPr="00BB2BB5">
        <w:rPr>
          <w:rFonts w:ascii="Times New Roman" w:hAnsi="Times New Roman" w:cs="Times New Roman"/>
          <w:b/>
          <w:bCs/>
          <w:i/>
          <w:iCs/>
          <w:lang w:val="en-US"/>
        </w:rPr>
        <w:t>[Figure2]</w:t>
      </w:r>
      <w:r w:rsidR="002B4022" w:rsidRPr="00BB2BB5">
        <w:rPr>
          <w:rFonts w:ascii="Times New Roman" w:hAnsi="Times New Roman" w:cs="Times New Roman"/>
          <w:lang w:val="en-US"/>
        </w:rPr>
        <w:t xml:space="preserve"> </w:t>
      </w:r>
      <w:r w:rsidR="007F442C" w:rsidRPr="00BB2BB5">
        <w:rPr>
          <w:rFonts w:ascii="Times New Roman" w:hAnsi="Times New Roman" w:cs="Times New Roman"/>
          <w:lang w:val="en-US"/>
        </w:rPr>
        <w:t xml:space="preserve">This type of porcelain has a smooth surface and a light texture. The pieces </w:t>
      </w:r>
      <w:r w:rsidR="002B4022" w:rsidRPr="00BB2BB5">
        <w:rPr>
          <w:rFonts w:ascii="Times New Roman" w:hAnsi="Times New Roman" w:cs="Times New Roman"/>
          <w:lang w:val="en-US"/>
        </w:rPr>
        <w:t xml:space="preserve">for chocolate </w:t>
      </w:r>
      <w:r w:rsidR="007F442C" w:rsidRPr="00BB2BB5">
        <w:rPr>
          <w:rFonts w:ascii="Times New Roman" w:hAnsi="Times New Roman" w:cs="Times New Roman"/>
          <w:lang w:val="en-US"/>
        </w:rPr>
        <w:t xml:space="preserve">are decorated with </w:t>
      </w:r>
      <w:r w:rsidR="003C28CB" w:rsidRPr="00BB2BB5">
        <w:rPr>
          <w:rFonts w:ascii="Times New Roman" w:hAnsi="Times New Roman" w:cs="Times New Roman"/>
          <w:lang w:val="en-US"/>
        </w:rPr>
        <w:t>3D</w:t>
      </w:r>
      <w:r w:rsidR="0007601C" w:rsidRPr="00BB2BB5">
        <w:rPr>
          <w:rFonts w:ascii="Times New Roman" w:hAnsi="Times New Roman" w:cs="Times New Roman"/>
          <w:lang w:val="en-US"/>
        </w:rPr>
        <w:t xml:space="preserve"> </w:t>
      </w:r>
      <w:r w:rsidR="007F442C" w:rsidRPr="00BB2BB5">
        <w:rPr>
          <w:rFonts w:ascii="Times New Roman" w:hAnsi="Times New Roman" w:cs="Times New Roman"/>
          <w:lang w:val="en-US"/>
        </w:rPr>
        <w:t>flower patterns</w:t>
      </w:r>
      <w:r w:rsidR="003C28CB" w:rsidRPr="00BB2BB5">
        <w:rPr>
          <w:rFonts w:ascii="Times New Roman" w:hAnsi="Times New Roman" w:cs="Times New Roman"/>
          <w:lang w:val="en-US"/>
        </w:rPr>
        <w:t xml:space="preserve"> and </w:t>
      </w:r>
      <w:r w:rsidR="0007601C" w:rsidRPr="00BB2BB5">
        <w:rPr>
          <w:rFonts w:ascii="Times New Roman" w:hAnsi="Times New Roman" w:cs="Times New Roman"/>
          <w:lang w:val="en-US"/>
        </w:rPr>
        <w:t>not painted</w:t>
      </w:r>
      <w:r w:rsidR="00460F4D" w:rsidRPr="00BB2BB5">
        <w:rPr>
          <w:rFonts w:ascii="Times New Roman" w:hAnsi="Times New Roman" w:cs="Times New Roman"/>
          <w:lang w:val="en-US"/>
        </w:rPr>
        <w:t>.</w:t>
      </w:r>
      <w:r w:rsidR="0007601C" w:rsidRPr="00BB2BB5">
        <w:rPr>
          <w:rFonts w:ascii="Times New Roman" w:hAnsi="Times New Roman" w:cs="Times New Roman"/>
          <w:lang w:val="en-US"/>
        </w:rPr>
        <w:t xml:space="preserve"> </w:t>
      </w:r>
      <w:r w:rsidR="00460F4D" w:rsidRPr="00BB2BB5">
        <w:rPr>
          <w:rFonts w:ascii="Times New Roman" w:hAnsi="Times New Roman" w:cs="Times New Roman"/>
          <w:lang w:val="en-US"/>
        </w:rPr>
        <w:t>Those</w:t>
      </w:r>
      <w:r w:rsidR="0007601C" w:rsidRPr="00BB2BB5">
        <w:rPr>
          <w:rFonts w:ascii="Times New Roman" w:hAnsi="Times New Roman" w:cs="Times New Roman"/>
          <w:lang w:val="en-US"/>
        </w:rPr>
        <w:t xml:space="preserve"> production of tableware is very rarely seen in </w:t>
      </w:r>
      <w:r w:rsidR="00460F4D" w:rsidRPr="00BB2BB5">
        <w:rPr>
          <w:rFonts w:ascii="Times New Roman" w:hAnsi="Times New Roman" w:cs="Times New Roman"/>
          <w:lang w:val="en-US"/>
        </w:rPr>
        <w:t>the Mennecy</w:t>
      </w:r>
      <w:r w:rsidR="0007601C" w:rsidRPr="00BB2BB5">
        <w:rPr>
          <w:rFonts w:ascii="Times New Roman" w:hAnsi="Times New Roman" w:cs="Times New Roman"/>
          <w:lang w:val="en-US"/>
        </w:rPr>
        <w:t xml:space="preserve"> factory, which mainly makes small figures and </w:t>
      </w:r>
      <w:proofErr w:type="spellStart"/>
      <w:r w:rsidR="0007601C" w:rsidRPr="00BB2BB5">
        <w:rPr>
          <w:rFonts w:ascii="Times New Roman" w:hAnsi="Times New Roman" w:cs="Times New Roman"/>
          <w:lang w:val="en-US"/>
        </w:rPr>
        <w:t>colourful</w:t>
      </w:r>
      <w:proofErr w:type="spellEnd"/>
      <w:r w:rsidR="0007601C" w:rsidRPr="00BB2BB5">
        <w:rPr>
          <w:rFonts w:ascii="Times New Roman" w:hAnsi="Times New Roman" w:cs="Times New Roman"/>
          <w:lang w:val="en-US"/>
        </w:rPr>
        <w:t xml:space="preserve"> decorations.</w:t>
      </w:r>
      <w:r w:rsidR="00460F4D" w:rsidRPr="00BB2BB5">
        <w:rPr>
          <w:rFonts w:ascii="Times New Roman" w:hAnsi="Times New Roman" w:cs="Times New Roman"/>
          <w:lang w:val="en-US"/>
        </w:rPr>
        <w:t xml:space="preserve"> Partly because the Vincennes gained a monopoly power</w:t>
      </w:r>
      <w:r w:rsidR="00CD661F" w:rsidRPr="00BB2BB5">
        <w:rPr>
          <w:rFonts w:ascii="Times New Roman" w:hAnsi="Times New Roman" w:cs="Times New Roman"/>
          <w:lang w:val="en-US"/>
        </w:rPr>
        <w:t xml:space="preserve"> in tableware </w:t>
      </w:r>
      <w:r w:rsidR="00CD661F" w:rsidRPr="00BB2BB5">
        <w:rPr>
          <w:rFonts w:ascii="Times New Roman" w:hAnsi="Times New Roman" w:cs="Times New Roman"/>
          <w:lang w:val="en-US"/>
        </w:rPr>
        <w:lastRenderedPageBreak/>
        <w:t>production</w:t>
      </w:r>
      <w:r w:rsidR="00460F4D" w:rsidRPr="00BB2BB5">
        <w:rPr>
          <w:rFonts w:ascii="Times New Roman" w:hAnsi="Times New Roman" w:cs="Times New Roman"/>
          <w:lang w:val="en-US"/>
        </w:rPr>
        <w:t xml:space="preserve"> </w:t>
      </w:r>
      <w:r w:rsidR="00CD661F" w:rsidRPr="00BB2BB5">
        <w:rPr>
          <w:rFonts w:ascii="Times New Roman" w:hAnsi="Times New Roman" w:cs="Times New Roman"/>
          <w:lang w:val="en-US"/>
        </w:rPr>
        <w:t>in</w:t>
      </w:r>
      <w:r w:rsidR="00460F4D" w:rsidRPr="00BB2BB5">
        <w:rPr>
          <w:rFonts w:ascii="Times New Roman" w:hAnsi="Times New Roman" w:cs="Times New Roman"/>
          <w:lang w:val="en-US"/>
        </w:rPr>
        <w:t xml:space="preserve"> 1745. </w:t>
      </w:r>
      <w:r w:rsidR="0007601C" w:rsidRPr="00BB2BB5">
        <w:rPr>
          <w:rStyle w:val="FootnoteReference"/>
          <w:rFonts w:ascii="Times New Roman" w:hAnsi="Times New Roman" w:cs="Times New Roman"/>
          <w:lang w:val="en-US"/>
        </w:rPr>
        <w:footnoteReference w:id="4"/>
      </w:r>
      <w:r w:rsidR="00AC7E15" w:rsidRPr="00BB2BB5">
        <w:rPr>
          <w:rFonts w:ascii="Times New Roman" w:hAnsi="Times New Roman" w:cs="Times New Roman"/>
          <w:lang w:val="en-US"/>
        </w:rPr>
        <w:t xml:space="preserve"> The other pieces like glass and silver are more on function and portable features, due to the consideration of the special need of </w:t>
      </w:r>
      <w:proofErr w:type="spellStart"/>
      <w:r w:rsidR="00AC7E15" w:rsidRPr="00BB2BB5">
        <w:rPr>
          <w:rFonts w:ascii="Times New Roman" w:hAnsi="Times New Roman" w:cs="Times New Roman"/>
        </w:rPr>
        <w:t>Nécessaire</w:t>
      </w:r>
      <w:proofErr w:type="spellEnd"/>
      <w:r w:rsidR="00AC7E15" w:rsidRPr="00BB2BB5">
        <w:rPr>
          <w:rFonts w:ascii="Times New Roman" w:hAnsi="Times New Roman" w:cs="Times New Roman"/>
        </w:rPr>
        <w:t xml:space="preserve"> de Voyage.</w:t>
      </w:r>
    </w:p>
    <w:p w14:paraId="5676FAAD" w14:textId="77777777" w:rsidR="007F442C" w:rsidRPr="00BB2BB5" w:rsidRDefault="007F442C" w:rsidP="00E55CB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DB8468C" w14:textId="6F4A99CB" w:rsidR="002073B2" w:rsidRPr="00BB2BB5" w:rsidRDefault="00AC7E15" w:rsidP="00E55CB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BB2BB5">
        <w:rPr>
          <w:rFonts w:ascii="Times New Roman" w:hAnsi="Times New Roman" w:cs="Times New Roman"/>
        </w:rPr>
        <w:t>Nécessaire</w:t>
      </w:r>
      <w:proofErr w:type="spellEnd"/>
      <w:r w:rsidRPr="00BB2BB5">
        <w:rPr>
          <w:rFonts w:ascii="Times New Roman" w:hAnsi="Times New Roman" w:cs="Times New Roman"/>
        </w:rPr>
        <w:t xml:space="preserve"> de Voyage</w:t>
      </w:r>
      <w:r w:rsidR="00FA09B2" w:rsidRPr="00BB2BB5">
        <w:rPr>
          <w:rFonts w:ascii="Times New Roman" w:hAnsi="Times New Roman" w:cs="Times New Roman"/>
        </w:rPr>
        <w:t xml:space="preserve"> </w:t>
      </w:r>
      <w:r w:rsidR="006F560D" w:rsidRPr="00BB2BB5">
        <w:rPr>
          <w:rFonts w:ascii="Times New Roman" w:hAnsi="Times New Roman" w:cs="Times New Roman"/>
        </w:rPr>
        <w:t xml:space="preserve">is </w:t>
      </w:r>
      <w:r w:rsidR="00FA09B2" w:rsidRPr="00BB2BB5">
        <w:rPr>
          <w:rFonts w:ascii="Times New Roman" w:hAnsi="Times New Roman" w:cs="Times New Roman"/>
          <w:lang w:val="en-US"/>
        </w:rPr>
        <w:t xml:space="preserve">a specialized type of box made for travelling and contains the necessary items for the trip. </w:t>
      </w:r>
      <w:r w:rsidR="00A534C6" w:rsidRPr="00BB2BB5">
        <w:rPr>
          <w:rFonts w:ascii="Times New Roman" w:hAnsi="Times New Roman" w:cs="Times New Roman"/>
          <w:lang w:val="en-US"/>
        </w:rPr>
        <w:t>It originally developed at the end of the 14</w:t>
      </w:r>
      <w:r w:rsidR="00A534C6" w:rsidRPr="00BB2BB5">
        <w:rPr>
          <w:rFonts w:ascii="Times New Roman" w:hAnsi="Times New Roman" w:cs="Times New Roman"/>
          <w:vertAlign w:val="superscript"/>
          <w:lang w:val="en-US"/>
        </w:rPr>
        <w:t>th</w:t>
      </w:r>
      <w:r w:rsidR="00A534C6" w:rsidRPr="00BB2BB5">
        <w:rPr>
          <w:rFonts w:ascii="Times New Roman" w:hAnsi="Times New Roman" w:cs="Times New Roman"/>
          <w:lang w:val="en-US"/>
        </w:rPr>
        <w:t xml:space="preserve"> century and gained popularity in the 18</w:t>
      </w:r>
      <w:r w:rsidR="00A534C6" w:rsidRPr="00BB2BB5">
        <w:rPr>
          <w:rFonts w:ascii="Times New Roman" w:hAnsi="Times New Roman" w:cs="Times New Roman"/>
          <w:vertAlign w:val="superscript"/>
          <w:lang w:val="en-US"/>
        </w:rPr>
        <w:t>th</w:t>
      </w:r>
      <w:r w:rsidR="00A534C6" w:rsidRPr="00BB2BB5">
        <w:rPr>
          <w:rFonts w:ascii="Times New Roman" w:hAnsi="Times New Roman" w:cs="Times New Roman"/>
          <w:lang w:val="en-US"/>
        </w:rPr>
        <w:t xml:space="preserve"> century.</w:t>
      </w:r>
      <w:r w:rsidR="00836503" w:rsidRPr="00BB2BB5">
        <w:rPr>
          <w:rFonts w:ascii="Times New Roman" w:hAnsi="Times New Roman" w:cs="Times New Roman"/>
          <w:lang w:val="en-US"/>
        </w:rPr>
        <w:t xml:space="preserve"> During the reign of Louis XV, </w:t>
      </w:r>
      <w:r w:rsidR="000F4009" w:rsidRPr="00BB2BB5">
        <w:rPr>
          <w:rFonts w:ascii="Times New Roman" w:hAnsi="Times New Roman" w:cs="Times New Roman"/>
          <w:lang w:val="en-US"/>
        </w:rPr>
        <w:t>Travelling and excursions around the world</w:t>
      </w:r>
      <w:r w:rsidR="00836503" w:rsidRPr="00BB2BB5">
        <w:rPr>
          <w:rFonts w:ascii="Times New Roman" w:hAnsi="Times New Roman" w:cs="Times New Roman"/>
          <w:lang w:val="en-US"/>
        </w:rPr>
        <w:t xml:space="preserve"> became a </w:t>
      </w:r>
      <w:r w:rsidR="000F4009" w:rsidRPr="00BB2BB5">
        <w:rPr>
          <w:rFonts w:ascii="Times New Roman" w:hAnsi="Times New Roman" w:cs="Times New Roman"/>
          <w:lang w:val="en-US"/>
        </w:rPr>
        <w:t>respected educational concept</w:t>
      </w:r>
      <w:r w:rsidR="00334A95" w:rsidRPr="00BB2BB5">
        <w:rPr>
          <w:rFonts w:ascii="Times New Roman" w:hAnsi="Times New Roman" w:cs="Times New Roman"/>
          <w:lang w:val="en-US"/>
        </w:rPr>
        <w:t xml:space="preserve"> and a popular pleasure for young aristocrats.</w:t>
      </w:r>
      <w:r w:rsidR="000F4009" w:rsidRPr="00BB2BB5">
        <w:rPr>
          <w:rStyle w:val="FootnoteReference"/>
          <w:rFonts w:ascii="Times New Roman" w:hAnsi="Times New Roman" w:cs="Times New Roman"/>
          <w:lang w:val="en-US"/>
        </w:rPr>
        <w:footnoteReference w:id="5"/>
      </w:r>
      <w:r w:rsidR="000F4009" w:rsidRPr="00BB2BB5">
        <w:rPr>
          <w:rFonts w:ascii="Times New Roman" w:hAnsi="Times New Roman" w:cs="Times New Roman"/>
          <w:lang w:val="en-US"/>
        </w:rPr>
        <w:t xml:space="preserve"> </w:t>
      </w:r>
      <w:r w:rsidR="00334A95" w:rsidRPr="00BB2BB5">
        <w:rPr>
          <w:rFonts w:ascii="Times New Roman" w:hAnsi="Times New Roman" w:cs="Times New Roman"/>
          <w:lang w:val="en-US"/>
        </w:rPr>
        <w:t>Also,</w:t>
      </w:r>
      <w:r w:rsidR="00D41A28" w:rsidRPr="00BB2BB5">
        <w:rPr>
          <w:rFonts w:ascii="Times New Roman" w:hAnsi="Times New Roman" w:cs="Times New Roman"/>
          <w:lang w:val="en-US"/>
        </w:rPr>
        <w:t xml:space="preserve"> the demand for travel boxes expanded during that period</w:t>
      </w:r>
      <w:r w:rsidR="00A94C90" w:rsidRPr="00BB2BB5">
        <w:rPr>
          <w:rFonts w:ascii="Times New Roman" w:hAnsi="Times New Roman" w:cs="Times New Roman"/>
          <w:lang w:val="en-US"/>
        </w:rPr>
        <w:t xml:space="preserve">, </w:t>
      </w:r>
      <w:r w:rsidR="00D14AD7" w:rsidRPr="00BB2BB5">
        <w:rPr>
          <w:rFonts w:ascii="Times New Roman" w:hAnsi="Times New Roman" w:cs="Times New Roman"/>
          <w:lang w:val="en-US"/>
        </w:rPr>
        <w:t xml:space="preserve">and </w:t>
      </w:r>
      <w:r w:rsidR="00A94C90" w:rsidRPr="00BB2BB5">
        <w:rPr>
          <w:rFonts w:ascii="Times New Roman" w:hAnsi="Times New Roman" w:cs="Times New Roman"/>
          <w:lang w:val="en-US"/>
        </w:rPr>
        <w:t>the purpose of the travel boxes has also evolved from simple cosmetic functions like shaving</w:t>
      </w:r>
      <w:r w:rsidR="00CD661F" w:rsidRPr="00BB2BB5">
        <w:rPr>
          <w:rFonts w:ascii="Times New Roman" w:hAnsi="Times New Roman" w:cs="Times New Roman"/>
          <w:lang w:val="en-US"/>
        </w:rPr>
        <w:t xml:space="preserve"> </w:t>
      </w:r>
      <w:r w:rsidR="00CD661F" w:rsidRPr="00BB2BB5">
        <w:rPr>
          <w:rFonts w:ascii="Times New Roman" w:hAnsi="Times New Roman" w:cs="Times New Roman"/>
          <w:b/>
          <w:bCs/>
          <w:i/>
          <w:iCs/>
          <w:lang w:val="en-US"/>
        </w:rPr>
        <w:t>[Figure</w:t>
      </w:r>
      <w:r w:rsidR="0079721B" w:rsidRPr="00BB2BB5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="002B4022" w:rsidRPr="00BB2BB5">
        <w:rPr>
          <w:rFonts w:ascii="Times New Roman" w:hAnsi="Times New Roman" w:cs="Times New Roman"/>
          <w:b/>
          <w:bCs/>
          <w:i/>
          <w:iCs/>
          <w:lang w:val="en-US"/>
        </w:rPr>
        <w:t>3</w:t>
      </w:r>
      <w:r w:rsidR="00CD661F" w:rsidRPr="00BB2BB5">
        <w:rPr>
          <w:rFonts w:ascii="Times New Roman" w:hAnsi="Times New Roman" w:cs="Times New Roman"/>
          <w:b/>
          <w:bCs/>
          <w:i/>
          <w:iCs/>
          <w:lang w:val="en-US"/>
        </w:rPr>
        <w:t>]</w:t>
      </w:r>
      <w:r w:rsidR="00794814" w:rsidRPr="00BB2BB5">
        <w:rPr>
          <w:rFonts w:ascii="Times New Roman" w:hAnsi="Times New Roman" w:cs="Times New Roman"/>
        </w:rPr>
        <w:t xml:space="preserve"> </w:t>
      </w:r>
      <w:r w:rsidR="00A94C90" w:rsidRPr="00BB2BB5">
        <w:rPr>
          <w:rFonts w:ascii="Times New Roman" w:hAnsi="Times New Roman" w:cs="Times New Roman"/>
          <w:lang w:val="en-US"/>
        </w:rPr>
        <w:t>and grooming</w:t>
      </w:r>
      <w:r w:rsidR="00CD661F" w:rsidRPr="00BB2BB5">
        <w:rPr>
          <w:rFonts w:ascii="Times New Roman" w:hAnsi="Times New Roman" w:cs="Times New Roman"/>
          <w:lang w:val="en-US"/>
        </w:rPr>
        <w:t xml:space="preserve"> </w:t>
      </w:r>
      <w:r w:rsidR="00CD661F" w:rsidRPr="00BB2BB5">
        <w:rPr>
          <w:rFonts w:ascii="Times New Roman" w:hAnsi="Times New Roman" w:cs="Times New Roman"/>
          <w:b/>
          <w:bCs/>
          <w:i/>
          <w:iCs/>
          <w:lang w:val="en-US"/>
        </w:rPr>
        <w:t xml:space="preserve">[Figure </w:t>
      </w:r>
      <w:r w:rsidR="002B4022" w:rsidRPr="00BB2BB5">
        <w:rPr>
          <w:rFonts w:ascii="Times New Roman" w:hAnsi="Times New Roman" w:cs="Times New Roman"/>
          <w:b/>
          <w:bCs/>
          <w:i/>
          <w:iCs/>
          <w:lang w:val="en-US"/>
        </w:rPr>
        <w:t>4</w:t>
      </w:r>
      <w:r w:rsidR="00CD661F" w:rsidRPr="00BB2BB5">
        <w:rPr>
          <w:rFonts w:ascii="Times New Roman" w:hAnsi="Times New Roman" w:cs="Times New Roman"/>
          <w:b/>
          <w:bCs/>
          <w:i/>
          <w:iCs/>
          <w:lang w:val="en-US"/>
        </w:rPr>
        <w:t>]</w:t>
      </w:r>
      <w:r w:rsidR="00794814" w:rsidRPr="00BB2BB5">
        <w:rPr>
          <w:rFonts w:ascii="Times New Roman" w:hAnsi="Times New Roman" w:cs="Times New Roman"/>
        </w:rPr>
        <w:t xml:space="preserve"> </w:t>
      </w:r>
      <w:r w:rsidR="00A94C90" w:rsidRPr="00BB2BB5">
        <w:rPr>
          <w:rFonts w:ascii="Times New Roman" w:hAnsi="Times New Roman" w:cs="Times New Roman"/>
          <w:lang w:val="en-US"/>
        </w:rPr>
        <w:t>to a diversified use.</w:t>
      </w:r>
      <w:r w:rsidR="00794814" w:rsidRPr="00BB2BB5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794814" w:rsidRPr="00BB2BB5">
        <w:rPr>
          <w:rFonts w:ascii="Times New Roman" w:hAnsi="Times New Roman" w:cs="Times New Roman"/>
          <w:b/>
          <w:bCs/>
          <w:i/>
          <w:iCs/>
          <w:lang w:val="en-US"/>
        </w:rPr>
        <w:t xml:space="preserve">[Figure </w:t>
      </w:r>
      <w:r w:rsidR="002B4022" w:rsidRPr="00BB2BB5">
        <w:rPr>
          <w:rFonts w:ascii="Times New Roman" w:hAnsi="Times New Roman" w:cs="Times New Roman"/>
          <w:b/>
          <w:bCs/>
          <w:i/>
          <w:iCs/>
          <w:lang w:val="en-US"/>
        </w:rPr>
        <w:t>5</w:t>
      </w:r>
      <w:r w:rsidR="00794814" w:rsidRPr="00BB2BB5">
        <w:rPr>
          <w:rFonts w:ascii="Times New Roman" w:hAnsi="Times New Roman" w:cs="Times New Roman"/>
          <w:b/>
          <w:bCs/>
          <w:i/>
          <w:iCs/>
          <w:lang w:val="en-US"/>
        </w:rPr>
        <w:t>]</w:t>
      </w:r>
      <w:r w:rsidR="00794814" w:rsidRPr="00BB2BB5">
        <w:rPr>
          <w:rFonts w:ascii="Times New Roman" w:hAnsi="Times New Roman" w:cs="Times New Roman"/>
        </w:rPr>
        <w:t xml:space="preserve"> </w:t>
      </w:r>
      <w:r w:rsidR="002B4022" w:rsidRPr="00BB2BB5">
        <w:rPr>
          <w:rFonts w:ascii="Times New Roman" w:hAnsi="Times New Roman" w:cs="Times New Roman"/>
          <w:lang w:val="en-US"/>
        </w:rPr>
        <w:t>Generally, those boxes will be customized according to the purchaser’s personal tastes and requirements.</w:t>
      </w:r>
      <w:r w:rsidR="002B4022" w:rsidRPr="00BB2BB5">
        <w:rPr>
          <w:rStyle w:val="FootnoteReference"/>
          <w:rFonts w:ascii="Times New Roman" w:hAnsi="Times New Roman" w:cs="Times New Roman"/>
          <w:lang w:val="en-US"/>
        </w:rPr>
        <w:footnoteReference w:id="6"/>
      </w:r>
      <w:r w:rsidR="002B4022" w:rsidRPr="00BB2BB5">
        <w:rPr>
          <w:rFonts w:ascii="Times New Roman" w:hAnsi="Times New Roman" w:cs="Times New Roman"/>
          <w:lang w:val="en-US"/>
        </w:rPr>
        <w:t xml:space="preserve"> In the luxury stores of Paris, customized items are usually expensive by several times compared to mass-produced products.</w:t>
      </w:r>
      <w:r w:rsidR="002B4022" w:rsidRPr="00BB2BB5">
        <w:rPr>
          <w:rStyle w:val="FootnoteReference"/>
          <w:rFonts w:ascii="Times New Roman" w:hAnsi="Times New Roman" w:cs="Times New Roman"/>
          <w:lang w:val="en-US"/>
        </w:rPr>
        <w:footnoteReference w:id="7"/>
      </w:r>
      <w:r w:rsidR="002B4022" w:rsidRPr="00BB2BB5">
        <w:rPr>
          <w:rFonts w:ascii="Times New Roman" w:hAnsi="Times New Roman" w:cs="Times New Roman"/>
          <w:lang w:val="en-US"/>
        </w:rPr>
        <w:t xml:space="preserve"> </w:t>
      </w:r>
      <w:r w:rsidR="00334A95" w:rsidRPr="00BB2BB5">
        <w:rPr>
          <w:rFonts w:ascii="Times New Roman" w:hAnsi="Times New Roman" w:cs="Times New Roman"/>
          <w:lang w:val="en-US"/>
        </w:rPr>
        <w:t>In that case</w:t>
      </w:r>
      <w:r w:rsidR="00D41A28" w:rsidRPr="00BB2BB5">
        <w:rPr>
          <w:rFonts w:ascii="Times New Roman" w:hAnsi="Times New Roman" w:cs="Times New Roman"/>
          <w:lang w:val="en-US"/>
        </w:rPr>
        <w:t>, those beautiful and expensive boxes also can fully reflect the wealth and social status of their owners</w:t>
      </w:r>
      <w:r w:rsidR="00693144" w:rsidRPr="00BB2BB5">
        <w:rPr>
          <w:rFonts w:ascii="Times New Roman" w:hAnsi="Times New Roman" w:cs="Times New Roman"/>
          <w:lang w:val="en-US"/>
        </w:rPr>
        <w:t>, and then turning into a status symbol.</w:t>
      </w:r>
      <w:r w:rsidR="00693144" w:rsidRPr="00BB2BB5">
        <w:rPr>
          <w:rStyle w:val="FootnoteReference"/>
          <w:rFonts w:ascii="Times New Roman" w:hAnsi="Times New Roman" w:cs="Times New Roman"/>
          <w:lang w:val="en-US"/>
        </w:rPr>
        <w:footnoteReference w:id="8"/>
      </w:r>
      <w:r w:rsidR="0028608C" w:rsidRPr="00BB2BB5">
        <w:rPr>
          <w:rFonts w:ascii="Times New Roman" w:hAnsi="Times New Roman" w:cs="Times New Roman"/>
          <w:lang w:val="en-US"/>
        </w:rPr>
        <w:t xml:space="preserve"> </w:t>
      </w:r>
    </w:p>
    <w:p w14:paraId="553713F7" w14:textId="77777777" w:rsidR="00FA31FD" w:rsidRPr="00BB2BB5" w:rsidRDefault="00FA31FD" w:rsidP="00E55CB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E467F56" w14:textId="0781AF9C" w:rsidR="0028608C" w:rsidRPr="00BB2BB5" w:rsidRDefault="0028608C" w:rsidP="00E55CB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B2BB5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Pr="00BB2BB5">
        <w:rPr>
          <w:rFonts w:ascii="Times New Roman" w:hAnsi="Times New Roman" w:cs="Times New Roman"/>
          <w:lang w:val="en-US"/>
        </w:rPr>
        <w:t>Nécessaire</w:t>
      </w:r>
      <w:proofErr w:type="spellEnd"/>
      <w:r w:rsidRPr="00BB2BB5">
        <w:rPr>
          <w:rFonts w:ascii="Times New Roman" w:hAnsi="Times New Roman" w:cs="Times New Roman"/>
          <w:lang w:val="en-US"/>
        </w:rPr>
        <w:t xml:space="preserve"> de Voyage </w:t>
      </w:r>
      <w:r w:rsidR="00A94C90" w:rsidRPr="00BB2BB5">
        <w:rPr>
          <w:rFonts w:ascii="Times New Roman" w:hAnsi="Times New Roman" w:cs="Times New Roman"/>
          <w:lang w:val="en-US"/>
        </w:rPr>
        <w:t xml:space="preserve">is </w:t>
      </w:r>
      <w:r w:rsidRPr="00BB2BB5">
        <w:rPr>
          <w:rFonts w:ascii="Times New Roman" w:hAnsi="Times New Roman" w:cs="Times New Roman"/>
          <w:lang w:val="en-US"/>
        </w:rPr>
        <w:t xml:space="preserve">named Travelling Chocolate Service </w:t>
      </w:r>
      <w:r w:rsidR="00A94C90" w:rsidRPr="00BB2BB5">
        <w:rPr>
          <w:rFonts w:ascii="Times New Roman" w:hAnsi="Times New Roman" w:cs="Times New Roman"/>
          <w:lang w:val="en-US"/>
        </w:rPr>
        <w:t xml:space="preserve">for making chocolate and </w:t>
      </w:r>
      <w:r w:rsidRPr="00BB2BB5">
        <w:rPr>
          <w:rFonts w:ascii="Times New Roman" w:hAnsi="Times New Roman" w:cs="Times New Roman"/>
          <w:lang w:val="en-US"/>
        </w:rPr>
        <w:t>contains the tool</w:t>
      </w:r>
      <w:r w:rsidR="00A94C90" w:rsidRPr="00BB2BB5">
        <w:rPr>
          <w:rFonts w:ascii="Times New Roman" w:hAnsi="Times New Roman" w:cs="Times New Roman"/>
          <w:lang w:val="en-US"/>
        </w:rPr>
        <w:t>s</w:t>
      </w:r>
      <w:r w:rsidRPr="00BB2BB5">
        <w:rPr>
          <w:rFonts w:ascii="Times New Roman" w:hAnsi="Times New Roman" w:cs="Times New Roman"/>
          <w:lang w:val="en-US"/>
        </w:rPr>
        <w:t>.</w:t>
      </w:r>
      <w:r w:rsidR="00A94C90" w:rsidRPr="00BB2BB5">
        <w:rPr>
          <w:rFonts w:ascii="Times New Roman" w:hAnsi="Times New Roman" w:cs="Times New Roman"/>
          <w:lang w:val="en-US"/>
        </w:rPr>
        <w:t xml:space="preserve"> In this </w:t>
      </w:r>
      <w:proofErr w:type="gramStart"/>
      <w:r w:rsidR="00A94C90" w:rsidRPr="00BB2BB5">
        <w:rPr>
          <w:rFonts w:ascii="Times New Roman" w:hAnsi="Times New Roman" w:cs="Times New Roman"/>
          <w:lang w:val="en-US"/>
        </w:rPr>
        <w:t>particular era</w:t>
      </w:r>
      <w:proofErr w:type="gramEnd"/>
      <w:r w:rsidR="00A94C90" w:rsidRPr="00BB2BB5">
        <w:rPr>
          <w:rFonts w:ascii="Times New Roman" w:hAnsi="Times New Roman" w:cs="Times New Roman"/>
          <w:lang w:val="en-US"/>
        </w:rPr>
        <w:t xml:space="preserve">, chocolate is likewise a status symbol. </w:t>
      </w:r>
      <w:r w:rsidR="00F17A9A" w:rsidRPr="00BB2BB5">
        <w:rPr>
          <w:rFonts w:ascii="Times New Roman" w:hAnsi="Times New Roman" w:cs="Times New Roman"/>
          <w:lang w:val="en-US"/>
        </w:rPr>
        <w:t>Chocolate was imported from Spanish to French in the mid-sixteenth century.</w:t>
      </w:r>
      <w:r w:rsidR="00F17A9A" w:rsidRPr="00BB2BB5">
        <w:rPr>
          <w:rStyle w:val="FootnoteReference"/>
          <w:rFonts w:ascii="Times New Roman" w:hAnsi="Times New Roman" w:cs="Times New Roman"/>
          <w:lang w:val="en-US"/>
        </w:rPr>
        <w:footnoteReference w:id="9"/>
      </w:r>
      <w:r w:rsidR="00F17A9A" w:rsidRPr="00BB2BB5">
        <w:rPr>
          <w:rFonts w:ascii="Times New Roman" w:hAnsi="Times New Roman" w:cs="Times New Roman"/>
          <w:lang w:val="en-US"/>
        </w:rPr>
        <w:t xml:space="preserve"> Then it became popular in </w:t>
      </w:r>
      <w:r w:rsidR="00092624" w:rsidRPr="00BB2BB5">
        <w:rPr>
          <w:rFonts w:ascii="Times New Roman" w:hAnsi="Times New Roman" w:cs="Times New Roman"/>
          <w:lang w:val="en-US"/>
        </w:rPr>
        <w:t xml:space="preserve">wealthy social circles in </w:t>
      </w:r>
      <w:r w:rsidR="00F17A9A" w:rsidRPr="00BB2BB5">
        <w:rPr>
          <w:rFonts w:ascii="Times New Roman" w:hAnsi="Times New Roman" w:cs="Times New Roman"/>
          <w:lang w:val="en-US"/>
        </w:rPr>
        <w:t>the following decades</w:t>
      </w:r>
      <w:r w:rsidR="00092624" w:rsidRPr="00BB2BB5">
        <w:rPr>
          <w:rFonts w:ascii="Times New Roman" w:hAnsi="Times New Roman" w:cs="Times New Roman"/>
          <w:lang w:val="en-US"/>
        </w:rPr>
        <w:t>. In the eighteen-centuries, chocolate became a significant part of French culture, but the production process was complex, and manufacturers were quite few, chocolate was expensive at that time</w:t>
      </w:r>
      <w:r w:rsidR="00100728" w:rsidRPr="00BB2BB5">
        <w:rPr>
          <w:rFonts w:ascii="Times New Roman" w:hAnsi="Times New Roman" w:cs="Times New Roman"/>
          <w:lang w:val="en-US"/>
        </w:rPr>
        <w:t xml:space="preserve">. As a result, the use of authentic chocolates is mainly among the rich people. </w:t>
      </w:r>
      <w:r w:rsidR="00100728" w:rsidRPr="00BB2BB5">
        <w:rPr>
          <w:rStyle w:val="FootnoteReference"/>
          <w:rFonts w:ascii="Times New Roman" w:hAnsi="Times New Roman" w:cs="Times New Roman"/>
          <w:lang w:val="en-US"/>
        </w:rPr>
        <w:footnoteReference w:id="10"/>
      </w:r>
      <w:r w:rsidR="00100728" w:rsidRPr="00BB2BB5">
        <w:rPr>
          <w:rFonts w:ascii="Times New Roman" w:hAnsi="Times New Roman" w:cs="Times New Roman"/>
          <w:lang w:val="en-US"/>
        </w:rPr>
        <w:t xml:space="preserve"> </w:t>
      </w:r>
      <w:r w:rsidR="007B4859" w:rsidRPr="00BB2BB5">
        <w:rPr>
          <w:rFonts w:ascii="Times New Roman" w:hAnsi="Times New Roman" w:cs="Times New Roman"/>
          <w:lang w:val="en-US"/>
        </w:rPr>
        <w:t>The pursuit of luxury has led to a new trend of consumption and stimulated a significant transformation of production resources.</w:t>
      </w:r>
      <w:r w:rsidR="007B4859" w:rsidRPr="00BB2BB5">
        <w:rPr>
          <w:rStyle w:val="FootnoteReference"/>
          <w:rFonts w:ascii="Times New Roman" w:hAnsi="Times New Roman" w:cs="Times New Roman"/>
          <w:lang w:val="en-US"/>
        </w:rPr>
        <w:footnoteReference w:id="11"/>
      </w:r>
    </w:p>
    <w:p w14:paraId="6D2A172D" w14:textId="77777777" w:rsidR="00100728" w:rsidRPr="00BB2BB5" w:rsidRDefault="00100728" w:rsidP="00E55CB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C87119F" w14:textId="5D8BAD46" w:rsidR="00997288" w:rsidRPr="00BB2BB5" w:rsidRDefault="00100728" w:rsidP="00E55CB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bookmarkStart w:id="0" w:name="OLE_LINK11"/>
      <w:bookmarkStart w:id="1" w:name="OLE_LINK12"/>
      <w:r w:rsidRPr="00BB2BB5">
        <w:rPr>
          <w:rFonts w:ascii="Times New Roman" w:hAnsi="Times New Roman" w:cs="Times New Roman"/>
          <w:lang w:val="en-US"/>
        </w:rPr>
        <w:lastRenderedPageBreak/>
        <w:t xml:space="preserve">Generally, </w:t>
      </w:r>
      <w:r w:rsidR="00D14AD7" w:rsidRPr="00BB2BB5">
        <w:rPr>
          <w:rFonts w:ascii="Times New Roman" w:hAnsi="Times New Roman" w:cs="Times New Roman"/>
          <w:lang w:val="en-US"/>
        </w:rPr>
        <w:t>t</w:t>
      </w:r>
      <w:r w:rsidR="00997288" w:rsidRPr="00BB2BB5">
        <w:rPr>
          <w:rFonts w:ascii="Times New Roman" w:hAnsi="Times New Roman" w:cs="Times New Roman"/>
          <w:lang w:val="en-US"/>
        </w:rPr>
        <w:t>he production of these boxes require</w:t>
      </w:r>
      <w:r w:rsidR="00E71C87" w:rsidRPr="00BB2BB5">
        <w:rPr>
          <w:rFonts w:ascii="Times New Roman" w:hAnsi="Times New Roman" w:cs="Times New Roman"/>
          <w:lang w:val="en-US"/>
        </w:rPr>
        <w:t>s</w:t>
      </w:r>
      <w:r w:rsidR="00997288" w:rsidRPr="00BB2BB5">
        <w:rPr>
          <w:rFonts w:ascii="Times New Roman" w:hAnsi="Times New Roman" w:cs="Times New Roman"/>
          <w:lang w:val="en-US"/>
        </w:rPr>
        <w:t xml:space="preserve"> </w:t>
      </w:r>
      <w:r w:rsidR="00E71C87" w:rsidRPr="00BB2BB5">
        <w:rPr>
          <w:rFonts w:ascii="Times New Roman" w:hAnsi="Times New Roman" w:cs="Times New Roman"/>
          <w:lang w:val="en-US"/>
        </w:rPr>
        <w:t>collaboration across multiple industries, such as porcelain factories, gold and silver making, cabinetmaking, etc.</w:t>
      </w:r>
      <w:r w:rsidR="00E71C87" w:rsidRPr="00BB2BB5">
        <w:rPr>
          <w:rStyle w:val="FootnoteReference"/>
          <w:rFonts w:ascii="Times New Roman" w:hAnsi="Times New Roman" w:cs="Times New Roman"/>
          <w:lang w:val="en-US"/>
        </w:rPr>
        <w:footnoteReference w:id="12"/>
      </w:r>
      <w:r w:rsidR="00E71C87" w:rsidRPr="00BB2BB5">
        <w:rPr>
          <w:rFonts w:ascii="Times New Roman" w:hAnsi="Times New Roman" w:cs="Times New Roman"/>
          <w:lang w:val="en-US"/>
        </w:rPr>
        <w:t xml:space="preserve"> Thus, </w:t>
      </w:r>
      <w:r w:rsidR="00014903" w:rsidRPr="00BB2BB5">
        <w:rPr>
          <w:rFonts w:ascii="Times New Roman" w:hAnsi="Times New Roman" w:cs="Times New Roman"/>
          <w:lang w:val="en-US"/>
        </w:rPr>
        <w:t xml:space="preserve">some </w:t>
      </w:r>
      <w:r w:rsidR="00E71C87" w:rsidRPr="00BB2BB5">
        <w:rPr>
          <w:rFonts w:ascii="Times New Roman" w:hAnsi="Times New Roman" w:cs="Times New Roman"/>
          <w:lang w:val="en-US"/>
        </w:rPr>
        <w:t xml:space="preserve">craftsmen cooperated, and their objects were put together and sold </w:t>
      </w:r>
      <w:proofErr w:type="gramStart"/>
      <w:r w:rsidR="00E71C87" w:rsidRPr="00BB2BB5">
        <w:rPr>
          <w:rFonts w:ascii="Times New Roman" w:hAnsi="Times New Roman" w:cs="Times New Roman"/>
          <w:lang w:val="en-US"/>
        </w:rPr>
        <w:t>as a whole to</w:t>
      </w:r>
      <w:proofErr w:type="gramEnd"/>
      <w:r w:rsidR="00E71C87" w:rsidRPr="00BB2BB5">
        <w:rPr>
          <w:rFonts w:ascii="Times New Roman" w:hAnsi="Times New Roman" w:cs="Times New Roman"/>
          <w:lang w:val="en-US"/>
        </w:rPr>
        <w:t xml:space="preserve"> meet the diverse needs of the wealthy class.</w:t>
      </w:r>
      <w:r w:rsidR="00D43D76" w:rsidRPr="00BB2BB5">
        <w:rPr>
          <w:rFonts w:ascii="Times New Roman" w:hAnsi="Times New Roman" w:cs="Times New Roman"/>
          <w:lang w:val="en-US"/>
        </w:rPr>
        <w:t xml:space="preserve"> Such a mode of design and sale was very prevalent in the eighteenth century and was attributed to the</w:t>
      </w:r>
      <w:r w:rsidR="00014903" w:rsidRPr="00BB2BB5">
        <w:rPr>
          <w:rFonts w:ascii="Times New Roman" w:hAnsi="Times New Roman" w:cs="Times New Roman"/>
          <w:lang w:val="en-US"/>
        </w:rPr>
        <w:t xml:space="preserve"> </w:t>
      </w:r>
      <w:r w:rsidR="009D130A" w:rsidRPr="00BB2BB5">
        <w:rPr>
          <w:rFonts w:ascii="Times New Roman" w:hAnsi="Times New Roman" w:cs="Times New Roman"/>
          <w:lang w:val="en-US"/>
        </w:rPr>
        <w:t xml:space="preserve">important role of </w:t>
      </w:r>
      <w:proofErr w:type="spellStart"/>
      <w:r w:rsidR="00014903" w:rsidRPr="00BB2BB5">
        <w:rPr>
          <w:rFonts w:ascii="Times New Roman" w:hAnsi="Times New Roman" w:cs="Times New Roman"/>
          <w:lang w:val="en-US"/>
        </w:rPr>
        <w:t>marchands-mercier</w:t>
      </w:r>
      <w:r w:rsidR="009D130A" w:rsidRPr="00BB2BB5">
        <w:rPr>
          <w:rFonts w:ascii="Times New Roman" w:hAnsi="Times New Roman" w:cs="Times New Roman"/>
          <w:lang w:val="en-US"/>
        </w:rPr>
        <w:t>s</w:t>
      </w:r>
      <w:proofErr w:type="spellEnd"/>
      <w:r w:rsidR="009D130A" w:rsidRPr="00BB2BB5">
        <w:rPr>
          <w:rFonts w:ascii="Times New Roman" w:hAnsi="Times New Roman" w:cs="Times New Roman"/>
          <w:lang w:val="en-US"/>
        </w:rPr>
        <w:t xml:space="preserve"> in the transformation of products</w:t>
      </w:r>
      <w:r w:rsidR="00014903" w:rsidRPr="00BB2BB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9D130A" w:rsidRPr="00BB2BB5">
        <w:rPr>
          <w:rFonts w:ascii="Times New Roman" w:hAnsi="Times New Roman" w:cs="Times New Roman"/>
          <w:lang w:val="en-US"/>
        </w:rPr>
        <w:t>Marchands-merciers</w:t>
      </w:r>
      <w:proofErr w:type="spellEnd"/>
      <w:r w:rsidR="009D130A" w:rsidRPr="00BB2BB5">
        <w:rPr>
          <w:rFonts w:ascii="Times New Roman" w:hAnsi="Times New Roman" w:cs="Times New Roman"/>
          <w:lang w:val="en-US"/>
        </w:rPr>
        <w:t xml:space="preserve"> </w:t>
      </w:r>
      <w:r w:rsidR="00014903" w:rsidRPr="00BB2BB5">
        <w:rPr>
          <w:rFonts w:ascii="Times New Roman" w:hAnsi="Times New Roman" w:cs="Times New Roman"/>
          <w:lang w:val="en-US"/>
        </w:rPr>
        <w:t xml:space="preserve">are not permitted to make </w:t>
      </w:r>
      <w:proofErr w:type="gramStart"/>
      <w:r w:rsidR="00014903" w:rsidRPr="00BB2BB5">
        <w:rPr>
          <w:rFonts w:ascii="Times New Roman" w:hAnsi="Times New Roman" w:cs="Times New Roman"/>
          <w:lang w:val="en-US"/>
        </w:rPr>
        <w:t>objects, but</w:t>
      </w:r>
      <w:proofErr w:type="gramEnd"/>
      <w:r w:rsidR="00014903" w:rsidRPr="00BB2BB5">
        <w:rPr>
          <w:rFonts w:ascii="Times New Roman" w:hAnsi="Times New Roman" w:cs="Times New Roman"/>
          <w:lang w:val="en-US"/>
        </w:rPr>
        <w:t xml:space="preserve"> can provide design ideas and assist or commission artisans to make complex items across categories</w:t>
      </w:r>
      <w:r w:rsidR="005E19FD" w:rsidRPr="00BB2BB5">
        <w:rPr>
          <w:rFonts w:ascii="Times New Roman" w:hAnsi="Times New Roman" w:cs="Times New Roman"/>
          <w:lang w:val="en-US"/>
        </w:rPr>
        <w:t>.</w:t>
      </w:r>
      <w:r w:rsidR="005E19FD" w:rsidRPr="00BB2BB5">
        <w:rPr>
          <w:rStyle w:val="FootnoteReference"/>
          <w:rFonts w:ascii="Times New Roman" w:hAnsi="Times New Roman" w:cs="Times New Roman"/>
          <w:lang w:val="en-US"/>
        </w:rPr>
        <w:footnoteReference w:id="13"/>
      </w:r>
      <w:r w:rsidR="005E19FD" w:rsidRPr="00BB2BB5">
        <w:rPr>
          <w:rFonts w:ascii="Times New Roman" w:hAnsi="Times New Roman" w:cs="Times New Roman"/>
          <w:lang w:val="en-US"/>
        </w:rPr>
        <w:t xml:space="preserve"> </w:t>
      </w:r>
      <w:r w:rsidR="009D130A" w:rsidRPr="00BB2BB5">
        <w:rPr>
          <w:rFonts w:ascii="Times New Roman" w:hAnsi="Times New Roman" w:cs="Times New Roman"/>
          <w:lang w:val="en-US"/>
        </w:rPr>
        <w:t xml:space="preserve">These merchants served the elite class and became the bridge between craftsman’s production and the elite’s demand, to some extent altering the cultural connotations of decoration. </w:t>
      </w:r>
      <w:r w:rsidR="005E19FD" w:rsidRPr="00BB2BB5">
        <w:rPr>
          <w:rFonts w:ascii="Times New Roman" w:hAnsi="Times New Roman" w:cs="Times New Roman"/>
          <w:lang w:val="en-US"/>
        </w:rPr>
        <w:t xml:space="preserve">With this creative production method, </w:t>
      </w:r>
      <w:proofErr w:type="spellStart"/>
      <w:r w:rsidR="005E19FD" w:rsidRPr="00BB2BB5">
        <w:rPr>
          <w:rFonts w:ascii="Times New Roman" w:hAnsi="Times New Roman" w:cs="Times New Roman"/>
          <w:lang w:val="en-US"/>
        </w:rPr>
        <w:t>marchands-merciers</w:t>
      </w:r>
      <w:proofErr w:type="spellEnd"/>
      <w:r w:rsidR="005E19FD" w:rsidRPr="00BB2BB5">
        <w:rPr>
          <w:rFonts w:ascii="Times New Roman" w:hAnsi="Times New Roman" w:cs="Times New Roman"/>
          <w:lang w:val="en-US"/>
        </w:rPr>
        <w:t xml:space="preserve"> were seen as having a higher social status than artisans.</w:t>
      </w:r>
      <w:r w:rsidR="009D130A" w:rsidRPr="00BB2BB5">
        <w:rPr>
          <w:rStyle w:val="FootnoteReference"/>
          <w:rFonts w:ascii="Times New Roman" w:hAnsi="Times New Roman" w:cs="Times New Roman"/>
          <w:lang w:val="en-US"/>
        </w:rPr>
        <w:footnoteReference w:id="14"/>
      </w:r>
    </w:p>
    <w:bookmarkEnd w:id="0"/>
    <w:bookmarkEnd w:id="1"/>
    <w:p w14:paraId="05CCE9B6" w14:textId="77777777" w:rsidR="009D130A" w:rsidRPr="00BB2BB5" w:rsidRDefault="009D130A" w:rsidP="00E55CB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E8F4A2A" w14:textId="6FB23C3B" w:rsidR="00794814" w:rsidRPr="00BB2BB5" w:rsidRDefault="009D130A" w:rsidP="00E55CB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B2BB5">
        <w:rPr>
          <w:rFonts w:ascii="Times New Roman" w:hAnsi="Times New Roman" w:cs="Times New Roman"/>
          <w:lang w:val="en-US"/>
        </w:rPr>
        <w:t>In sum</w:t>
      </w:r>
      <w:r w:rsidR="00CD661F" w:rsidRPr="00BB2BB5">
        <w:rPr>
          <w:rFonts w:ascii="Times New Roman" w:hAnsi="Times New Roman" w:cs="Times New Roman"/>
          <w:lang w:val="en-US"/>
        </w:rPr>
        <w:t>mary</w:t>
      </w:r>
      <w:r w:rsidRPr="00BB2BB5">
        <w:rPr>
          <w:rFonts w:ascii="Times New Roman" w:hAnsi="Times New Roman" w:cs="Times New Roman"/>
          <w:lang w:val="en-US"/>
        </w:rPr>
        <w:t>, Travelling Chocolate Service as a</w:t>
      </w:r>
      <w:r w:rsidR="00F979E7" w:rsidRPr="00BB2BB5">
        <w:rPr>
          <w:rFonts w:ascii="Times New Roman" w:hAnsi="Times New Roman" w:cs="Times New Roman"/>
          <w:lang w:val="en-US"/>
        </w:rPr>
        <w:t xml:space="preserve"> kind of</w:t>
      </w:r>
      <w:r w:rsidRPr="00BB2BB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2BB5">
        <w:rPr>
          <w:rFonts w:ascii="Times New Roman" w:hAnsi="Times New Roman" w:cs="Times New Roman"/>
        </w:rPr>
        <w:t>Nécessaire</w:t>
      </w:r>
      <w:proofErr w:type="spellEnd"/>
      <w:r w:rsidRPr="00BB2BB5">
        <w:rPr>
          <w:rFonts w:ascii="Times New Roman" w:hAnsi="Times New Roman" w:cs="Times New Roman"/>
        </w:rPr>
        <w:t xml:space="preserve"> de Voyage</w:t>
      </w:r>
      <w:r w:rsidR="00F979E7" w:rsidRPr="00BB2BB5">
        <w:rPr>
          <w:rFonts w:ascii="Times New Roman" w:hAnsi="Times New Roman" w:cs="Times New Roman"/>
        </w:rPr>
        <w:t xml:space="preserve"> is</w:t>
      </w:r>
      <w:r w:rsidR="00F979E7" w:rsidRPr="00BB2BB5">
        <w:rPr>
          <w:rFonts w:ascii="Times New Roman" w:hAnsi="Times New Roman" w:cs="Times New Roman"/>
          <w:lang w:val="en-US"/>
        </w:rPr>
        <w:t xml:space="preserve"> made for the requirements of </w:t>
      </w:r>
      <w:r w:rsidR="00CD661F" w:rsidRPr="00BB2BB5">
        <w:rPr>
          <w:rFonts w:ascii="Times New Roman" w:hAnsi="Times New Roman" w:cs="Times New Roman"/>
          <w:lang w:val="en-US"/>
        </w:rPr>
        <w:t>the wealthy class and elites of 18</w:t>
      </w:r>
      <w:r w:rsidR="00CD661F" w:rsidRPr="00BB2BB5">
        <w:rPr>
          <w:rFonts w:ascii="Times New Roman" w:hAnsi="Times New Roman" w:cs="Times New Roman"/>
          <w:vertAlign w:val="superscript"/>
          <w:lang w:val="en-US"/>
        </w:rPr>
        <w:t>th</w:t>
      </w:r>
      <w:r w:rsidR="00CD661F" w:rsidRPr="00BB2BB5">
        <w:rPr>
          <w:rFonts w:ascii="Times New Roman" w:hAnsi="Times New Roman" w:cs="Times New Roman"/>
          <w:lang w:val="en-US"/>
        </w:rPr>
        <w:t xml:space="preserve"> century France in terms of travel, refined chocolate, and status symbols. From a commercial perspective, </w:t>
      </w:r>
      <w:r w:rsidR="00F979E7" w:rsidRPr="00BB2BB5">
        <w:rPr>
          <w:rFonts w:ascii="Times New Roman" w:hAnsi="Times New Roman" w:cs="Times New Roman"/>
        </w:rPr>
        <w:t>it is</w:t>
      </w:r>
      <w:r w:rsidR="00F979E7" w:rsidRPr="00BB2BB5">
        <w:rPr>
          <w:rFonts w:ascii="Times New Roman" w:hAnsi="Times New Roman" w:cs="Times New Roman"/>
          <w:lang w:val="en-US"/>
        </w:rPr>
        <w:t xml:space="preserve"> an example of converting ordinary handmade items into luxury products that emphasize refined taste and social attributes</w:t>
      </w:r>
      <w:r w:rsidR="00D14AD7" w:rsidRPr="00BB2BB5">
        <w:rPr>
          <w:rFonts w:ascii="Times New Roman" w:hAnsi="Times New Roman" w:cs="Times New Roman"/>
          <w:lang w:val="en-US"/>
        </w:rPr>
        <w:t>, which means that</w:t>
      </w:r>
      <w:r w:rsidR="00F979E7" w:rsidRPr="00BB2BB5">
        <w:rPr>
          <w:rFonts w:ascii="Times New Roman" w:hAnsi="Times New Roman" w:cs="Times New Roman"/>
          <w:lang w:val="en-US"/>
        </w:rPr>
        <w:t xml:space="preserve"> </w:t>
      </w:r>
      <w:r w:rsidR="00D14AD7" w:rsidRPr="00BB2BB5">
        <w:rPr>
          <w:rFonts w:ascii="Times New Roman" w:hAnsi="Times New Roman" w:cs="Times New Roman"/>
          <w:lang w:val="en-US"/>
        </w:rPr>
        <w:t>those luxurious travel boxes were more collectible than just functional and were usually owned by the elites and wealthy class that had a refined lifestyle.</w:t>
      </w:r>
    </w:p>
    <w:p w14:paraId="23BD8990" w14:textId="77777777" w:rsidR="00794814" w:rsidRPr="00BB2BB5" w:rsidRDefault="00794814">
      <w:pPr>
        <w:rPr>
          <w:rFonts w:ascii="Times New Roman" w:hAnsi="Times New Roman" w:cs="Times New Roman"/>
          <w:lang w:val="en-US"/>
        </w:rPr>
      </w:pPr>
      <w:r w:rsidRPr="00BB2BB5">
        <w:rPr>
          <w:rFonts w:ascii="Times New Roman" w:hAnsi="Times New Roman" w:cs="Times New Roman"/>
          <w:lang w:val="en-US"/>
        </w:rPr>
        <w:br w:type="page"/>
      </w:r>
    </w:p>
    <w:p w14:paraId="3E91BEB0" w14:textId="77777777" w:rsidR="00E55CB5" w:rsidRPr="00BB2BB5" w:rsidRDefault="00E55CB5" w:rsidP="00C81612">
      <w:pPr>
        <w:jc w:val="both"/>
        <w:rPr>
          <w:rFonts w:ascii="Times New Roman" w:hAnsi="Times New Roman" w:cs="Times New Roman"/>
        </w:rPr>
        <w:sectPr w:rsidR="00E55CB5" w:rsidRPr="00BB2BB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54025AF" w14:textId="5345219A" w:rsidR="00C81612" w:rsidRPr="00BB2BB5" w:rsidRDefault="00C81612" w:rsidP="00E55CB5">
      <w:pPr>
        <w:jc w:val="center"/>
        <w:rPr>
          <w:rFonts w:ascii="Times New Roman" w:hAnsi="Times New Roman" w:cs="Times New Roman"/>
          <w:lang w:val="en-US"/>
        </w:rPr>
      </w:pPr>
      <w:r w:rsidRPr="00BB2BB5">
        <w:rPr>
          <w:rFonts w:ascii="Times New Roman" w:hAnsi="Times New Roman" w:cs="Times New Roman"/>
        </w:rPr>
        <w:lastRenderedPageBreak/>
        <w:fldChar w:fldCharType="begin"/>
      </w:r>
      <w:r w:rsidRPr="00BB2BB5">
        <w:rPr>
          <w:rFonts w:ascii="Times New Roman" w:hAnsi="Times New Roman" w:cs="Times New Roman"/>
        </w:rPr>
        <w:instrText xml:space="preserve"> INCLUDEPICTURE "/Users/kangxinyue/Library/Group Containers/UBF8T346G9.ms/WebArchiveCopyPasteTempFiles/com.microsoft.Word/retrieve.php?size=1280&amp;type=image&amp;vernonID=103300" \* MERGEFORMATINET </w:instrText>
      </w:r>
      <w:r w:rsidRPr="00BB2BB5">
        <w:rPr>
          <w:rFonts w:ascii="Times New Roman" w:hAnsi="Times New Roman" w:cs="Times New Roman"/>
        </w:rPr>
        <w:fldChar w:fldCharType="separate"/>
      </w:r>
      <w:r w:rsidRPr="00BB2BB5">
        <w:rPr>
          <w:rFonts w:ascii="Times New Roman" w:hAnsi="Times New Roman" w:cs="Times New Roman"/>
          <w:noProof/>
        </w:rPr>
        <w:drawing>
          <wp:inline distT="0" distB="0" distL="0" distR="0" wp14:anchorId="43E33FFE" wp14:editId="28C237F8">
            <wp:extent cx="3115286" cy="2923309"/>
            <wp:effectExtent l="0" t="0" r="0" b="0"/>
            <wp:docPr id="1831244002" name="Picture 2" descr="Travelling chocolate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velling chocolate servi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86" b="3925"/>
                    <a:stretch/>
                  </pic:blipFill>
                  <pic:spPr bwMode="auto">
                    <a:xfrm>
                      <a:off x="0" y="0"/>
                      <a:ext cx="3172115" cy="297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B2BB5">
        <w:rPr>
          <w:rFonts w:ascii="Times New Roman" w:hAnsi="Times New Roman" w:cs="Times New Roman"/>
        </w:rPr>
        <w:fldChar w:fldCharType="end"/>
      </w:r>
    </w:p>
    <w:p w14:paraId="52DE4CAD" w14:textId="55809746" w:rsidR="00334A95" w:rsidRPr="00BB2BB5" w:rsidRDefault="00EE1631" w:rsidP="00491549">
      <w:pPr>
        <w:spacing w:before="240"/>
        <w:jc w:val="center"/>
        <w:rPr>
          <w:rFonts w:ascii="Times New Roman" w:hAnsi="Times New Roman" w:cs="Times New Roman"/>
          <w:lang w:val="en-US"/>
        </w:rPr>
      </w:pPr>
      <w:r w:rsidRPr="00BB2BB5">
        <w:rPr>
          <w:rFonts w:ascii="Times New Roman" w:hAnsi="Times New Roman" w:cs="Times New Roman"/>
          <w:lang w:val="en-US"/>
        </w:rPr>
        <w:t>Figure 1</w:t>
      </w:r>
      <w:r w:rsidR="00E55CB5" w:rsidRPr="00BB2BB5">
        <w:rPr>
          <w:rFonts w:ascii="Times New Roman" w:hAnsi="Times New Roman" w:cs="Times New Roman"/>
          <w:lang w:val="en-US"/>
        </w:rPr>
        <w:t>: Travelling chocolate service (1765)</w:t>
      </w:r>
    </w:p>
    <w:p w14:paraId="5792F6A4" w14:textId="41D8C523" w:rsidR="00025312" w:rsidRPr="00BB2BB5" w:rsidRDefault="00491549" w:rsidP="00025312">
      <w:pPr>
        <w:jc w:val="center"/>
        <w:rPr>
          <w:rFonts w:ascii="Times New Roman" w:hAnsi="Times New Roman" w:cs="Times New Roman"/>
          <w:lang w:val="en-US"/>
        </w:rPr>
      </w:pPr>
      <w:r w:rsidRPr="00BB2BB5">
        <w:rPr>
          <w:rFonts w:ascii="Times New Roman" w:hAnsi="Times New Roman" w:cs="Times New Roman"/>
          <w:lang w:val="en-US"/>
        </w:rPr>
        <w:t xml:space="preserve">Manufacturer: Mennecy, </w:t>
      </w:r>
      <w:r w:rsidR="00025312" w:rsidRPr="00BB2BB5">
        <w:rPr>
          <w:rFonts w:ascii="Times New Roman" w:hAnsi="Times New Roman" w:cs="Times New Roman"/>
          <w:lang w:val="en-US"/>
        </w:rPr>
        <w:t>François JOUBERT (silversmith) Louis SAMSON II (silversmith)</w:t>
      </w:r>
    </w:p>
    <w:p w14:paraId="1CAE71D1" w14:textId="16210F6A" w:rsidR="00025312" w:rsidRPr="00BB2BB5" w:rsidRDefault="00025312" w:rsidP="00025312">
      <w:pPr>
        <w:jc w:val="center"/>
        <w:rPr>
          <w:rFonts w:ascii="Times New Roman" w:hAnsi="Times New Roman" w:cs="Times New Roman"/>
        </w:rPr>
      </w:pPr>
      <w:r w:rsidRPr="00BB2BB5">
        <w:rPr>
          <w:rFonts w:ascii="Times New Roman" w:hAnsi="Times New Roman" w:cs="Times New Roman"/>
        </w:rPr>
        <w:t>Medium</w:t>
      </w:r>
      <w:r w:rsidRPr="00BB2BB5">
        <w:rPr>
          <w:rFonts w:ascii="Times New Roman" w:hAnsi="Times New Roman" w:cs="Times New Roman"/>
          <w:lang w:val="en-US"/>
        </w:rPr>
        <w:t xml:space="preserve">: </w:t>
      </w:r>
      <w:r w:rsidRPr="00BB2BB5">
        <w:rPr>
          <w:rFonts w:ascii="Times New Roman" w:hAnsi="Times New Roman" w:cs="Times New Roman"/>
        </w:rPr>
        <w:t>porcelain, glass, silver, leather, wood, brass, other materials</w:t>
      </w:r>
    </w:p>
    <w:p w14:paraId="22A6705C" w14:textId="11E22E0E" w:rsidR="00334A95" w:rsidRPr="00BB2BB5" w:rsidRDefault="00025312" w:rsidP="00025312">
      <w:pPr>
        <w:jc w:val="center"/>
        <w:rPr>
          <w:rFonts w:ascii="Times New Roman" w:hAnsi="Times New Roman" w:cs="Times New Roman"/>
        </w:rPr>
      </w:pPr>
      <w:r w:rsidRPr="00BB2BB5">
        <w:rPr>
          <w:rFonts w:ascii="Times New Roman" w:hAnsi="Times New Roman" w:cs="Times New Roman"/>
        </w:rPr>
        <w:t>National Gallery of Victoria, Melbourne</w:t>
      </w:r>
    </w:p>
    <w:p w14:paraId="27578902" w14:textId="77777777" w:rsidR="00491549" w:rsidRPr="00BB2BB5" w:rsidRDefault="00491549" w:rsidP="00025312">
      <w:pPr>
        <w:jc w:val="center"/>
        <w:rPr>
          <w:rFonts w:ascii="Times New Roman" w:hAnsi="Times New Roman" w:cs="Times New Roman"/>
        </w:rPr>
      </w:pPr>
    </w:p>
    <w:p w14:paraId="60E9CF76" w14:textId="77777777" w:rsidR="00025312" w:rsidRPr="00BB2BB5" w:rsidRDefault="00025312" w:rsidP="00025312">
      <w:pPr>
        <w:jc w:val="center"/>
        <w:rPr>
          <w:rFonts w:ascii="Times New Roman" w:hAnsi="Times New Roman" w:cs="Times New Roman"/>
        </w:rPr>
      </w:pPr>
    </w:p>
    <w:p w14:paraId="7EA5CF0A" w14:textId="3DFE1078" w:rsidR="00334A95" w:rsidRPr="00BB2BB5" w:rsidRDefault="00334A95" w:rsidP="00334A95">
      <w:pPr>
        <w:jc w:val="center"/>
        <w:rPr>
          <w:rFonts w:ascii="Times New Roman" w:hAnsi="Times New Roman" w:cs="Times New Roman"/>
          <w:lang w:val="en-US"/>
        </w:rPr>
      </w:pPr>
      <w:r w:rsidRPr="00BB2BB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6CA8E47" wp14:editId="730EA601">
            <wp:extent cx="5730486" cy="2424545"/>
            <wp:effectExtent l="0" t="0" r="0" b="1270"/>
            <wp:docPr id="171791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10403" name="Picture 171791040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25" b="4144"/>
                    <a:stretch/>
                  </pic:blipFill>
                  <pic:spPr bwMode="auto">
                    <a:xfrm>
                      <a:off x="0" y="0"/>
                      <a:ext cx="5731510" cy="2424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D9E0B" w14:textId="77777777" w:rsidR="00334A95" w:rsidRPr="00BB2BB5" w:rsidRDefault="00334A95" w:rsidP="00334A95">
      <w:pPr>
        <w:jc w:val="center"/>
        <w:rPr>
          <w:rFonts w:ascii="Times New Roman" w:hAnsi="Times New Roman" w:cs="Times New Roman"/>
          <w:lang w:val="en-US"/>
        </w:rPr>
      </w:pPr>
    </w:p>
    <w:p w14:paraId="720150C6" w14:textId="060BE7E2" w:rsidR="00334A95" w:rsidRPr="00BB2BB5" w:rsidRDefault="00334A95" w:rsidP="00491549">
      <w:pPr>
        <w:jc w:val="center"/>
        <w:rPr>
          <w:rFonts w:ascii="Times New Roman" w:hAnsi="Times New Roman" w:cs="Times New Roman"/>
          <w:lang w:val="en-US"/>
        </w:rPr>
      </w:pPr>
      <w:r w:rsidRPr="00BB2BB5">
        <w:rPr>
          <w:rFonts w:ascii="Times New Roman" w:hAnsi="Times New Roman" w:cs="Times New Roman"/>
          <w:lang w:val="en-US"/>
        </w:rPr>
        <w:t xml:space="preserve">Figure 2: The </w:t>
      </w:r>
      <w:r w:rsidR="00491549" w:rsidRPr="00BB2BB5">
        <w:rPr>
          <w:rFonts w:ascii="Times New Roman" w:hAnsi="Times New Roman" w:cs="Times New Roman"/>
          <w:lang w:val="en-US"/>
        </w:rPr>
        <w:t>Four S</w:t>
      </w:r>
      <w:r w:rsidRPr="00BB2BB5">
        <w:rPr>
          <w:rFonts w:ascii="Times New Roman" w:hAnsi="Times New Roman" w:cs="Times New Roman"/>
          <w:lang w:val="en-US"/>
        </w:rPr>
        <w:t>easons (1770)</w:t>
      </w:r>
    </w:p>
    <w:p w14:paraId="733FC94E" w14:textId="760B64FD" w:rsidR="00491549" w:rsidRPr="00BB2BB5" w:rsidRDefault="00491549" w:rsidP="00491549">
      <w:pPr>
        <w:jc w:val="center"/>
        <w:rPr>
          <w:rFonts w:ascii="Times New Roman" w:hAnsi="Times New Roman" w:cs="Times New Roman"/>
          <w:lang w:val="en-US"/>
        </w:rPr>
      </w:pPr>
      <w:r w:rsidRPr="00BB2BB5">
        <w:rPr>
          <w:rFonts w:ascii="Times New Roman" w:hAnsi="Times New Roman" w:cs="Times New Roman"/>
          <w:lang w:val="en-US"/>
        </w:rPr>
        <w:t xml:space="preserve">Manufacturer: Mennecy </w:t>
      </w:r>
    </w:p>
    <w:p w14:paraId="3D07F43E" w14:textId="77777777" w:rsidR="00491549" w:rsidRPr="00BB2BB5" w:rsidRDefault="00491549" w:rsidP="00491549">
      <w:pPr>
        <w:jc w:val="center"/>
        <w:rPr>
          <w:rFonts w:ascii="Times New Roman" w:hAnsi="Times New Roman" w:cs="Times New Roman"/>
          <w:lang w:val="en-US"/>
        </w:rPr>
      </w:pPr>
      <w:r w:rsidRPr="00BB2BB5">
        <w:rPr>
          <w:rFonts w:ascii="Times New Roman" w:hAnsi="Times New Roman" w:cs="Times New Roman"/>
          <w:lang w:val="en-US"/>
        </w:rPr>
        <w:t xml:space="preserve">Size: (1) 17.8 × 7.8 × 8.8 cm (spring) </w:t>
      </w:r>
    </w:p>
    <w:p w14:paraId="7531D493" w14:textId="77777777" w:rsidR="00491549" w:rsidRPr="00BB2BB5" w:rsidRDefault="00491549" w:rsidP="00491549">
      <w:pPr>
        <w:jc w:val="center"/>
        <w:rPr>
          <w:rFonts w:ascii="Times New Roman" w:hAnsi="Times New Roman" w:cs="Times New Roman"/>
          <w:lang w:val="en-US"/>
        </w:rPr>
      </w:pPr>
      <w:r w:rsidRPr="00BB2BB5">
        <w:rPr>
          <w:rFonts w:ascii="Times New Roman" w:hAnsi="Times New Roman" w:cs="Times New Roman"/>
          <w:lang w:val="en-US"/>
        </w:rPr>
        <w:t xml:space="preserve">(2) 17.8 × 9.8 × 7.8 cm (summer) </w:t>
      </w:r>
    </w:p>
    <w:p w14:paraId="13B4F461" w14:textId="77777777" w:rsidR="00491549" w:rsidRPr="00BB2BB5" w:rsidRDefault="00491549" w:rsidP="00491549">
      <w:pPr>
        <w:jc w:val="center"/>
        <w:rPr>
          <w:rFonts w:ascii="Times New Roman" w:hAnsi="Times New Roman" w:cs="Times New Roman"/>
          <w:lang w:val="en-US"/>
        </w:rPr>
      </w:pPr>
      <w:r w:rsidRPr="00BB2BB5">
        <w:rPr>
          <w:rFonts w:ascii="Times New Roman" w:hAnsi="Times New Roman" w:cs="Times New Roman"/>
          <w:lang w:val="en-US"/>
        </w:rPr>
        <w:t xml:space="preserve">(3) 17.8 × 9.2 × 7.9 cm (autumn) </w:t>
      </w:r>
    </w:p>
    <w:p w14:paraId="185C30FB" w14:textId="200FF326" w:rsidR="00794814" w:rsidRPr="00BB2BB5" w:rsidRDefault="00491549" w:rsidP="00491549">
      <w:pPr>
        <w:jc w:val="center"/>
        <w:rPr>
          <w:rFonts w:ascii="Times New Roman" w:hAnsi="Times New Roman" w:cs="Times New Roman"/>
          <w:lang w:val="en-US"/>
        </w:rPr>
      </w:pPr>
      <w:r w:rsidRPr="00BB2BB5">
        <w:rPr>
          <w:rFonts w:ascii="Times New Roman" w:hAnsi="Times New Roman" w:cs="Times New Roman"/>
          <w:lang w:val="en-US"/>
        </w:rPr>
        <w:t>(4) 18.4 × 7.4 × 6.2 cm (winter)</w:t>
      </w:r>
    </w:p>
    <w:p w14:paraId="6E65D8A8" w14:textId="53151B36" w:rsidR="00491549" w:rsidRPr="00BB2BB5" w:rsidRDefault="00491549" w:rsidP="00491549">
      <w:pPr>
        <w:jc w:val="center"/>
        <w:rPr>
          <w:rFonts w:ascii="Times New Roman" w:hAnsi="Times New Roman" w:cs="Times New Roman"/>
          <w:lang w:val="en-US"/>
        </w:rPr>
      </w:pPr>
      <w:r w:rsidRPr="00BB2BB5">
        <w:rPr>
          <w:rFonts w:ascii="Times New Roman" w:hAnsi="Times New Roman" w:cs="Times New Roman"/>
          <w:lang w:val="en-US"/>
        </w:rPr>
        <w:t>Medium: porcelain (soft-paste)</w:t>
      </w:r>
    </w:p>
    <w:p w14:paraId="37DE6EDA" w14:textId="3564EBC2" w:rsidR="00491549" w:rsidRPr="00BB2BB5" w:rsidRDefault="00491549" w:rsidP="00491549">
      <w:pPr>
        <w:jc w:val="center"/>
        <w:rPr>
          <w:rFonts w:ascii="Times New Roman" w:hAnsi="Times New Roman" w:cs="Times New Roman"/>
          <w:lang w:val="en-US"/>
        </w:rPr>
      </w:pPr>
      <w:r w:rsidRPr="00BB2BB5">
        <w:rPr>
          <w:rFonts w:ascii="Times New Roman" w:hAnsi="Times New Roman" w:cs="Times New Roman"/>
          <w:lang w:val="en-US"/>
        </w:rPr>
        <w:t>National Gallery of Victoria, Melbourne</w:t>
      </w:r>
    </w:p>
    <w:p w14:paraId="05E0F912" w14:textId="77777777" w:rsidR="00491549" w:rsidRPr="00BB2BB5" w:rsidRDefault="00491549" w:rsidP="00491549">
      <w:pPr>
        <w:spacing w:after="240"/>
        <w:jc w:val="center"/>
        <w:rPr>
          <w:rFonts w:ascii="Times New Roman" w:hAnsi="Times New Roman" w:cs="Times New Roman"/>
          <w:lang w:val="en-US"/>
        </w:rPr>
      </w:pPr>
    </w:p>
    <w:p w14:paraId="2F4339DC" w14:textId="6528D2E7" w:rsidR="00745F40" w:rsidRPr="00BB2BB5" w:rsidRDefault="00794814" w:rsidP="00794814">
      <w:pPr>
        <w:jc w:val="center"/>
        <w:rPr>
          <w:rFonts w:ascii="Times New Roman" w:hAnsi="Times New Roman" w:cs="Times New Roman"/>
          <w:lang w:val="en-US"/>
        </w:rPr>
      </w:pPr>
      <w:r w:rsidRPr="00BB2BB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A2FCABF" wp14:editId="7F708D9A">
            <wp:extent cx="3020178" cy="3657600"/>
            <wp:effectExtent l="0" t="0" r="2540" b="0"/>
            <wp:docPr id="1114614662" name="Picture 1" descr="A black and gold case with gold tri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14662" name="Picture 1" descr="A black and gold case with gold trim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64"/>
                    <a:stretch/>
                  </pic:blipFill>
                  <pic:spPr bwMode="auto">
                    <a:xfrm>
                      <a:off x="0" y="0"/>
                      <a:ext cx="3022519" cy="366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9B5CB" w14:textId="627B2273" w:rsidR="00794814" w:rsidRPr="00BB2BB5" w:rsidRDefault="00794814" w:rsidP="00025312">
      <w:pPr>
        <w:jc w:val="center"/>
        <w:rPr>
          <w:rFonts w:ascii="Times New Roman" w:hAnsi="Times New Roman" w:cs="Times New Roman"/>
          <w:lang w:val="en-US"/>
        </w:rPr>
      </w:pPr>
      <w:r w:rsidRPr="00BB2BB5">
        <w:rPr>
          <w:rFonts w:ascii="Times New Roman" w:hAnsi="Times New Roman" w:cs="Times New Roman"/>
          <w:lang w:val="en-US"/>
        </w:rPr>
        <w:t xml:space="preserve">Figure </w:t>
      </w:r>
      <w:r w:rsidR="002B4022" w:rsidRPr="00BB2BB5">
        <w:rPr>
          <w:rFonts w:ascii="Times New Roman" w:hAnsi="Times New Roman" w:cs="Times New Roman"/>
          <w:lang w:val="en-US"/>
        </w:rPr>
        <w:t>3</w:t>
      </w:r>
      <w:r w:rsidRPr="00BB2BB5">
        <w:rPr>
          <w:rFonts w:ascii="Times New Roman" w:hAnsi="Times New Roman" w:cs="Times New Roman"/>
          <w:lang w:val="en-US"/>
        </w:rPr>
        <w:t>: Traveling Shaving Tools (18</w:t>
      </w:r>
      <w:r w:rsidRPr="00BB2BB5">
        <w:rPr>
          <w:rFonts w:ascii="Times New Roman" w:hAnsi="Times New Roman" w:cs="Times New Roman"/>
          <w:vertAlign w:val="superscript"/>
          <w:lang w:val="en-US"/>
        </w:rPr>
        <w:t>th</w:t>
      </w:r>
      <w:r w:rsidRPr="00BB2BB5">
        <w:rPr>
          <w:rFonts w:ascii="Times New Roman" w:hAnsi="Times New Roman" w:cs="Times New Roman"/>
          <w:lang w:val="en-US"/>
        </w:rPr>
        <w:t xml:space="preserve"> century)</w:t>
      </w:r>
    </w:p>
    <w:p w14:paraId="12B71378" w14:textId="0E6D6851" w:rsidR="00334A95" w:rsidRPr="00BB2BB5" w:rsidRDefault="00491549" w:rsidP="00025312">
      <w:pPr>
        <w:jc w:val="center"/>
        <w:rPr>
          <w:rFonts w:ascii="Times New Roman" w:hAnsi="Times New Roman" w:cs="Times New Roman"/>
          <w:lang w:val="en-US"/>
        </w:rPr>
      </w:pPr>
      <w:r w:rsidRPr="00BB2BB5">
        <w:rPr>
          <w:rFonts w:ascii="Times New Roman" w:hAnsi="Times New Roman" w:cs="Times New Roman"/>
          <w:lang w:val="en-US"/>
        </w:rPr>
        <w:t xml:space="preserve">Size: </w:t>
      </w:r>
      <w:r w:rsidR="00025312" w:rsidRPr="00BB2BB5">
        <w:rPr>
          <w:rFonts w:ascii="Times New Roman" w:hAnsi="Times New Roman" w:cs="Times New Roman"/>
          <w:lang w:val="en-US"/>
        </w:rPr>
        <w:t xml:space="preserve">1.8" *1.5" * 0.75" </w:t>
      </w:r>
    </w:p>
    <w:p w14:paraId="6419552A" w14:textId="77777777" w:rsidR="00025312" w:rsidRPr="00BB2BB5" w:rsidRDefault="00025312" w:rsidP="00025312">
      <w:pPr>
        <w:jc w:val="center"/>
        <w:rPr>
          <w:rFonts w:ascii="Times New Roman" w:hAnsi="Times New Roman" w:cs="Times New Roman"/>
          <w:lang w:val="en-US"/>
        </w:rPr>
      </w:pPr>
    </w:p>
    <w:p w14:paraId="108F451A" w14:textId="3A6D8C2A" w:rsidR="00A76F90" w:rsidRPr="00BB2BB5" w:rsidRDefault="00E55CB5" w:rsidP="00794814">
      <w:pPr>
        <w:jc w:val="center"/>
        <w:rPr>
          <w:rFonts w:ascii="Times New Roman" w:hAnsi="Times New Roman" w:cs="Times New Roman"/>
          <w:lang w:val="en-US"/>
        </w:rPr>
      </w:pPr>
      <w:r w:rsidRPr="00BB2BB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A7E4FB9" wp14:editId="3A24DDA9">
            <wp:extent cx="5665509" cy="3537020"/>
            <wp:effectExtent l="0" t="0" r="0" b="6350"/>
            <wp:docPr id="1772447929" name="Picture 2" descr="A wooden box with gold tri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47929" name="Picture 2" descr="A wooden box with gold trim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356" cy="363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D874" w14:textId="2C799B5C" w:rsidR="00794814" w:rsidRPr="00BB2BB5" w:rsidRDefault="00794814" w:rsidP="00334A95">
      <w:pPr>
        <w:spacing w:before="240" w:after="240"/>
        <w:jc w:val="center"/>
        <w:rPr>
          <w:rFonts w:ascii="Times New Roman" w:hAnsi="Times New Roman" w:cs="Times New Roman"/>
          <w:lang w:val="en-US"/>
        </w:rPr>
      </w:pPr>
      <w:r w:rsidRPr="00BB2BB5">
        <w:rPr>
          <w:rFonts w:ascii="Times New Roman" w:hAnsi="Times New Roman" w:cs="Times New Roman"/>
          <w:lang w:val="en-US"/>
        </w:rPr>
        <w:t xml:space="preserve">Figure </w:t>
      </w:r>
      <w:r w:rsidR="002B4022" w:rsidRPr="00BB2BB5">
        <w:rPr>
          <w:rFonts w:ascii="Times New Roman" w:hAnsi="Times New Roman" w:cs="Times New Roman"/>
          <w:lang w:val="en-US"/>
        </w:rPr>
        <w:t>4</w:t>
      </w:r>
      <w:r w:rsidRPr="00BB2BB5">
        <w:rPr>
          <w:rFonts w:ascii="Times New Roman" w:hAnsi="Times New Roman" w:cs="Times New Roman"/>
          <w:lang w:val="en-US"/>
        </w:rPr>
        <w:t>: Magnificent Antique Dressing Cabinet from Asprey (1851)</w:t>
      </w:r>
    </w:p>
    <w:p w14:paraId="54250913" w14:textId="2BD9F81E" w:rsidR="00794814" w:rsidRPr="00BB2BB5" w:rsidRDefault="00794814" w:rsidP="00794814">
      <w:pPr>
        <w:jc w:val="center"/>
        <w:rPr>
          <w:rFonts w:ascii="Times New Roman" w:hAnsi="Times New Roman" w:cs="Times New Roman"/>
          <w:lang w:val="en-US"/>
        </w:rPr>
      </w:pPr>
      <w:r w:rsidRPr="00BB2BB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410650C" wp14:editId="62773156">
            <wp:extent cx="5680276" cy="4528868"/>
            <wp:effectExtent l="0" t="0" r="0" b="5080"/>
            <wp:docPr id="1211699860" name="Picture 3" descr="A table full of silver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99860" name="Picture 3" descr="A table full of silverwar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894" cy="45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C589" w14:textId="5338D6D5" w:rsidR="001A5AC4" w:rsidRPr="00BB2BB5" w:rsidRDefault="00794814" w:rsidP="00491549">
      <w:pPr>
        <w:jc w:val="center"/>
        <w:rPr>
          <w:rFonts w:ascii="Times New Roman" w:hAnsi="Times New Roman" w:cs="Times New Roman"/>
          <w:lang w:val="en-US"/>
        </w:rPr>
      </w:pPr>
      <w:r w:rsidRPr="00BB2BB5">
        <w:rPr>
          <w:rFonts w:ascii="Times New Roman" w:hAnsi="Times New Roman" w:cs="Times New Roman"/>
          <w:lang w:val="en-US"/>
        </w:rPr>
        <w:t xml:space="preserve">Figure </w:t>
      </w:r>
      <w:r w:rsidR="002B4022" w:rsidRPr="00BB2BB5">
        <w:rPr>
          <w:rFonts w:ascii="Times New Roman" w:hAnsi="Times New Roman" w:cs="Times New Roman"/>
          <w:lang w:val="en-US"/>
        </w:rPr>
        <w:t>5</w:t>
      </w:r>
      <w:r w:rsidRPr="00BB2BB5">
        <w:rPr>
          <w:rFonts w:ascii="Times New Roman" w:hAnsi="Times New Roman" w:cs="Times New Roman"/>
          <w:lang w:val="en-US"/>
        </w:rPr>
        <w:t xml:space="preserve">: An array of must-haves for the fashionable </w:t>
      </w:r>
      <w:proofErr w:type="spellStart"/>
      <w:r w:rsidRPr="00BB2BB5">
        <w:rPr>
          <w:rFonts w:ascii="Times New Roman" w:hAnsi="Times New Roman" w:cs="Times New Roman"/>
          <w:lang w:val="en-US"/>
        </w:rPr>
        <w:t>traveller</w:t>
      </w:r>
      <w:proofErr w:type="spellEnd"/>
      <w:r w:rsidRPr="00BB2BB5">
        <w:rPr>
          <w:rFonts w:ascii="Times New Roman" w:hAnsi="Times New Roman" w:cs="Times New Roman"/>
          <w:lang w:val="en-US"/>
        </w:rPr>
        <w:t xml:space="preserve"> (1815)</w:t>
      </w:r>
    </w:p>
    <w:p w14:paraId="0FDEE6F0" w14:textId="66F1F713" w:rsidR="00491549" w:rsidRPr="00BB2BB5" w:rsidRDefault="00491549" w:rsidP="00491549">
      <w:pPr>
        <w:jc w:val="center"/>
        <w:rPr>
          <w:rFonts w:ascii="Times New Roman" w:hAnsi="Times New Roman" w:cs="Times New Roman"/>
          <w:lang w:val="en-US"/>
        </w:rPr>
      </w:pPr>
      <w:r w:rsidRPr="00BB2BB5">
        <w:rPr>
          <w:rFonts w:ascii="Times New Roman" w:hAnsi="Times New Roman" w:cs="Times New Roman"/>
          <w:lang w:val="en-US"/>
        </w:rPr>
        <w:t>Size: 6.5" * 17" *11.75"</w:t>
      </w:r>
    </w:p>
    <w:p w14:paraId="06DE427C" w14:textId="77777777" w:rsidR="00491549" w:rsidRPr="00BB2BB5" w:rsidRDefault="00491549" w:rsidP="00491549">
      <w:pPr>
        <w:jc w:val="center"/>
        <w:rPr>
          <w:rFonts w:ascii="Times New Roman" w:hAnsi="Times New Roman" w:cs="Times New Roman"/>
        </w:rPr>
      </w:pPr>
      <w:r w:rsidRPr="00BB2BB5">
        <w:rPr>
          <w:rFonts w:ascii="Times New Roman" w:hAnsi="Times New Roman" w:cs="Times New Roman"/>
        </w:rPr>
        <w:t>Medium</w:t>
      </w:r>
      <w:r w:rsidRPr="00BB2BB5">
        <w:rPr>
          <w:rFonts w:ascii="Times New Roman" w:hAnsi="Times New Roman" w:cs="Times New Roman"/>
          <w:lang w:val="en-US"/>
        </w:rPr>
        <w:t xml:space="preserve">: </w:t>
      </w:r>
      <w:r w:rsidRPr="00BB2BB5">
        <w:rPr>
          <w:rFonts w:ascii="Times New Roman" w:hAnsi="Times New Roman" w:cs="Times New Roman"/>
        </w:rPr>
        <w:t>porcelain, glass, silver, leather, wood, brass, other materials</w:t>
      </w:r>
    </w:p>
    <w:p w14:paraId="16744DED" w14:textId="77777777" w:rsidR="00491549" w:rsidRPr="00BB2BB5" w:rsidRDefault="00491549" w:rsidP="00794814">
      <w:pPr>
        <w:spacing w:before="240" w:after="240"/>
        <w:jc w:val="center"/>
        <w:rPr>
          <w:rFonts w:ascii="Times New Roman" w:hAnsi="Times New Roman" w:cs="Times New Roman"/>
        </w:rPr>
      </w:pPr>
    </w:p>
    <w:p w14:paraId="4696871D" w14:textId="77777777" w:rsidR="001A5AC4" w:rsidRPr="00BB2BB5" w:rsidRDefault="001A5AC4">
      <w:pPr>
        <w:rPr>
          <w:rFonts w:ascii="Times New Roman" w:hAnsi="Times New Roman" w:cs="Times New Roman"/>
        </w:rPr>
      </w:pPr>
      <w:r w:rsidRPr="00BB2BB5">
        <w:rPr>
          <w:rFonts w:ascii="Times New Roman" w:hAnsi="Times New Roman" w:cs="Times New Roman"/>
          <w:lang w:val="en-US"/>
        </w:rPr>
        <w:br w:type="page"/>
      </w:r>
    </w:p>
    <w:p w14:paraId="6523CCA9" w14:textId="4C9936A3" w:rsidR="001A5AC4" w:rsidRPr="00BB2BB5" w:rsidRDefault="001A5AC4" w:rsidP="001A5AC4">
      <w:pPr>
        <w:pStyle w:val="NormalWeb"/>
        <w:spacing w:before="0" w:beforeAutospacing="0" w:after="240" w:afterAutospacing="0" w:line="360" w:lineRule="atLeast"/>
        <w:ind w:left="720" w:hanging="720"/>
        <w:jc w:val="center"/>
        <w:rPr>
          <w:color w:val="000000"/>
          <w:sz w:val="28"/>
          <w:szCs w:val="28"/>
        </w:rPr>
      </w:pPr>
      <w:r w:rsidRPr="00BB2BB5">
        <w:rPr>
          <w:color w:val="000000"/>
          <w:sz w:val="28"/>
          <w:szCs w:val="28"/>
          <w:shd w:val="clear" w:color="auto" w:fill="FFFFFF"/>
        </w:rPr>
        <w:lastRenderedPageBreak/>
        <w:t>Bibliography</w:t>
      </w:r>
    </w:p>
    <w:p w14:paraId="4F449E72" w14:textId="1C4E4A77" w:rsidR="001A5AC4" w:rsidRPr="00BB2BB5" w:rsidRDefault="001A5AC4" w:rsidP="001A5AC4">
      <w:pPr>
        <w:pStyle w:val="NormalWeb"/>
        <w:spacing w:before="0" w:beforeAutospacing="0" w:after="0" w:afterAutospacing="0" w:line="360" w:lineRule="atLeast"/>
        <w:ind w:left="720" w:hanging="720"/>
        <w:rPr>
          <w:color w:val="000000"/>
        </w:rPr>
      </w:pPr>
      <w:r w:rsidRPr="00BB2BB5">
        <w:rPr>
          <w:color w:val="000000"/>
        </w:rPr>
        <w:t>Berg, M. 2004. “In Pursuit of Luxury: Global History and British Consumer Goods in the Eighteenth Century.”</w:t>
      </w:r>
      <w:r w:rsidRPr="00BB2BB5">
        <w:rPr>
          <w:rStyle w:val="apple-converted-space"/>
          <w:color w:val="000000"/>
        </w:rPr>
        <w:t> </w:t>
      </w:r>
      <w:r w:rsidRPr="00BB2BB5">
        <w:rPr>
          <w:i/>
          <w:iCs/>
          <w:color w:val="000000"/>
        </w:rPr>
        <w:t>Past &amp; Present</w:t>
      </w:r>
      <w:r w:rsidRPr="00BB2BB5">
        <w:rPr>
          <w:color w:val="000000"/>
        </w:rPr>
        <w:t xml:space="preserve">182 (1): 85–142. </w:t>
      </w:r>
      <w:hyperlink r:id="rId13" w:history="1">
        <w:r w:rsidRPr="00BB2BB5">
          <w:rPr>
            <w:rStyle w:val="Hyperlink"/>
          </w:rPr>
          <w:t>https://doi.org/10.1093/past/182.1.85</w:t>
        </w:r>
      </w:hyperlink>
      <w:r w:rsidRPr="00BB2BB5">
        <w:rPr>
          <w:color w:val="000000"/>
        </w:rPr>
        <w:t>.</w:t>
      </w:r>
    </w:p>
    <w:p w14:paraId="7675770E" w14:textId="5AC09973" w:rsidR="001A5AC4" w:rsidRPr="00BB2BB5" w:rsidRDefault="007B4859" w:rsidP="0076411F">
      <w:pPr>
        <w:pStyle w:val="NormalWeb"/>
        <w:spacing w:before="0" w:beforeAutospacing="0" w:after="0" w:afterAutospacing="0" w:line="360" w:lineRule="atLeast"/>
        <w:jc w:val="both"/>
        <w:rPr>
          <w:color w:val="000000"/>
          <w:lang w:val="en-US"/>
        </w:rPr>
      </w:pPr>
      <w:r w:rsidRPr="00BB2BB5">
        <w:rPr>
          <w:color w:val="000000"/>
          <w:lang w:val="en-US"/>
        </w:rPr>
        <w:t xml:space="preserve">This </w:t>
      </w:r>
      <w:r w:rsidR="00317D6B" w:rsidRPr="00BB2BB5">
        <w:rPr>
          <w:color w:val="000000"/>
          <w:lang w:val="en-US"/>
        </w:rPr>
        <w:t>author</w:t>
      </w:r>
      <w:r w:rsidRPr="00BB2BB5">
        <w:rPr>
          <w:color w:val="000000"/>
          <w:lang w:val="en-US"/>
        </w:rPr>
        <w:t xml:space="preserve"> mentions the consumer society and production relations, which can explain the influence of luxuries. </w:t>
      </w:r>
      <w:r w:rsidR="00E850A7" w:rsidRPr="00BB2BB5">
        <w:rPr>
          <w:color w:val="000000"/>
          <w:lang w:val="en-US"/>
        </w:rPr>
        <w:t xml:space="preserve">It also compares the different centuries of consumer habits and trends. </w:t>
      </w:r>
      <w:r w:rsidR="00AC6DB7" w:rsidRPr="00BB2BB5">
        <w:rPr>
          <w:color w:val="000000"/>
          <w:lang w:val="en-US"/>
        </w:rPr>
        <w:t xml:space="preserve">When discussing the European and France consumer societies, some basic information about the background comes from this article.  </w:t>
      </w:r>
    </w:p>
    <w:p w14:paraId="48832FB6" w14:textId="77777777" w:rsidR="00E850A7" w:rsidRPr="00BB2BB5" w:rsidRDefault="00E850A7" w:rsidP="00E850A7">
      <w:pPr>
        <w:pStyle w:val="NormalWeb"/>
        <w:spacing w:before="0" w:beforeAutospacing="0" w:after="0" w:afterAutospacing="0" w:line="360" w:lineRule="atLeast"/>
        <w:rPr>
          <w:rFonts w:eastAsia="SimSun"/>
          <w:color w:val="000000"/>
          <w:lang w:val="en-US"/>
        </w:rPr>
      </w:pPr>
    </w:p>
    <w:p w14:paraId="167F5E66" w14:textId="6408F010" w:rsidR="001A5AC4" w:rsidRPr="00BB2BB5" w:rsidRDefault="001A5AC4" w:rsidP="001A5AC4">
      <w:pPr>
        <w:pStyle w:val="NormalWeb"/>
        <w:spacing w:before="0" w:beforeAutospacing="0" w:after="0" w:afterAutospacing="0" w:line="360" w:lineRule="atLeast"/>
        <w:ind w:left="720" w:hanging="720"/>
        <w:rPr>
          <w:color w:val="000000"/>
        </w:rPr>
      </w:pPr>
      <w:r w:rsidRPr="00BB2BB5">
        <w:rPr>
          <w:color w:val="000000"/>
        </w:rPr>
        <w:t>Gordon, Bertram M. 2008. “Chocolate in France.”</w:t>
      </w:r>
      <w:r w:rsidRPr="00BB2BB5">
        <w:rPr>
          <w:rStyle w:val="apple-converted-space"/>
          <w:color w:val="000000"/>
        </w:rPr>
        <w:t> </w:t>
      </w:r>
      <w:r w:rsidRPr="00BB2BB5">
        <w:rPr>
          <w:i/>
          <w:iCs/>
          <w:color w:val="000000"/>
        </w:rPr>
        <w:t>Chocolate</w:t>
      </w:r>
      <w:r w:rsidRPr="00BB2BB5">
        <w:rPr>
          <w:color w:val="000000"/>
        </w:rPr>
        <w:t xml:space="preserve">, May, 569–82. </w:t>
      </w:r>
      <w:hyperlink r:id="rId14" w:history="1">
        <w:r w:rsidRPr="00BB2BB5">
          <w:rPr>
            <w:rStyle w:val="Hyperlink"/>
          </w:rPr>
          <w:t>https://doi.org/10.1002/9780470411315.ch42</w:t>
        </w:r>
      </w:hyperlink>
      <w:r w:rsidRPr="00BB2BB5">
        <w:rPr>
          <w:color w:val="000000"/>
        </w:rPr>
        <w:t>.</w:t>
      </w:r>
    </w:p>
    <w:p w14:paraId="14A2411F" w14:textId="11C20DCE" w:rsidR="00E850A7" w:rsidRPr="00BB2BB5" w:rsidRDefault="00317D6B" w:rsidP="0076411F">
      <w:pPr>
        <w:pStyle w:val="NormalWeb"/>
        <w:spacing w:before="0" w:beforeAutospacing="0" w:after="0" w:afterAutospacing="0" w:line="360" w:lineRule="atLeast"/>
        <w:rPr>
          <w:color w:val="000000"/>
          <w:lang w:val="en-US"/>
        </w:rPr>
      </w:pPr>
      <w:r w:rsidRPr="00BB2BB5">
        <w:rPr>
          <w:color w:val="000000"/>
        </w:rPr>
        <w:t>Gordon</w:t>
      </w:r>
      <w:r w:rsidR="00E850A7" w:rsidRPr="00BB2BB5">
        <w:rPr>
          <w:color w:val="000000"/>
        </w:rPr>
        <w:t xml:space="preserve"> describes the history of chocolate in France. According to the author, chocolate as an imported beverage is </w:t>
      </w:r>
      <w:r w:rsidR="00AC6DB7" w:rsidRPr="00BB2BB5">
        <w:rPr>
          <w:color w:val="000000"/>
        </w:rPr>
        <w:t xml:space="preserve">very </w:t>
      </w:r>
      <w:r w:rsidR="00E850A7" w:rsidRPr="00BB2BB5">
        <w:rPr>
          <w:color w:val="000000"/>
        </w:rPr>
        <w:t xml:space="preserve">expensive and difficult to produce.  In that case, </w:t>
      </w:r>
      <w:r w:rsidR="00AC6DB7" w:rsidRPr="00BB2BB5">
        <w:rPr>
          <w:color w:val="000000"/>
        </w:rPr>
        <w:t xml:space="preserve">the use of </w:t>
      </w:r>
      <w:r w:rsidR="00E850A7" w:rsidRPr="00BB2BB5">
        <w:rPr>
          <w:color w:val="000000"/>
        </w:rPr>
        <w:t xml:space="preserve">chocolate </w:t>
      </w:r>
      <w:r w:rsidR="00AC6DB7" w:rsidRPr="00BB2BB5">
        <w:rPr>
          <w:color w:val="000000"/>
        </w:rPr>
        <w:t>i</w:t>
      </w:r>
      <w:r w:rsidR="00E850A7" w:rsidRPr="00BB2BB5">
        <w:rPr>
          <w:color w:val="000000"/>
        </w:rPr>
        <w:t xml:space="preserve">s </w:t>
      </w:r>
      <w:r w:rsidR="00AC6DB7" w:rsidRPr="00BB2BB5">
        <w:rPr>
          <w:color w:val="000000"/>
        </w:rPr>
        <w:t>mainly relied on</w:t>
      </w:r>
      <w:r w:rsidR="00E850A7" w:rsidRPr="00BB2BB5">
        <w:rPr>
          <w:color w:val="000000"/>
        </w:rPr>
        <w:t xml:space="preserve"> nobles and the wealthy class.</w:t>
      </w:r>
      <w:r w:rsidR="0076411F" w:rsidRPr="00BB2BB5">
        <w:rPr>
          <w:color w:val="000000"/>
        </w:rPr>
        <w:t xml:space="preserve"> </w:t>
      </w:r>
    </w:p>
    <w:p w14:paraId="5EF92591" w14:textId="77777777" w:rsidR="001A5AC4" w:rsidRPr="00BB2BB5" w:rsidRDefault="001A5AC4" w:rsidP="001A5AC4">
      <w:pPr>
        <w:pStyle w:val="NormalWeb"/>
        <w:spacing w:before="0" w:beforeAutospacing="0" w:after="0" w:afterAutospacing="0" w:line="360" w:lineRule="atLeast"/>
        <w:ind w:left="720" w:hanging="720"/>
        <w:rPr>
          <w:color w:val="000000"/>
          <w:lang w:val="en-US"/>
        </w:rPr>
      </w:pPr>
    </w:p>
    <w:p w14:paraId="2F552082" w14:textId="4DA3F0C3" w:rsidR="001A5AC4" w:rsidRPr="00BB2BB5" w:rsidRDefault="001A5AC4" w:rsidP="001A5AC4">
      <w:pPr>
        <w:pStyle w:val="NormalWeb"/>
        <w:spacing w:before="0" w:beforeAutospacing="0" w:after="0" w:afterAutospacing="0" w:line="360" w:lineRule="atLeast"/>
        <w:ind w:left="720" w:hanging="720"/>
        <w:rPr>
          <w:color w:val="000000"/>
        </w:rPr>
      </w:pPr>
      <w:r w:rsidRPr="00BB2BB5">
        <w:rPr>
          <w:color w:val="000000"/>
        </w:rPr>
        <w:t>Hellman, Mimi. 1999. “Furniture, Sociability, and the Work of Leisure in Eighteenth-Century France.”</w:t>
      </w:r>
      <w:r w:rsidRPr="00BB2BB5">
        <w:rPr>
          <w:rStyle w:val="apple-converted-space"/>
          <w:color w:val="000000"/>
        </w:rPr>
        <w:t> </w:t>
      </w:r>
      <w:r w:rsidRPr="00BB2BB5">
        <w:rPr>
          <w:i/>
          <w:iCs/>
          <w:color w:val="000000"/>
        </w:rPr>
        <w:t>Eighteenth-Century Studies</w:t>
      </w:r>
      <w:r w:rsidRPr="00BB2BB5">
        <w:rPr>
          <w:rStyle w:val="apple-converted-space"/>
          <w:color w:val="000000"/>
        </w:rPr>
        <w:t> </w:t>
      </w:r>
      <w:r w:rsidRPr="00BB2BB5">
        <w:rPr>
          <w:color w:val="000000"/>
        </w:rPr>
        <w:t xml:space="preserve">32 (4): 415–45. </w:t>
      </w:r>
      <w:hyperlink r:id="rId15" w:history="1">
        <w:r w:rsidRPr="00BB2BB5">
          <w:rPr>
            <w:rStyle w:val="Hyperlink"/>
          </w:rPr>
          <w:t>https://www.jstor.org/stable/30053926</w:t>
        </w:r>
      </w:hyperlink>
      <w:r w:rsidRPr="00BB2BB5">
        <w:rPr>
          <w:color w:val="000000"/>
        </w:rPr>
        <w:t>.</w:t>
      </w:r>
    </w:p>
    <w:p w14:paraId="5AF99332" w14:textId="10561D58" w:rsidR="001A5AC4" w:rsidRPr="00BB2BB5" w:rsidRDefault="0076411F" w:rsidP="00317D6B">
      <w:pPr>
        <w:pStyle w:val="NormalWeb"/>
        <w:spacing w:before="0" w:beforeAutospacing="0" w:after="0" w:afterAutospacing="0" w:line="360" w:lineRule="atLeast"/>
        <w:jc w:val="both"/>
        <w:rPr>
          <w:color w:val="000000"/>
        </w:rPr>
      </w:pPr>
      <w:r w:rsidRPr="00BB2BB5">
        <w:rPr>
          <w:color w:val="000000"/>
        </w:rPr>
        <w:t>This article’s author discusses the relationship between furniture, sociability, and leisure work. In 18</w:t>
      </w:r>
      <w:r w:rsidRPr="00BB2BB5">
        <w:rPr>
          <w:color w:val="000000"/>
          <w:vertAlign w:val="superscript"/>
        </w:rPr>
        <w:t>th</w:t>
      </w:r>
      <w:r w:rsidRPr="00BB2BB5">
        <w:rPr>
          <w:color w:val="000000"/>
        </w:rPr>
        <w:t xml:space="preserve">-century France, the lifestyle of the elites has changed a lot. </w:t>
      </w:r>
      <w:r w:rsidR="00C23CDD" w:rsidRPr="00BB2BB5">
        <w:rPr>
          <w:color w:val="000000"/>
        </w:rPr>
        <w:t xml:space="preserve">The most contributing part is the information about the </w:t>
      </w:r>
      <w:proofErr w:type="spellStart"/>
      <w:r w:rsidR="00C23CDD" w:rsidRPr="00BB2BB5">
        <w:rPr>
          <w:lang w:val="en-US"/>
        </w:rPr>
        <w:t>marchands-merciers</w:t>
      </w:r>
      <w:proofErr w:type="spellEnd"/>
      <w:r w:rsidR="00C23CDD" w:rsidRPr="00BB2BB5">
        <w:rPr>
          <w:lang w:val="en-US"/>
        </w:rPr>
        <w:t xml:space="preserve"> in France</w:t>
      </w:r>
      <w:r w:rsidR="00AC6DB7" w:rsidRPr="00BB2BB5">
        <w:rPr>
          <w:lang w:val="en-US"/>
        </w:rPr>
        <w:t xml:space="preserve">, this article contains the statues of this group, </w:t>
      </w:r>
      <w:r w:rsidR="002C502C" w:rsidRPr="00BB2BB5">
        <w:rPr>
          <w:lang w:val="en-US"/>
        </w:rPr>
        <w:t xml:space="preserve">details of their work and the relationship with the craftsman and wealthy class. </w:t>
      </w:r>
    </w:p>
    <w:p w14:paraId="71577602" w14:textId="77777777" w:rsidR="00C23CDD" w:rsidRPr="00BB2BB5" w:rsidRDefault="00C23CDD" w:rsidP="001A5AC4">
      <w:pPr>
        <w:pStyle w:val="NormalWeb"/>
        <w:spacing w:before="0" w:beforeAutospacing="0" w:after="0" w:afterAutospacing="0" w:line="360" w:lineRule="atLeast"/>
        <w:ind w:left="720" w:hanging="720"/>
        <w:rPr>
          <w:color w:val="000000"/>
          <w:lang w:val="en-US"/>
        </w:rPr>
      </w:pPr>
    </w:p>
    <w:p w14:paraId="6FCCF091" w14:textId="76A5A847" w:rsidR="001A5AC4" w:rsidRPr="00BB2BB5" w:rsidRDefault="001A5AC4" w:rsidP="001A5AC4">
      <w:pPr>
        <w:pStyle w:val="NormalWeb"/>
        <w:spacing w:before="0" w:beforeAutospacing="0" w:after="0" w:afterAutospacing="0" w:line="360" w:lineRule="atLeast"/>
        <w:ind w:left="720" w:hanging="720"/>
        <w:rPr>
          <w:color w:val="000000"/>
        </w:rPr>
      </w:pPr>
      <w:proofErr w:type="spellStart"/>
      <w:r w:rsidRPr="00BB2BB5">
        <w:rPr>
          <w:color w:val="000000"/>
        </w:rPr>
        <w:t>Liechtenhan</w:t>
      </w:r>
      <w:proofErr w:type="spellEnd"/>
      <w:r w:rsidRPr="00BB2BB5">
        <w:rPr>
          <w:color w:val="000000"/>
        </w:rPr>
        <w:t>, Francine-Dominique, and Alain Guyot. 2018. “</w:t>
      </w:r>
      <w:proofErr w:type="spellStart"/>
      <w:proofErr w:type="gramStart"/>
      <w:r w:rsidRPr="00BB2BB5">
        <w:rPr>
          <w:color w:val="000000"/>
        </w:rPr>
        <w:t>Partir</w:t>
      </w:r>
      <w:proofErr w:type="spellEnd"/>
      <w:r w:rsidRPr="00BB2BB5">
        <w:rPr>
          <w:color w:val="000000"/>
        </w:rPr>
        <w:t> :</w:t>
      </w:r>
      <w:proofErr w:type="gramEnd"/>
      <w:r w:rsidRPr="00BB2BB5">
        <w:rPr>
          <w:color w:val="000000"/>
        </w:rPr>
        <w:t xml:space="preserve"> Pour Quoi Faire ? De </w:t>
      </w:r>
      <w:proofErr w:type="spellStart"/>
      <w:r w:rsidRPr="00BB2BB5">
        <w:rPr>
          <w:color w:val="000000"/>
        </w:rPr>
        <w:t>Quelques</w:t>
      </w:r>
      <w:proofErr w:type="spellEnd"/>
      <w:r w:rsidRPr="00BB2BB5">
        <w:rPr>
          <w:color w:val="000000"/>
        </w:rPr>
        <w:t xml:space="preserve"> ‘</w:t>
      </w:r>
      <w:proofErr w:type="spellStart"/>
      <w:r w:rsidRPr="00BB2BB5">
        <w:rPr>
          <w:color w:val="000000"/>
        </w:rPr>
        <w:t>Méthodes</w:t>
      </w:r>
      <w:proofErr w:type="spellEnd"/>
      <w:r w:rsidRPr="00BB2BB5">
        <w:rPr>
          <w:color w:val="000000"/>
        </w:rPr>
        <w:t xml:space="preserve">’ et ‘Arts de Voyager’ Aux </w:t>
      </w:r>
      <w:proofErr w:type="spellStart"/>
      <w:r w:rsidRPr="00BB2BB5">
        <w:rPr>
          <w:color w:val="000000"/>
        </w:rPr>
        <w:t>Xvie</w:t>
      </w:r>
      <w:proofErr w:type="spellEnd"/>
      <w:r w:rsidRPr="00BB2BB5">
        <w:rPr>
          <w:color w:val="000000"/>
        </w:rPr>
        <w:t xml:space="preserve"> et </w:t>
      </w:r>
      <w:proofErr w:type="spellStart"/>
      <w:r w:rsidRPr="00BB2BB5">
        <w:rPr>
          <w:color w:val="000000"/>
        </w:rPr>
        <w:t>Xviie</w:t>
      </w:r>
      <w:proofErr w:type="spellEnd"/>
      <w:r w:rsidRPr="00BB2BB5">
        <w:rPr>
          <w:color w:val="000000"/>
        </w:rPr>
        <w:t> Siècles.”</w:t>
      </w:r>
      <w:r w:rsidRPr="00BB2BB5">
        <w:rPr>
          <w:rStyle w:val="apple-converted-space"/>
          <w:color w:val="000000"/>
        </w:rPr>
        <w:t> </w:t>
      </w:r>
      <w:r w:rsidRPr="00BB2BB5">
        <w:rPr>
          <w:i/>
          <w:iCs/>
          <w:color w:val="000000"/>
        </w:rPr>
        <w:t>Viatica</w:t>
      </w:r>
      <w:r w:rsidRPr="00BB2BB5">
        <w:rPr>
          <w:color w:val="000000"/>
        </w:rPr>
        <w:t xml:space="preserve">, no. 5 (April). </w:t>
      </w:r>
      <w:hyperlink r:id="rId16" w:history="1">
        <w:r w:rsidRPr="00BB2BB5">
          <w:rPr>
            <w:rStyle w:val="Hyperlink"/>
          </w:rPr>
          <w:t>https://doi.org/10.52497/viatica984</w:t>
        </w:r>
      </w:hyperlink>
      <w:r w:rsidRPr="00BB2BB5">
        <w:rPr>
          <w:color w:val="000000"/>
        </w:rPr>
        <w:t>.</w:t>
      </w:r>
    </w:p>
    <w:p w14:paraId="27A4289D" w14:textId="7F0025CD" w:rsidR="001A5AC4" w:rsidRPr="00BB2BB5" w:rsidRDefault="00317D6B" w:rsidP="00317D6B">
      <w:pPr>
        <w:pStyle w:val="NormalWeb"/>
        <w:spacing w:before="0" w:beforeAutospacing="0" w:after="0" w:afterAutospacing="0" w:line="360" w:lineRule="atLeast"/>
        <w:jc w:val="both"/>
        <w:rPr>
          <w:color w:val="000000"/>
          <w:lang w:val="en-US"/>
        </w:rPr>
      </w:pPr>
      <w:r w:rsidRPr="00BB2BB5">
        <w:rPr>
          <w:color w:val="000000"/>
        </w:rPr>
        <w:t xml:space="preserve">When I explored the history and </w:t>
      </w:r>
      <w:r w:rsidRPr="00BB2BB5">
        <w:rPr>
          <w:color w:val="000000"/>
          <w:lang w:val="en-US"/>
        </w:rPr>
        <w:t>development of travel in France, this article explained a lot about the thoughts and trends in different centuries. Which help me find out the lifestyle of the travel in the wealthy class.</w:t>
      </w:r>
      <w:r w:rsidR="002C502C" w:rsidRPr="00BB2BB5">
        <w:rPr>
          <w:color w:val="000000"/>
          <w:lang w:val="en-US"/>
        </w:rPr>
        <w:t xml:space="preserve"> </w:t>
      </w:r>
    </w:p>
    <w:p w14:paraId="5A820E5B" w14:textId="77777777" w:rsidR="00C23CDD" w:rsidRPr="00BB2BB5" w:rsidRDefault="00C23CDD" w:rsidP="001A5AC4">
      <w:pPr>
        <w:pStyle w:val="NormalWeb"/>
        <w:spacing w:before="0" w:beforeAutospacing="0" w:after="0" w:afterAutospacing="0" w:line="360" w:lineRule="atLeast"/>
        <w:ind w:left="720" w:hanging="720"/>
        <w:rPr>
          <w:color w:val="000000"/>
          <w:lang w:val="en-US"/>
        </w:rPr>
      </w:pPr>
    </w:p>
    <w:p w14:paraId="39ED7842" w14:textId="77777777" w:rsidR="00E239EA" w:rsidRPr="00BB2BB5" w:rsidRDefault="00E239EA" w:rsidP="00E239EA">
      <w:pPr>
        <w:pStyle w:val="NormalWeb"/>
        <w:spacing w:before="0" w:beforeAutospacing="0" w:after="0" w:afterAutospacing="0" w:line="360" w:lineRule="atLeast"/>
        <w:ind w:left="720" w:hanging="720"/>
        <w:rPr>
          <w:color w:val="000000"/>
        </w:rPr>
      </w:pPr>
      <w:r w:rsidRPr="00BB2BB5">
        <w:rPr>
          <w:color w:val="000000"/>
        </w:rPr>
        <w:t xml:space="preserve">Lucian, Daniel, and Copyright Daniel Lucian. 2012. “History of Dressing Cases.” Antique Box Guide. May 24, 2012. </w:t>
      </w:r>
      <w:hyperlink r:id="rId17" w:history="1">
        <w:r w:rsidRPr="00BB2BB5">
          <w:rPr>
            <w:rStyle w:val="Hyperlink"/>
          </w:rPr>
          <w:t>https://www.antiquebox.org/history-of-dressing-cases</w:t>
        </w:r>
      </w:hyperlink>
      <w:r w:rsidRPr="00BB2BB5">
        <w:rPr>
          <w:color w:val="000000"/>
        </w:rPr>
        <w:t>.</w:t>
      </w:r>
    </w:p>
    <w:p w14:paraId="662B5EF4" w14:textId="6ED155E4" w:rsidR="00E239EA" w:rsidRPr="00BB2BB5" w:rsidRDefault="00E239EA" w:rsidP="00E12AFF">
      <w:pPr>
        <w:pStyle w:val="NormalWeb"/>
        <w:spacing w:before="0" w:beforeAutospacing="0" w:after="0" w:afterAutospacing="0" w:line="360" w:lineRule="atLeast"/>
        <w:jc w:val="both"/>
        <w:rPr>
          <w:lang w:val="en-US"/>
        </w:rPr>
      </w:pPr>
      <w:r w:rsidRPr="00BB2BB5">
        <w:rPr>
          <w:color w:val="000000"/>
        </w:rPr>
        <w:t xml:space="preserve">This </w:t>
      </w:r>
      <w:r w:rsidRPr="00BB2BB5">
        <w:rPr>
          <w:color w:val="000000"/>
          <w:lang w:val="en-US"/>
        </w:rPr>
        <w:t xml:space="preserve">website provides the history of the </w:t>
      </w:r>
      <w:proofErr w:type="spellStart"/>
      <w:r w:rsidRPr="00BB2BB5">
        <w:rPr>
          <w:lang w:val="en-US"/>
        </w:rPr>
        <w:t>Nécessaire</w:t>
      </w:r>
      <w:proofErr w:type="spellEnd"/>
      <w:r w:rsidRPr="00BB2BB5">
        <w:rPr>
          <w:lang w:val="en-US"/>
        </w:rPr>
        <w:t xml:space="preserve"> de voyage which is necessary for introducing the object. Moreover, it also showed me some different kinds of travel set </w:t>
      </w:r>
      <w:r w:rsidR="00E12AFF" w:rsidRPr="00BB2BB5">
        <w:rPr>
          <w:lang w:val="en-US"/>
        </w:rPr>
        <w:t>with their specific functions.</w:t>
      </w:r>
    </w:p>
    <w:p w14:paraId="4ED5E967" w14:textId="77777777" w:rsidR="00E239EA" w:rsidRPr="00BB2BB5" w:rsidRDefault="00E239EA" w:rsidP="00E239EA">
      <w:pPr>
        <w:pStyle w:val="NormalWeb"/>
        <w:spacing w:before="0" w:beforeAutospacing="0" w:after="0" w:afterAutospacing="0" w:line="360" w:lineRule="atLeast"/>
        <w:ind w:left="720" w:hanging="720"/>
        <w:rPr>
          <w:color w:val="000000"/>
          <w:lang w:val="en-US"/>
        </w:rPr>
      </w:pPr>
    </w:p>
    <w:p w14:paraId="28E6B4D2" w14:textId="77777777" w:rsidR="00E239EA" w:rsidRPr="00BB2BB5" w:rsidRDefault="00E239EA" w:rsidP="00E239EA">
      <w:pPr>
        <w:pStyle w:val="NormalWeb"/>
        <w:spacing w:before="0" w:beforeAutospacing="0" w:after="0" w:afterAutospacing="0" w:line="360" w:lineRule="atLeast"/>
        <w:ind w:left="720" w:hanging="720"/>
        <w:rPr>
          <w:color w:val="000000"/>
        </w:rPr>
      </w:pPr>
      <w:r w:rsidRPr="00BB2BB5">
        <w:rPr>
          <w:color w:val="000000"/>
        </w:rPr>
        <w:t>“</w:t>
      </w:r>
      <w:proofErr w:type="spellStart"/>
      <w:r w:rsidRPr="00BB2BB5">
        <w:rPr>
          <w:color w:val="000000"/>
        </w:rPr>
        <w:t>Mennecy-Villeroy</w:t>
      </w:r>
      <w:proofErr w:type="spellEnd"/>
      <w:r w:rsidRPr="00BB2BB5">
        <w:rPr>
          <w:color w:val="000000"/>
        </w:rPr>
        <w:t xml:space="preserve"> Porcelain.” 2022. Wikipedia. June 20, 2022. </w:t>
      </w:r>
      <w:hyperlink r:id="rId18" w:anchor="cite_note-13" w:history="1">
        <w:r w:rsidRPr="00BB2BB5">
          <w:rPr>
            <w:rStyle w:val="Hyperlink"/>
          </w:rPr>
          <w:t>https://en.wikipedia.org/wiki/Mennecy-Villeroy_porcelain#cite_note-13</w:t>
        </w:r>
      </w:hyperlink>
      <w:r w:rsidRPr="00BB2BB5">
        <w:rPr>
          <w:color w:val="000000"/>
        </w:rPr>
        <w:t>.</w:t>
      </w:r>
    </w:p>
    <w:p w14:paraId="35B3B1A2" w14:textId="09C745ED" w:rsidR="00E239EA" w:rsidRPr="00BB2BB5" w:rsidRDefault="00E12AFF" w:rsidP="00E12AFF">
      <w:pPr>
        <w:pStyle w:val="NormalWeb"/>
        <w:spacing w:before="0" w:beforeAutospacing="0" w:after="0" w:afterAutospacing="0" w:line="360" w:lineRule="atLeast"/>
        <w:jc w:val="both"/>
        <w:rPr>
          <w:lang w:val="en-US"/>
        </w:rPr>
      </w:pPr>
      <w:r w:rsidRPr="00BB2BB5">
        <w:rPr>
          <w:color w:val="000000"/>
        </w:rPr>
        <w:lastRenderedPageBreak/>
        <w:t xml:space="preserve">This website is more about fundamental knowledge, this website introduces the history of the </w:t>
      </w:r>
      <w:r w:rsidRPr="00BB2BB5">
        <w:rPr>
          <w:lang w:val="en-US"/>
        </w:rPr>
        <w:t xml:space="preserve">Mennecy Porcelain Factory and the </w:t>
      </w:r>
      <w:r w:rsidR="00AC6DB7" w:rsidRPr="00BB2BB5">
        <w:rPr>
          <w:lang w:val="en-US"/>
        </w:rPr>
        <w:t xml:space="preserve">features of </w:t>
      </w:r>
      <w:r w:rsidRPr="00BB2BB5">
        <w:rPr>
          <w:lang w:val="en-US"/>
        </w:rPr>
        <w:t>French soft-paste porcelain</w:t>
      </w:r>
      <w:r w:rsidR="00AC6DB7" w:rsidRPr="00BB2BB5">
        <w:rPr>
          <w:lang w:val="en-US"/>
        </w:rPr>
        <w:t xml:space="preserve">. </w:t>
      </w:r>
    </w:p>
    <w:p w14:paraId="15B5FE28" w14:textId="234C3AC8" w:rsidR="00E12AFF" w:rsidRPr="00BB2BB5" w:rsidRDefault="00E12AFF" w:rsidP="00E12AFF">
      <w:pPr>
        <w:pStyle w:val="NormalWeb"/>
        <w:spacing w:before="0" w:beforeAutospacing="0" w:after="0" w:afterAutospacing="0" w:line="360" w:lineRule="atLeast"/>
        <w:jc w:val="both"/>
        <w:rPr>
          <w:color w:val="000000"/>
        </w:rPr>
      </w:pPr>
    </w:p>
    <w:p w14:paraId="49B2696B" w14:textId="77777777" w:rsidR="00E239EA" w:rsidRPr="00BB2BB5" w:rsidRDefault="00E239EA" w:rsidP="00E239EA">
      <w:pPr>
        <w:pStyle w:val="NormalWeb"/>
        <w:spacing w:before="0" w:beforeAutospacing="0" w:after="0" w:afterAutospacing="0" w:line="360" w:lineRule="atLeast"/>
        <w:ind w:left="720" w:hanging="720"/>
        <w:rPr>
          <w:color w:val="000000"/>
        </w:rPr>
      </w:pPr>
      <w:r w:rsidRPr="00BB2BB5">
        <w:rPr>
          <w:color w:val="000000"/>
        </w:rPr>
        <w:t xml:space="preserve">“The Essentials of </w:t>
      </w:r>
      <w:proofErr w:type="spellStart"/>
      <w:r w:rsidRPr="00BB2BB5">
        <w:rPr>
          <w:color w:val="000000"/>
        </w:rPr>
        <w:t>Nécessaires</w:t>
      </w:r>
      <w:proofErr w:type="spellEnd"/>
      <w:r w:rsidRPr="00BB2BB5">
        <w:rPr>
          <w:color w:val="000000"/>
        </w:rPr>
        <w:t xml:space="preserve"> de Voyage.” n.d. M.S. Rau. </w:t>
      </w:r>
      <w:hyperlink r:id="rId19" w:history="1">
        <w:r w:rsidRPr="00BB2BB5">
          <w:rPr>
            <w:rStyle w:val="Hyperlink"/>
          </w:rPr>
          <w:t>https://rauantiques.com/blogs/canvases-carats-and-curiosities/essentials-necessaires-de-voyage</w:t>
        </w:r>
      </w:hyperlink>
      <w:r w:rsidRPr="00BB2BB5">
        <w:rPr>
          <w:color w:val="000000"/>
        </w:rPr>
        <w:t>.</w:t>
      </w:r>
    </w:p>
    <w:p w14:paraId="5C831858" w14:textId="5A3C4D8F" w:rsidR="00E239EA" w:rsidRPr="00BB2BB5" w:rsidRDefault="00E12AFF" w:rsidP="00E12AFF">
      <w:pPr>
        <w:pStyle w:val="NormalWeb"/>
        <w:spacing w:before="0" w:beforeAutospacing="0" w:after="0" w:afterAutospacing="0" w:line="360" w:lineRule="atLeast"/>
        <w:jc w:val="both"/>
        <w:rPr>
          <w:color w:val="000000"/>
          <w:lang w:val="en-US"/>
        </w:rPr>
      </w:pPr>
      <w:r w:rsidRPr="00BB2BB5">
        <w:rPr>
          <w:color w:val="000000"/>
        </w:rPr>
        <w:t xml:space="preserve">Most of the images are from this website, this website outlines the type of </w:t>
      </w:r>
      <w:proofErr w:type="spellStart"/>
      <w:r w:rsidRPr="00BB2BB5">
        <w:rPr>
          <w:color w:val="000000"/>
        </w:rPr>
        <w:t>Nécessaires</w:t>
      </w:r>
      <w:proofErr w:type="spellEnd"/>
      <w:r w:rsidRPr="00BB2BB5">
        <w:rPr>
          <w:color w:val="000000"/>
        </w:rPr>
        <w:t xml:space="preserve"> de Voyage with many pictures which is easy to understand.</w:t>
      </w:r>
      <w:r w:rsidR="00AC6DB7" w:rsidRPr="00BB2BB5">
        <w:rPr>
          <w:color w:val="000000"/>
        </w:rPr>
        <w:t xml:space="preserve"> For instance, the travel set for shaving and grooming. It is necessary to explain the change of the functions.</w:t>
      </w:r>
    </w:p>
    <w:p w14:paraId="1466D447" w14:textId="77777777" w:rsidR="00E12AFF" w:rsidRPr="00BB2BB5" w:rsidRDefault="00E12AFF" w:rsidP="00E239EA">
      <w:pPr>
        <w:pStyle w:val="NormalWeb"/>
        <w:spacing w:before="0" w:beforeAutospacing="0" w:after="0" w:afterAutospacing="0" w:line="360" w:lineRule="atLeast"/>
        <w:ind w:left="720" w:hanging="720"/>
        <w:rPr>
          <w:color w:val="000000"/>
          <w:lang w:val="en-US"/>
        </w:rPr>
      </w:pPr>
    </w:p>
    <w:p w14:paraId="2C49C615" w14:textId="77777777" w:rsidR="00E239EA" w:rsidRPr="00BB2BB5" w:rsidRDefault="00E239EA" w:rsidP="00E239EA">
      <w:pPr>
        <w:pStyle w:val="NormalWeb"/>
        <w:spacing w:before="0" w:beforeAutospacing="0" w:after="0" w:afterAutospacing="0" w:line="360" w:lineRule="atLeast"/>
        <w:ind w:left="720" w:hanging="720"/>
        <w:rPr>
          <w:color w:val="000000"/>
        </w:rPr>
      </w:pPr>
      <w:proofErr w:type="spellStart"/>
      <w:r w:rsidRPr="00BB2BB5">
        <w:rPr>
          <w:color w:val="000000"/>
        </w:rPr>
        <w:t>Verlet</w:t>
      </w:r>
      <w:proofErr w:type="spellEnd"/>
      <w:r w:rsidRPr="00BB2BB5">
        <w:rPr>
          <w:color w:val="000000"/>
        </w:rPr>
        <w:t xml:space="preserve">, Pierre. 1958. “Le Commerce Des </w:t>
      </w:r>
      <w:proofErr w:type="spellStart"/>
      <w:r w:rsidRPr="00BB2BB5">
        <w:rPr>
          <w:color w:val="000000"/>
        </w:rPr>
        <w:t>Objets</w:t>
      </w:r>
      <w:proofErr w:type="spellEnd"/>
      <w:r w:rsidRPr="00BB2BB5">
        <w:rPr>
          <w:color w:val="000000"/>
        </w:rPr>
        <w:t xml:space="preserve"> </w:t>
      </w:r>
      <w:proofErr w:type="spellStart"/>
      <w:r w:rsidRPr="00BB2BB5">
        <w:rPr>
          <w:color w:val="000000"/>
        </w:rPr>
        <w:t>d’Art</w:t>
      </w:r>
      <w:proofErr w:type="spellEnd"/>
      <w:r w:rsidRPr="00BB2BB5">
        <w:rPr>
          <w:color w:val="000000"/>
        </w:rPr>
        <w:t xml:space="preserve"> et Les </w:t>
      </w:r>
      <w:proofErr w:type="spellStart"/>
      <w:r w:rsidRPr="00BB2BB5">
        <w:rPr>
          <w:color w:val="000000"/>
        </w:rPr>
        <w:t>Marchands</w:t>
      </w:r>
      <w:proofErr w:type="spellEnd"/>
      <w:r w:rsidRPr="00BB2BB5">
        <w:rPr>
          <w:color w:val="000000"/>
        </w:rPr>
        <w:t xml:space="preserve"> </w:t>
      </w:r>
      <w:proofErr w:type="spellStart"/>
      <w:r w:rsidRPr="00BB2BB5">
        <w:rPr>
          <w:color w:val="000000"/>
        </w:rPr>
        <w:t>Merciers</w:t>
      </w:r>
      <w:proofErr w:type="spellEnd"/>
      <w:r w:rsidRPr="00BB2BB5">
        <w:rPr>
          <w:color w:val="000000"/>
        </w:rPr>
        <w:t xml:space="preserve">: à Paris Au </w:t>
      </w:r>
      <w:proofErr w:type="spellStart"/>
      <w:r w:rsidRPr="00BB2BB5">
        <w:rPr>
          <w:color w:val="000000"/>
        </w:rPr>
        <w:t>XVIIIe</w:t>
      </w:r>
      <w:proofErr w:type="spellEnd"/>
      <w:r w:rsidRPr="00BB2BB5">
        <w:rPr>
          <w:color w:val="000000"/>
        </w:rPr>
        <w:t xml:space="preserve"> Siècle.”</w:t>
      </w:r>
      <w:r w:rsidRPr="00BB2BB5">
        <w:rPr>
          <w:rStyle w:val="apple-converted-space"/>
          <w:color w:val="000000"/>
        </w:rPr>
        <w:t> </w:t>
      </w:r>
      <w:r w:rsidRPr="00BB2BB5">
        <w:rPr>
          <w:i/>
          <w:iCs/>
          <w:color w:val="000000"/>
        </w:rPr>
        <w:t xml:space="preserve">Annales. </w:t>
      </w:r>
      <w:proofErr w:type="spellStart"/>
      <w:r w:rsidRPr="00BB2BB5">
        <w:rPr>
          <w:i/>
          <w:iCs/>
          <w:color w:val="000000"/>
        </w:rPr>
        <w:t>Histoire</w:t>
      </w:r>
      <w:proofErr w:type="spellEnd"/>
      <w:r w:rsidRPr="00BB2BB5">
        <w:rPr>
          <w:i/>
          <w:iCs/>
          <w:color w:val="000000"/>
        </w:rPr>
        <w:t xml:space="preserve">, Sciences </w:t>
      </w:r>
      <w:proofErr w:type="spellStart"/>
      <w:r w:rsidRPr="00BB2BB5">
        <w:rPr>
          <w:i/>
          <w:iCs/>
          <w:color w:val="000000"/>
        </w:rPr>
        <w:t>Sociales</w:t>
      </w:r>
      <w:proofErr w:type="spellEnd"/>
      <w:r w:rsidRPr="00BB2BB5">
        <w:rPr>
          <w:rStyle w:val="apple-converted-space"/>
          <w:color w:val="000000"/>
        </w:rPr>
        <w:t> </w:t>
      </w:r>
      <w:r w:rsidRPr="00BB2BB5">
        <w:rPr>
          <w:color w:val="000000"/>
        </w:rPr>
        <w:t xml:space="preserve">13 (1): 10–29. </w:t>
      </w:r>
      <w:hyperlink r:id="rId20" w:history="1">
        <w:r w:rsidRPr="00BB2BB5">
          <w:rPr>
            <w:rStyle w:val="Hyperlink"/>
          </w:rPr>
          <w:t>https://www.jstor.org/stable/27579924</w:t>
        </w:r>
      </w:hyperlink>
      <w:r w:rsidRPr="00BB2BB5">
        <w:rPr>
          <w:color w:val="000000"/>
        </w:rPr>
        <w:t>.</w:t>
      </w:r>
    </w:p>
    <w:p w14:paraId="2540CC80" w14:textId="45DC8971" w:rsidR="00E239EA" w:rsidRPr="00BB2BB5" w:rsidRDefault="00E239EA" w:rsidP="00E239EA">
      <w:pPr>
        <w:pStyle w:val="NormalWeb"/>
        <w:spacing w:before="0" w:beforeAutospacing="0" w:after="0" w:afterAutospacing="0" w:line="360" w:lineRule="atLeast"/>
        <w:jc w:val="both"/>
        <w:rPr>
          <w:color w:val="000000"/>
        </w:rPr>
      </w:pPr>
      <w:r w:rsidRPr="00BB2BB5">
        <w:rPr>
          <w:color w:val="000000"/>
        </w:rPr>
        <w:t xml:space="preserve">This article also helped me understand the </w:t>
      </w:r>
      <w:proofErr w:type="spellStart"/>
      <w:r w:rsidRPr="00BB2BB5">
        <w:rPr>
          <w:lang w:val="en-US"/>
        </w:rPr>
        <w:t>marchands-merciers</w:t>
      </w:r>
      <w:proofErr w:type="spellEnd"/>
      <w:r w:rsidRPr="00BB2BB5">
        <w:rPr>
          <w:color w:val="000000"/>
        </w:rPr>
        <w:t xml:space="preserve"> to some extent. And focuses on more specific details such as luxury prices, consumer behaviour and preferences.</w:t>
      </w:r>
      <w:r w:rsidR="002C502C" w:rsidRPr="00BB2BB5">
        <w:rPr>
          <w:color w:val="000000"/>
        </w:rPr>
        <w:t xml:space="preserve"> Although there are not many direct quotes from the content in the writing process, it offers an important perspective about sciences socials in an academic way.</w:t>
      </w:r>
    </w:p>
    <w:p w14:paraId="41F21F2B" w14:textId="77777777" w:rsidR="00E239EA" w:rsidRPr="00BB2BB5" w:rsidRDefault="00E239EA" w:rsidP="00E239EA">
      <w:pPr>
        <w:pStyle w:val="NormalWeb"/>
        <w:spacing w:before="0" w:beforeAutospacing="0" w:after="0" w:afterAutospacing="0" w:line="360" w:lineRule="atLeast"/>
        <w:ind w:left="720" w:hanging="720"/>
        <w:rPr>
          <w:color w:val="000000"/>
        </w:rPr>
      </w:pPr>
    </w:p>
    <w:p w14:paraId="68D3D216" w14:textId="58295148" w:rsidR="00E55CB5" w:rsidRPr="00BB2BB5" w:rsidRDefault="00E239EA" w:rsidP="00E12AFF">
      <w:pPr>
        <w:pStyle w:val="NormalWeb"/>
        <w:spacing w:before="0" w:beforeAutospacing="0" w:after="0" w:afterAutospacing="0" w:line="360" w:lineRule="atLeast"/>
        <w:ind w:left="720" w:hanging="720"/>
        <w:rPr>
          <w:color w:val="000000"/>
        </w:rPr>
      </w:pPr>
      <w:r w:rsidRPr="00BB2BB5">
        <w:rPr>
          <w:color w:val="000000"/>
        </w:rPr>
        <w:t xml:space="preserve">“Works | NGV | View Work.” n.d. Www.ngv.vic.gov.au. Accessed March 31, 2024. </w:t>
      </w:r>
      <w:hyperlink r:id="rId21" w:history="1">
        <w:r w:rsidRPr="00BB2BB5">
          <w:rPr>
            <w:rStyle w:val="Hyperlink"/>
          </w:rPr>
          <w:t>https://www.ngv.vic.gov.au/explore/collection/work/103300</w:t>
        </w:r>
      </w:hyperlink>
      <w:r w:rsidRPr="00BB2BB5">
        <w:rPr>
          <w:color w:val="000000"/>
        </w:rPr>
        <w:t>.</w:t>
      </w:r>
    </w:p>
    <w:p w14:paraId="2A5AD7CF" w14:textId="74DC98C2" w:rsidR="00E12AFF" w:rsidRPr="00BB2BB5" w:rsidRDefault="00412BB6" w:rsidP="00AC6DB7">
      <w:pPr>
        <w:pStyle w:val="NormalWeb"/>
        <w:spacing w:before="0" w:beforeAutospacing="0" w:after="0" w:afterAutospacing="0" w:line="360" w:lineRule="atLeast"/>
        <w:jc w:val="both"/>
        <w:rPr>
          <w:color w:val="000000"/>
        </w:rPr>
      </w:pPr>
      <w:r w:rsidRPr="00BB2BB5">
        <w:rPr>
          <w:color w:val="000000"/>
        </w:rPr>
        <w:t xml:space="preserve">This object </w:t>
      </w:r>
      <w:r w:rsidRPr="00BB2BB5">
        <w:rPr>
          <w:lang w:val="en-US"/>
        </w:rPr>
        <w:t xml:space="preserve">travelling chocolate service is one of the exhibits in this gallery </w:t>
      </w:r>
      <w:r w:rsidR="00AC6DB7" w:rsidRPr="00BB2BB5">
        <w:rPr>
          <w:lang w:val="en-US"/>
        </w:rPr>
        <w:t xml:space="preserve">online. It offers some details about this object such as the year, manufacture, and materials. </w:t>
      </w:r>
      <w:r w:rsidR="002C502C" w:rsidRPr="00BB2BB5">
        <w:rPr>
          <w:lang w:val="en-US"/>
        </w:rPr>
        <w:t>In addition, this website collected some other works made by Mennecy which can help me analyze the style of their productions.</w:t>
      </w:r>
    </w:p>
    <w:p w14:paraId="04648500" w14:textId="394DC536" w:rsidR="00E55CB5" w:rsidRPr="00BB2BB5" w:rsidRDefault="00E55CB5" w:rsidP="00C23CDD">
      <w:pPr>
        <w:ind w:right="600"/>
        <w:rPr>
          <w:rFonts w:ascii="Times New Roman" w:hAnsi="Times New Roman" w:cs="Times New Roman"/>
          <w:lang w:val="en-US"/>
        </w:rPr>
      </w:pPr>
    </w:p>
    <w:sectPr w:rsidR="00E55CB5" w:rsidRPr="00BB2BB5" w:rsidSect="00412BB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25658" w14:textId="77777777" w:rsidR="006C2D1B" w:rsidRDefault="006C2D1B" w:rsidP="00276DC6">
      <w:r>
        <w:separator/>
      </w:r>
    </w:p>
  </w:endnote>
  <w:endnote w:type="continuationSeparator" w:id="0">
    <w:p w14:paraId="66AD0FC3" w14:textId="77777777" w:rsidR="006C2D1B" w:rsidRDefault="006C2D1B" w:rsidP="00276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E469F" w14:textId="77777777" w:rsidR="006C2D1B" w:rsidRDefault="006C2D1B" w:rsidP="00276DC6">
      <w:r>
        <w:separator/>
      </w:r>
    </w:p>
  </w:footnote>
  <w:footnote w:type="continuationSeparator" w:id="0">
    <w:p w14:paraId="4416DCF8" w14:textId="77777777" w:rsidR="006C2D1B" w:rsidRDefault="006C2D1B" w:rsidP="00276DC6">
      <w:r>
        <w:continuationSeparator/>
      </w:r>
    </w:p>
  </w:footnote>
  <w:footnote w:id="1">
    <w:p w14:paraId="2EE97FAB" w14:textId="09095E07" w:rsidR="002E232D" w:rsidRPr="002E232D" w:rsidRDefault="00276DC6" w:rsidP="00AF2E04">
      <w:pPr>
        <w:pStyle w:val="FootnoteText"/>
      </w:pPr>
      <w:r w:rsidRPr="00AC7E15">
        <w:rPr>
          <w:rStyle w:val="FootnoteReference"/>
        </w:rPr>
        <w:footnoteRef/>
      </w:r>
      <w:r w:rsidRPr="00A76F90">
        <w:t xml:space="preserve"> </w:t>
      </w:r>
      <w:r w:rsidRPr="00276DC6">
        <w:t>Mimi Hellman</w:t>
      </w:r>
      <w:r w:rsidR="002E232D">
        <w:t xml:space="preserve">, </w:t>
      </w:r>
      <w:r w:rsidR="002E232D" w:rsidRPr="00A76F90">
        <w:t>“Furniture, Sociability, and the Work of Leisure in Eighteenth-Century France</w:t>
      </w:r>
      <w:r w:rsidR="00A76F90" w:rsidRPr="00A76F90">
        <w:t>,</w:t>
      </w:r>
      <w:r w:rsidR="002E232D" w:rsidRPr="00A76F90">
        <w:t>”</w:t>
      </w:r>
      <w:r w:rsidR="00A76F90">
        <w:rPr>
          <w:lang w:val="en-US"/>
        </w:rPr>
        <w:t xml:space="preserve"> </w:t>
      </w:r>
      <w:r w:rsidR="00A76F90" w:rsidRPr="00A76F90">
        <w:rPr>
          <w:i/>
          <w:iCs/>
        </w:rPr>
        <w:t>Eighteenth-Century Studies</w:t>
      </w:r>
      <w:r w:rsidR="00A76F90" w:rsidRPr="00A76F90">
        <w:t>, vol. 32, no. 4 (1999</w:t>
      </w:r>
      <w:r w:rsidR="00A76F90">
        <w:t xml:space="preserve">): 416, </w:t>
      </w:r>
      <w:r w:rsidR="00A76F90" w:rsidRPr="00A76F90">
        <w:t>URL: https://www.jstor.org/stable/30053926</w:t>
      </w:r>
      <w:r w:rsidR="00836503">
        <w:t>.</w:t>
      </w:r>
    </w:p>
  </w:footnote>
  <w:footnote w:id="2">
    <w:p w14:paraId="6B80BD1D" w14:textId="0590E0DD" w:rsidR="007A2961" w:rsidRPr="004B402A" w:rsidRDefault="007A2961" w:rsidP="00AF2E04">
      <w:pPr>
        <w:pStyle w:val="FootnoteText"/>
      </w:pPr>
      <w:r w:rsidRPr="00AC7E15">
        <w:rPr>
          <w:rStyle w:val="FootnoteReference"/>
        </w:rPr>
        <w:footnoteRef/>
      </w:r>
      <w:r w:rsidRPr="00AC7E15">
        <w:rPr>
          <w:vertAlign w:val="superscript"/>
        </w:rPr>
        <w:t xml:space="preserve"> </w:t>
      </w:r>
      <w:r w:rsidR="004B402A">
        <w:t xml:space="preserve">“Travelling chocolate service: </w:t>
      </w:r>
      <w:proofErr w:type="spellStart"/>
      <w:r w:rsidR="004B402A">
        <w:t>Nécessaire</w:t>
      </w:r>
      <w:proofErr w:type="spellEnd"/>
      <w:r w:rsidR="004B402A">
        <w:t xml:space="preserve"> de voyage,”</w:t>
      </w:r>
      <w:r w:rsidR="004B402A" w:rsidRPr="004B402A">
        <w:t xml:space="preserve"> National Gallery of Victoria, published</w:t>
      </w:r>
      <w:r w:rsidR="004B402A">
        <w:t xml:space="preserve"> 2012, </w:t>
      </w:r>
      <w:r w:rsidR="004B402A" w:rsidRPr="004B402A">
        <w:t>https://www.ngv.vic.gov.au/explore/collection/work/103300/</w:t>
      </w:r>
      <w:r w:rsidR="004B402A">
        <w:t>.</w:t>
      </w:r>
    </w:p>
  </w:footnote>
  <w:footnote w:id="3">
    <w:p w14:paraId="30459732" w14:textId="5AA07498" w:rsidR="004B402A" w:rsidRPr="000C42EF" w:rsidRDefault="004B402A" w:rsidP="00AF2E04">
      <w:pPr>
        <w:pStyle w:val="FootnoteText"/>
      </w:pPr>
      <w:r w:rsidRPr="00AC7E15">
        <w:rPr>
          <w:rStyle w:val="FootnoteReference"/>
        </w:rPr>
        <w:footnoteRef/>
      </w:r>
      <w:r w:rsidRPr="00AC7E15">
        <w:rPr>
          <w:vertAlign w:val="superscript"/>
        </w:rPr>
        <w:t xml:space="preserve"> </w:t>
      </w:r>
      <w:r w:rsidR="000C42EF">
        <w:t>“</w:t>
      </w:r>
      <w:proofErr w:type="spellStart"/>
      <w:r w:rsidR="000C42EF" w:rsidRPr="000C42EF">
        <w:t>Mennecy-Villeroy</w:t>
      </w:r>
      <w:proofErr w:type="spellEnd"/>
      <w:r w:rsidR="000C42EF" w:rsidRPr="000C42EF">
        <w:t xml:space="preserve"> porcelain</w:t>
      </w:r>
      <w:r w:rsidR="000C42EF">
        <w:t>,”</w:t>
      </w:r>
      <w:r w:rsidR="000C42EF" w:rsidRPr="000C42EF">
        <w:t xml:space="preserve"> Wikipedia</w:t>
      </w:r>
      <w:r w:rsidR="000C42EF">
        <w:t xml:space="preserve">, published June 2022, </w:t>
      </w:r>
      <w:r w:rsidRPr="004B402A">
        <w:t>https://en.wikipedia.org/wiki/Mennecy-Villeroy_porcelain#cite_note-13</w:t>
      </w:r>
      <w:r w:rsidR="000C42EF">
        <w:t>.</w:t>
      </w:r>
    </w:p>
  </w:footnote>
  <w:footnote w:id="4">
    <w:p w14:paraId="310039CD" w14:textId="62A57262" w:rsidR="0007601C" w:rsidRPr="0007601C" w:rsidRDefault="0007601C" w:rsidP="00AF2E0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AC7E15">
        <w:t>“</w:t>
      </w:r>
      <w:proofErr w:type="spellStart"/>
      <w:r w:rsidR="00AC7E15" w:rsidRPr="000C42EF">
        <w:t>Mennecy-Villeroy</w:t>
      </w:r>
      <w:proofErr w:type="spellEnd"/>
      <w:r w:rsidR="00AC7E15" w:rsidRPr="000C42EF">
        <w:t xml:space="preserve"> porcelain</w:t>
      </w:r>
      <w:r w:rsidR="00AC7E15">
        <w:t>,”</w:t>
      </w:r>
    </w:p>
  </w:footnote>
  <w:footnote w:id="5">
    <w:p w14:paraId="226F230B" w14:textId="3B85961C" w:rsidR="000F4009" w:rsidRPr="000F4009" w:rsidRDefault="000F40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36503">
        <w:t xml:space="preserve">Francine-Dominique </w:t>
      </w:r>
      <w:proofErr w:type="spellStart"/>
      <w:r w:rsidRPr="00836503">
        <w:t>Liechtenhan</w:t>
      </w:r>
      <w:proofErr w:type="spellEnd"/>
      <w:r>
        <w:t xml:space="preserve">, </w:t>
      </w:r>
      <w:r w:rsidRPr="00836503">
        <w:t>Alain Guyot</w:t>
      </w:r>
      <w:r>
        <w:t>,</w:t>
      </w:r>
      <w:r w:rsidRPr="00836503">
        <w:t xml:space="preserve"> </w:t>
      </w:r>
      <w:r>
        <w:t>“</w:t>
      </w:r>
      <w:proofErr w:type="spellStart"/>
      <w:r w:rsidRPr="00836503">
        <w:t>Partir</w:t>
      </w:r>
      <w:proofErr w:type="spellEnd"/>
      <w:r w:rsidRPr="00836503">
        <w:t>: pour quoi faire,</w:t>
      </w:r>
      <w:r>
        <w:t>”</w:t>
      </w:r>
      <w:r w:rsidRPr="00836503">
        <w:t xml:space="preserve"> </w:t>
      </w:r>
      <w:r w:rsidRPr="00887E4A">
        <w:rPr>
          <w:i/>
          <w:iCs/>
        </w:rPr>
        <w:t>Viatica</w:t>
      </w:r>
      <w:r>
        <w:rPr>
          <w:i/>
          <w:iCs/>
        </w:rPr>
        <w:t xml:space="preserve"> </w:t>
      </w:r>
      <w:r w:rsidRPr="00887E4A">
        <w:t>(</w:t>
      </w:r>
      <w:r>
        <w:t xml:space="preserve">May </w:t>
      </w:r>
      <w:r w:rsidRPr="00887E4A">
        <w:t>2018):</w:t>
      </w:r>
      <w:r>
        <w:t>13</w:t>
      </w:r>
      <w:r w:rsidR="00334A95">
        <w:t>-16</w:t>
      </w:r>
      <w:r>
        <w:t xml:space="preserve">, </w:t>
      </w:r>
      <w:r w:rsidRPr="00836503">
        <w:t>URL: https://journals.openedition.org/viatica/984</w:t>
      </w:r>
      <w:r>
        <w:t>.</w:t>
      </w:r>
    </w:p>
  </w:footnote>
  <w:footnote w:id="6">
    <w:p w14:paraId="21D24B98" w14:textId="77777777" w:rsidR="002B4022" w:rsidRPr="00A534C6" w:rsidRDefault="002B4022" w:rsidP="002B402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“</w:t>
      </w:r>
      <w:r w:rsidRPr="00A534C6">
        <w:rPr>
          <w:lang w:val="en-US"/>
        </w:rPr>
        <w:t>T</w:t>
      </w:r>
      <w:r>
        <w:rPr>
          <w:lang w:val="en-US"/>
        </w:rPr>
        <w:t>he</w:t>
      </w:r>
      <w:r w:rsidRPr="00A534C6">
        <w:rPr>
          <w:lang w:val="en-US"/>
        </w:rPr>
        <w:t xml:space="preserve"> E</w:t>
      </w:r>
      <w:r>
        <w:rPr>
          <w:lang w:val="en-US"/>
        </w:rPr>
        <w:t>ssential</w:t>
      </w:r>
      <w:r w:rsidRPr="00A534C6">
        <w:rPr>
          <w:lang w:val="en-US"/>
        </w:rPr>
        <w:t xml:space="preserve"> </w:t>
      </w:r>
      <w:r>
        <w:rPr>
          <w:lang w:val="en-US"/>
        </w:rPr>
        <w:t>of</w:t>
      </w:r>
      <w:r w:rsidRPr="00A534C6">
        <w:rPr>
          <w:lang w:val="en-US"/>
        </w:rPr>
        <w:t xml:space="preserve"> </w:t>
      </w:r>
      <w:proofErr w:type="spellStart"/>
      <w:r>
        <w:t>Nécessaire</w:t>
      </w:r>
      <w:proofErr w:type="spellEnd"/>
      <w:r w:rsidRPr="00A534C6">
        <w:rPr>
          <w:lang w:val="en-US"/>
        </w:rPr>
        <w:t xml:space="preserve"> </w:t>
      </w:r>
      <w:r>
        <w:rPr>
          <w:lang w:val="en-US"/>
        </w:rPr>
        <w:t>de</w:t>
      </w:r>
      <w:r w:rsidRPr="00A534C6">
        <w:rPr>
          <w:lang w:val="en-US"/>
        </w:rPr>
        <w:t xml:space="preserve"> V</w:t>
      </w:r>
      <w:r>
        <w:rPr>
          <w:lang w:val="en-US"/>
        </w:rPr>
        <w:t>oyage,” Rau antiques, published August 21</w:t>
      </w:r>
      <w:proofErr w:type="gramStart"/>
      <w:r>
        <w:rPr>
          <w:lang w:val="en-US"/>
        </w:rPr>
        <w:t xml:space="preserve"> 2019</w:t>
      </w:r>
      <w:proofErr w:type="gramEnd"/>
      <w:r>
        <w:rPr>
          <w:lang w:val="en-US"/>
        </w:rPr>
        <w:t xml:space="preserve">, </w:t>
      </w:r>
      <w:r w:rsidRPr="00AF2E04">
        <w:rPr>
          <w:lang w:val="en-US"/>
        </w:rPr>
        <w:t>https://rauantiques.com/blogs/canvases-carats-and-curiosities/essentials-necessaires-de-voyage</w:t>
      </w:r>
      <w:r>
        <w:rPr>
          <w:lang w:val="en-US"/>
        </w:rPr>
        <w:t>.</w:t>
      </w:r>
    </w:p>
  </w:footnote>
  <w:footnote w:id="7">
    <w:p w14:paraId="63CF47F5" w14:textId="63C1E1F1" w:rsidR="002B4022" w:rsidRPr="002B4022" w:rsidRDefault="002B40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B4022">
        <w:t xml:space="preserve">Pierre </w:t>
      </w:r>
      <w:proofErr w:type="spellStart"/>
      <w:r w:rsidRPr="002B4022">
        <w:t>Verlet</w:t>
      </w:r>
      <w:proofErr w:type="spellEnd"/>
      <w:r>
        <w:t>, “</w:t>
      </w:r>
      <w:r w:rsidRPr="002B4022">
        <w:t xml:space="preserve">Le commerce des </w:t>
      </w:r>
      <w:proofErr w:type="spellStart"/>
      <w:r w:rsidRPr="002B4022">
        <w:t>objets</w:t>
      </w:r>
      <w:proofErr w:type="spellEnd"/>
      <w:r w:rsidRPr="002B4022">
        <w:t xml:space="preserve"> d'art et les </w:t>
      </w:r>
      <w:proofErr w:type="spellStart"/>
      <w:r w:rsidRPr="002B4022">
        <w:t>marchands</w:t>
      </w:r>
      <w:proofErr w:type="spellEnd"/>
      <w:r w:rsidRPr="002B4022">
        <w:t xml:space="preserve"> </w:t>
      </w:r>
      <w:proofErr w:type="spellStart"/>
      <w:r w:rsidRPr="002B4022">
        <w:t>merciers</w:t>
      </w:r>
      <w:proofErr w:type="spellEnd"/>
      <w:r w:rsidRPr="002B4022">
        <w:t xml:space="preserve">: à Paris au </w:t>
      </w:r>
      <w:proofErr w:type="spellStart"/>
      <w:r w:rsidRPr="002B4022">
        <w:t>XVIIIe</w:t>
      </w:r>
      <w:proofErr w:type="spellEnd"/>
      <w:r w:rsidRPr="002B4022">
        <w:t xml:space="preserve"> siècle</w:t>
      </w:r>
      <w:r>
        <w:t xml:space="preserve">,” </w:t>
      </w:r>
      <w:r w:rsidR="000F4009" w:rsidRPr="000F4009">
        <w:rPr>
          <w:i/>
          <w:iCs/>
        </w:rPr>
        <w:t>Annales</w:t>
      </w:r>
      <w:r w:rsidR="000F4009">
        <w:rPr>
          <w:i/>
          <w:iCs/>
        </w:rPr>
        <w:t>,</w:t>
      </w:r>
      <w:r w:rsidR="000F4009" w:rsidRPr="000F4009">
        <w:rPr>
          <w:i/>
          <w:iCs/>
        </w:rPr>
        <w:t xml:space="preserve"> </w:t>
      </w:r>
      <w:proofErr w:type="spellStart"/>
      <w:r w:rsidR="000F4009" w:rsidRPr="000F4009">
        <w:t>Histoire</w:t>
      </w:r>
      <w:proofErr w:type="spellEnd"/>
      <w:r w:rsidR="000F4009" w:rsidRPr="000F4009">
        <w:t xml:space="preserve">, Sciences </w:t>
      </w:r>
      <w:proofErr w:type="spellStart"/>
      <w:r w:rsidR="000F4009" w:rsidRPr="000F4009">
        <w:t>Sociales</w:t>
      </w:r>
      <w:proofErr w:type="spellEnd"/>
      <w:r w:rsidR="000F4009">
        <w:t xml:space="preserve">, </w:t>
      </w:r>
      <w:r w:rsidR="000F4009" w:rsidRPr="000F4009">
        <w:t xml:space="preserve">13e </w:t>
      </w:r>
      <w:proofErr w:type="spellStart"/>
      <w:r w:rsidR="000F4009" w:rsidRPr="000F4009">
        <w:t>Année</w:t>
      </w:r>
      <w:proofErr w:type="spellEnd"/>
      <w:r w:rsidR="000F4009" w:rsidRPr="000F4009">
        <w:t>, No. 1</w:t>
      </w:r>
      <w:r w:rsidR="000F4009">
        <w:t xml:space="preserve"> (</w:t>
      </w:r>
      <w:r w:rsidR="000F4009" w:rsidRPr="000F4009">
        <w:t>Jan. - Mar.</w:t>
      </w:r>
      <w:r w:rsidR="000F4009">
        <w:t xml:space="preserve"> </w:t>
      </w:r>
      <w:r w:rsidR="000F4009" w:rsidRPr="000F4009">
        <w:t>1958</w:t>
      </w:r>
      <w:r w:rsidR="000F4009">
        <w:t>):27</w:t>
      </w:r>
    </w:p>
  </w:footnote>
  <w:footnote w:id="8">
    <w:p w14:paraId="345631E6" w14:textId="4F565C45" w:rsidR="00693144" w:rsidRPr="00693144" w:rsidRDefault="0069314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693144">
        <w:t>Daniel Lucian</w:t>
      </w:r>
      <w:r w:rsidR="00F17A9A">
        <w:t>,</w:t>
      </w:r>
      <w:r w:rsidRPr="00693144">
        <w:t xml:space="preserve"> </w:t>
      </w:r>
      <w:r>
        <w:rPr>
          <w:lang w:val="en-US"/>
        </w:rPr>
        <w:t xml:space="preserve">“Antique Box Guide,” </w:t>
      </w:r>
      <w:proofErr w:type="spellStart"/>
      <w:r>
        <w:rPr>
          <w:lang w:val="en-US"/>
        </w:rPr>
        <w:t>Antiquebox</w:t>
      </w:r>
      <w:proofErr w:type="spellEnd"/>
      <w:r>
        <w:rPr>
          <w:lang w:val="en-US"/>
        </w:rPr>
        <w:t xml:space="preserve">, published 2024, </w:t>
      </w:r>
      <w:r w:rsidRPr="00693144">
        <w:rPr>
          <w:lang w:val="en-US"/>
        </w:rPr>
        <w:t>https://www.antiquebox.org/history-of-dressing-cases/</w:t>
      </w:r>
      <w:r>
        <w:rPr>
          <w:lang w:val="en-US"/>
        </w:rPr>
        <w:t>.</w:t>
      </w:r>
    </w:p>
  </w:footnote>
  <w:footnote w:id="9">
    <w:p w14:paraId="52DB2AAE" w14:textId="08A652F9" w:rsidR="00F17A9A" w:rsidRPr="00F17A9A" w:rsidRDefault="00F17A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17A9A">
        <w:t>Bertram M. Gordon</w:t>
      </w:r>
      <w:r>
        <w:t>, “</w:t>
      </w:r>
      <w:r w:rsidRPr="00F17A9A">
        <w:t>Chocolate in France: Evolution of a Luxury Product</w:t>
      </w:r>
      <w:r>
        <w:t xml:space="preserve">,” </w:t>
      </w:r>
      <w:r w:rsidRPr="00F17A9A">
        <w:rPr>
          <w:i/>
          <w:iCs/>
        </w:rPr>
        <w:t>ResearchGate</w:t>
      </w:r>
      <w:r>
        <w:rPr>
          <w:i/>
          <w:iCs/>
        </w:rPr>
        <w:t xml:space="preserve">, </w:t>
      </w:r>
      <w:r w:rsidRPr="00F17A9A">
        <w:t>Chapter</w:t>
      </w:r>
      <w:r>
        <w:t xml:space="preserve"> 42 (</w:t>
      </w:r>
      <w:r w:rsidRPr="00F17A9A">
        <w:t>May 2008</w:t>
      </w:r>
      <w:r>
        <w:t xml:space="preserve">):569, </w:t>
      </w:r>
      <w:r w:rsidRPr="00F17A9A">
        <w:t>DOI: 10.1002/9780470411315.ch42</w:t>
      </w:r>
      <w:r>
        <w:t>.</w:t>
      </w:r>
    </w:p>
  </w:footnote>
  <w:footnote w:id="10">
    <w:p w14:paraId="73829B97" w14:textId="7829B3F4" w:rsidR="00100728" w:rsidRPr="00100728" w:rsidRDefault="0010072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F17A9A">
        <w:t>Bertram M. Gordon</w:t>
      </w:r>
      <w:r>
        <w:t>, “</w:t>
      </w:r>
      <w:r w:rsidRPr="00F17A9A">
        <w:t>Chocolate in France: Evolution of a Luxury Product</w:t>
      </w:r>
      <w:r>
        <w:t>,” 572.</w:t>
      </w:r>
    </w:p>
  </w:footnote>
  <w:footnote w:id="11">
    <w:p w14:paraId="153A9637" w14:textId="490A48DB" w:rsidR="007B4859" w:rsidRPr="007B4859" w:rsidRDefault="007B48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B4859">
        <w:t>Maxine Berg</w:t>
      </w:r>
      <w:r>
        <w:rPr>
          <w:lang w:val="en-US"/>
        </w:rPr>
        <w:t>, “</w:t>
      </w:r>
      <w:r w:rsidRPr="007B4859">
        <w:rPr>
          <w:lang w:val="en-US"/>
        </w:rPr>
        <w:t>In Pursuit of Luxury: Global History and British Consumer Goods in the Eighteenth Century</w:t>
      </w:r>
      <w:r>
        <w:rPr>
          <w:lang w:val="en-US"/>
        </w:rPr>
        <w:t xml:space="preserve">,” </w:t>
      </w:r>
      <w:r w:rsidRPr="007B4859">
        <w:rPr>
          <w:i/>
          <w:iCs/>
          <w:lang w:val="en-US"/>
        </w:rPr>
        <w:t>Past &amp; Present</w:t>
      </w:r>
      <w:r>
        <w:rPr>
          <w:i/>
          <w:iCs/>
          <w:lang w:val="en-US"/>
        </w:rPr>
        <w:t>,</w:t>
      </w:r>
      <w:r w:rsidRPr="007B4859">
        <w:rPr>
          <w:lang w:val="en-US"/>
        </w:rPr>
        <w:t xml:space="preserve"> No. 182 (Feb</w:t>
      </w:r>
      <w:r>
        <w:rPr>
          <w:lang w:val="en-US"/>
        </w:rPr>
        <w:t>.</w:t>
      </w:r>
      <w:r w:rsidRPr="007B4859">
        <w:rPr>
          <w:lang w:val="en-US"/>
        </w:rPr>
        <w:t xml:space="preserve"> 2004)</w:t>
      </w:r>
      <w:r>
        <w:rPr>
          <w:lang w:val="en-US"/>
        </w:rPr>
        <w:t xml:space="preserve">:97 </w:t>
      </w:r>
      <w:r w:rsidRPr="007B4859">
        <w:rPr>
          <w:lang w:val="en-US"/>
        </w:rPr>
        <w:t>URL: https://www.jstor.org/stable/3600806</w:t>
      </w:r>
      <w:r>
        <w:rPr>
          <w:lang w:val="en-US"/>
        </w:rPr>
        <w:t>.</w:t>
      </w:r>
    </w:p>
  </w:footnote>
  <w:footnote w:id="12">
    <w:p w14:paraId="72563F85" w14:textId="49A3C12C" w:rsidR="00E71C87" w:rsidRPr="00E71C87" w:rsidRDefault="00E71C8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 “</w:t>
      </w:r>
      <w:proofErr w:type="spellStart"/>
      <w:r w:rsidRPr="000C42EF">
        <w:t>Mennecy-Villeroy</w:t>
      </w:r>
      <w:proofErr w:type="spellEnd"/>
      <w:r w:rsidRPr="000C42EF">
        <w:t xml:space="preserve"> porcelain</w:t>
      </w:r>
      <w:r>
        <w:t>,”</w:t>
      </w:r>
    </w:p>
  </w:footnote>
  <w:footnote w:id="13">
    <w:p w14:paraId="07A41823" w14:textId="5AD8F25D" w:rsidR="005E19FD" w:rsidRPr="005E19FD" w:rsidRDefault="005E19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E19FD">
        <w:t>Mimi Hellman</w:t>
      </w:r>
      <w:r>
        <w:t>, “</w:t>
      </w:r>
      <w:r w:rsidRPr="005E19FD">
        <w:t>Furniture, Sociability, and the Work of Leisure in Eighteenth-Century France</w:t>
      </w:r>
      <w:r>
        <w:t>,” 418.</w:t>
      </w:r>
    </w:p>
  </w:footnote>
  <w:footnote w:id="14">
    <w:p w14:paraId="2E944373" w14:textId="74A8A7F3" w:rsidR="009D130A" w:rsidRPr="009D130A" w:rsidRDefault="009D130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5E19FD">
        <w:t>Mimi Hellman</w:t>
      </w:r>
      <w:r>
        <w:t>, “</w:t>
      </w:r>
      <w:r w:rsidRPr="005E19FD">
        <w:t>Furniture, Sociability, and the Work of Leisure in Eighteenth-Century France</w:t>
      </w:r>
      <w:r>
        <w:t>,” 419.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352D0"/>
    <w:multiLevelType w:val="hybridMultilevel"/>
    <w:tmpl w:val="64CEC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53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94"/>
    <w:rsid w:val="00014903"/>
    <w:rsid w:val="00025312"/>
    <w:rsid w:val="00057791"/>
    <w:rsid w:val="0007601C"/>
    <w:rsid w:val="00092624"/>
    <w:rsid w:val="000A58F9"/>
    <w:rsid w:val="000C42EF"/>
    <w:rsid w:val="000F4009"/>
    <w:rsid w:val="00100728"/>
    <w:rsid w:val="00183593"/>
    <w:rsid w:val="001A1594"/>
    <w:rsid w:val="001A5AC4"/>
    <w:rsid w:val="002073B2"/>
    <w:rsid w:val="00210F5A"/>
    <w:rsid w:val="00276DC6"/>
    <w:rsid w:val="0028608C"/>
    <w:rsid w:val="002B4022"/>
    <w:rsid w:val="002C502C"/>
    <w:rsid w:val="002E232D"/>
    <w:rsid w:val="00317D6B"/>
    <w:rsid w:val="00334A95"/>
    <w:rsid w:val="0034077E"/>
    <w:rsid w:val="00371CFB"/>
    <w:rsid w:val="00372F42"/>
    <w:rsid w:val="003C28CB"/>
    <w:rsid w:val="00412BB6"/>
    <w:rsid w:val="00460F4D"/>
    <w:rsid w:val="00481111"/>
    <w:rsid w:val="00491549"/>
    <w:rsid w:val="004B402A"/>
    <w:rsid w:val="004C2105"/>
    <w:rsid w:val="00542FCD"/>
    <w:rsid w:val="005E19FD"/>
    <w:rsid w:val="00672F4F"/>
    <w:rsid w:val="00681B47"/>
    <w:rsid w:val="00693144"/>
    <w:rsid w:val="006B46C7"/>
    <w:rsid w:val="006C2D1B"/>
    <w:rsid w:val="006C61AE"/>
    <w:rsid w:val="006F560D"/>
    <w:rsid w:val="006F7D2A"/>
    <w:rsid w:val="00745F40"/>
    <w:rsid w:val="0076411F"/>
    <w:rsid w:val="00794814"/>
    <w:rsid w:val="0079721B"/>
    <w:rsid w:val="007A2961"/>
    <w:rsid w:val="007B4859"/>
    <w:rsid w:val="007F442C"/>
    <w:rsid w:val="00800A24"/>
    <w:rsid w:val="00836503"/>
    <w:rsid w:val="0087217B"/>
    <w:rsid w:val="00887E4A"/>
    <w:rsid w:val="00893381"/>
    <w:rsid w:val="00962969"/>
    <w:rsid w:val="00997288"/>
    <w:rsid w:val="009D130A"/>
    <w:rsid w:val="00A534C6"/>
    <w:rsid w:val="00A76F90"/>
    <w:rsid w:val="00A94C90"/>
    <w:rsid w:val="00AA1780"/>
    <w:rsid w:val="00AC6DB7"/>
    <w:rsid w:val="00AC7E15"/>
    <w:rsid w:val="00AF1E2A"/>
    <w:rsid w:val="00AF2E04"/>
    <w:rsid w:val="00B76F22"/>
    <w:rsid w:val="00B77CF4"/>
    <w:rsid w:val="00BB2BB5"/>
    <w:rsid w:val="00C23CDD"/>
    <w:rsid w:val="00C81612"/>
    <w:rsid w:val="00CA716B"/>
    <w:rsid w:val="00CD661F"/>
    <w:rsid w:val="00CF64C9"/>
    <w:rsid w:val="00D14AD7"/>
    <w:rsid w:val="00D41A28"/>
    <w:rsid w:val="00D43D76"/>
    <w:rsid w:val="00D44B11"/>
    <w:rsid w:val="00D65833"/>
    <w:rsid w:val="00E12AFF"/>
    <w:rsid w:val="00E21B08"/>
    <w:rsid w:val="00E239EA"/>
    <w:rsid w:val="00E55CB5"/>
    <w:rsid w:val="00E67114"/>
    <w:rsid w:val="00E71C87"/>
    <w:rsid w:val="00E850A7"/>
    <w:rsid w:val="00EE1631"/>
    <w:rsid w:val="00F17A9A"/>
    <w:rsid w:val="00F315C6"/>
    <w:rsid w:val="00F979E7"/>
    <w:rsid w:val="00FA09B2"/>
    <w:rsid w:val="00FA31FD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0937"/>
  <w15:chartTrackingRefBased/>
  <w15:docId w15:val="{84893F4A-853D-714E-8B12-A3C1EAA1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76DC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6DC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6DC6"/>
    <w:rPr>
      <w:vertAlign w:val="superscript"/>
    </w:rPr>
  </w:style>
  <w:style w:type="paragraph" w:styleId="NormalWeb">
    <w:name w:val="Normal (Web)"/>
    <w:basedOn w:val="Normal"/>
    <w:uiPriority w:val="99"/>
    <w:unhideWhenUsed/>
    <w:rsid w:val="002E232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542FC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67114"/>
    <w:pPr>
      <w:ind w:left="720" w:hanging="720"/>
    </w:pPr>
  </w:style>
  <w:style w:type="character" w:customStyle="1" w:styleId="apple-converted-space">
    <w:name w:val="apple-converted-space"/>
    <w:basedOn w:val="DefaultParagraphFont"/>
    <w:rsid w:val="001A5AC4"/>
  </w:style>
  <w:style w:type="character" w:styleId="Hyperlink">
    <w:name w:val="Hyperlink"/>
    <w:basedOn w:val="DefaultParagraphFont"/>
    <w:uiPriority w:val="99"/>
    <w:unhideWhenUsed/>
    <w:rsid w:val="001A5A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8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9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0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4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9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1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2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0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6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4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7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35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5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4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9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2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3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4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i.org/10.1093/past/182.1.85" TargetMode="External"/><Relationship Id="rId18" Type="http://schemas.openxmlformats.org/officeDocument/2006/relationships/hyperlink" Target="https://en.wikipedia.org/wiki/Mennecy-Villeroy_porcelain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gv.vic.gov.au/explore/collection/work/10330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antiquebox.org/history-of-dressing-cas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52497/viatica984" TargetMode="External"/><Relationship Id="rId20" Type="http://schemas.openxmlformats.org/officeDocument/2006/relationships/hyperlink" Target="https://www.jstor.org/stable/2757992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jstor.org/stable/30053926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rauantiques.com/blogs/canvases-carats-and-curiosities/essentials-necessaires-de-voyag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doi.org/10.1002/9780470411315.ch4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B746847C-93D6-F448-BE95-44AF453F1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1681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cp:lastPrinted>2024-03-31T16:38:00Z</cp:lastPrinted>
  <dcterms:created xsi:type="dcterms:W3CDTF">2024-03-31T16:38:00Z</dcterms:created>
  <dcterms:modified xsi:type="dcterms:W3CDTF">2024-03-31T16:38:00Z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id="WHyNgurj"/&gt;&lt;style id="http://www.zotero.org/styles/chicago-author-date" locale="en-US" hasBibliography="1" bibliographyStyleHasBeenSet="1"/&gt;&lt;prefs&gt;&lt;pref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</Properties>
</file>