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572A7" w14:textId="449957DB" w:rsidR="00D16382" w:rsidRPr="0079067B" w:rsidRDefault="0079067B" w:rsidP="0079067B">
      <w:pPr>
        <w:spacing w:after="240" w:line="360" w:lineRule="auto"/>
        <w:jc w:val="center"/>
        <w:rPr>
          <w:b/>
          <w:bCs/>
          <w:sz w:val="32"/>
          <w:szCs w:val="32"/>
        </w:rPr>
      </w:pPr>
      <w:r w:rsidRPr="0079067B">
        <w:rPr>
          <w:b/>
          <w:bCs/>
          <w:sz w:val="32"/>
          <w:szCs w:val="32"/>
        </w:rPr>
        <w:t xml:space="preserve">The </w:t>
      </w:r>
      <w:proofErr w:type="spellStart"/>
      <w:r w:rsidRPr="0079067B">
        <w:rPr>
          <w:b/>
          <w:bCs/>
          <w:sz w:val="32"/>
          <w:szCs w:val="32"/>
        </w:rPr>
        <w:t>Fahua</w:t>
      </w:r>
      <w:proofErr w:type="spellEnd"/>
      <w:r w:rsidRPr="0079067B">
        <w:rPr>
          <w:b/>
          <w:bCs/>
          <w:sz w:val="32"/>
          <w:szCs w:val="32"/>
        </w:rPr>
        <w:t xml:space="preserve"> Gourd Vase</w:t>
      </w:r>
    </w:p>
    <w:p w14:paraId="684AB179" w14:textId="35EC18EA" w:rsidR="00830019" w:rsidRPr="0079067B" w:rsidRDefault="009F30CF" w:rsidP="00FE320D">
      <w:pPr>
        <w:spacing w:line="360" w:lineRule="auto"/>
        <w:jc w:val="both"/>
        <w:rPr>
          <w:sz w:val="28"/>
          <w:szCs w:val="28"/>
          <w:lang w:val="en-US"/>
        </w:rPr>
      </w:pPr>
      <w:r w:rsidRPr="0079067B">
        <w:rPr>
          <w:sz w:val="28"/>
          <w:szCs w:val="28"/>
        </w:rPr>
        <w:t xml:space="preserve">The </w:t>
      </w:r>
      <w:proofErr w:type="spellStart"/>
      <w:r w:rsidRPr="0079067B">
        <w:rPr>
          <w:sz w:val="28"/>
          <w:szCs w:val="28"/>
        </w:rPr>
        <w:t>Fahua</w:t>
      </w:r>
      <w:proofErr w:type="spellEnd"/>
      <w:r w:rsidRPr="0079067B">
        <w:rPr>
          <w:sz w:val="28"/>
          <w:szCs w:val="28"/>
        </w:rPr>
        <w:t xml:space="preserve"> Gourd Vase </w:t>
      </w:r>
      <w:r w:rsidR="007A2060" w:rsidRPr="007A2060">
        <w:rPr>
          <w:b/>
          <w:bCs/>
          <w:i/>
          <w:iCs/>
          <w:sz w:val="28"/>
          <w:szCs w:val="28"/>
        </w:rPr>
        <w:t>[</w:t>
      </w:r>
      <w:r w:rsidRPr="007A2060">
        <w:rPr>
          <w:b/>
          <w:bCs/>
          <w:i/>
          <w:iCs/>
          <w:sz w:val="28"/>
          <w:szCs w:val="28"/>
        </w:rPr>
        <w:t>Fig. 1</w:t>
      </w:r>
      <w:r w:rsidR="007A2060" w:rsidRPr="007A2060">
        <w:rPr>
          <w:b/>
          <w:bCs/>
          <w:i/>
          <w:iCs/>
          <w:sz w:val="28"/>
          <w:szCs w:val="28"/>
        </w:rPr>
        <w:t>]</w:t>
      </w:r>
      <w:r w:rsidRPr="007A2060">
        <w:rPr>
          <w:b/>
          <w:bCs/>
          <w:i/>
          <w:iCs/>
          <w:sz w:val="28"/>
          <w:szCs w:val="28"/>
        </w:rPr>
        <w:t xml:space="preserve"> </w:t>
      </w:r>
      <w:r w:rsidRPr="0079067B">
        <w:rPr>
          <w:sz w:val="28"/>
          <w:szCs w:val="28"/>
        </w:rPr>
        <w:t xml:space="preserve">is a porcelain </w:t>
      </w:r>
      <w:r w:rsidR="007C394E" w:rsidRPr="0079067B">
        <w:rPr>
          <w:sz w:val="28"/>
          <w:szCs w:val="28"/>
        </w:rPr>
        <w:t>masterpiece made about 500 years ago, during the</w:t>
      </w:r>
      <w:r w:rsidRPr="0079067B">
        <w:rPr>
          <w:sz w:val="28"/>
          <w:szCs w:val="28"/>
        </w:rPr>
        <w:t xml:space="preserve"> Ming Dynasty (c. 1530) in China</w:t>
      </w:r>
      <w:r w:rsidR="007C394E" w:rsidRPr="0079067B">
        <w:rPr>
          <w:sz w:val="28"/>
          <w:szCs w:val="28"/>
        </w:rPr>
        <w:t>.</w:t>
      </w:r>
      <w:r w:rsidRPr="0079067B">
        <w:rPr>
          <w:sz w:val="28"/>
          <w:szCs w:val="28"/>
        </w:rPr>
        <w:t xml:space="preserve"> </w:t>
      </w:r>
      <w:r w:rsidR="007C394E" w:rsidRPr="0079067B">
        <w:rPr>
          <w:sz w:val="28"/>
          <w:szCs w:val="28"/>
          <w:lang w:val="en-US"/>
        </w:rPr>
        <w:t xml:space="preserve">Made in Jingdezhen, the </w:t>
      </w:r>
      <w:proofErr w:type="spellStart"/>
      <w:r w:rsidR="00830019" w:rsidRPr="0079067B">
        <w:rPr>
          <w:sz w:val="28"/>
          <w:szCs w:val="28"/>
          <w:lang w:val="en-US"/>
        </w:rPr>
        <w:t>centre</w:t>
      </w:r>
      <w:proofErr w:type="spellEnd"/>
      <w:r w:rsidR="007C394E" w:rsidRPr="0079067B">
        <w:rPr>
          <w:sz w:val="28"/>
          <w:szCs w:val="28"/>
          <w:lang w:val="en-US"/>
        </w:rPr>
        <w:t xml:space="preserve"> of China's highest </w:t>
      </w:r>
      <w:r w:rsidR="007C394E" w:rsidRPr="0079067B">
        <w:rPr>
          <w:sz w:val="28"/>
          <w:szCs w:val="28"/>
          <w:lang w:val="en-US"/>
        </w:rPr>
        <w:t xml:space="preserve">porcelain </w:t>
      </w:r>
      <w:r w:rsidR="007C394E" w:rsidRPr="0079067B">
        <w:rPr>
          <w:sz w:val="28"/>
          <w:szCs w:val="28"/>
          <w:lang w:val="en-US"/>
        </w:rPr>
        <w:t xml:space="preserve">craftsmanship, this piece of art features unique techniques including </w:t>
      </w:r>
      <w:proofErr w:type="spellStart"/>
      <w:r w:rsidR="007C394E" w:rsidRPr="0079067B">
        <w:rPr>
          <w:sz w:val="28"/>
          <w:szCs w:val="28"/>
          <w:lang w:val="en-US"/>
        </w:rPr>
        <w:t>Fahua</w:t>
      </w:r>
      <w:proofErr w:type="spellEnd"/>
      <w:r w:rsidR="007C394E" w:rsidRPr="0079067B">
        <w:rPr>
          <w:sz w:val="28"/>
          <w:szCs w:val="28"/>
          <w:lang w:val="en-US"/>
        </w:rPr>
        <w:t xml:space="preserve"> </w:t>
      </w:r>
      <w:r w:rsidR="0079067B">
        <w:rPr>
          <w:rFonts w:hint="eastAsia"/>
          <w:sz w:val="28"/>
          <w:szCs w:val="28"/>
          <w:lang w:val="en-US"/>
        </w:rPr>
        <w:t>e</w:t>
      </w:r>
      <w:r w:rsidR="007C394E" w:rsidRPr="0079067B">
        <w:rPr>
          <w:sz w:val="28"/>
          <w:szCs w:val="28"/>
          <w:lang w:val="en-US"/>
        </w:rPr>
        <w:t>namel.</w:t>
      </w:r>
      <w:r w:rsidR="00830019" w:rsidRPr="0079067B">
        <w:rPr>
          <w:sz w:val="28"/>
          <w:szCs w:val="28"/>
          <w:lang w:val="en-US"/>
        </w:rPr>
        <w:t xml:space="preserve"> </w:t>
      </w:r>
      <w:r w:rsidR="006D4681" w:rsidRPr="0079067B">
        <w:rPr>
          <w:sz w:val="28"/>
          <w:szCs w:val="28"/>
        </w:rPr>
        <w:t>These</w:t>
      </w:r>
      <w:r w:rsidR="006D4681" w:rsidRPr="0079067B">
        <w:rPr>
          <w:sz w:val="28"/>
          <w:szCs w:val="28"/>
        </w:rPr>
        <w:t xml:space="preserve"> </w:t>
      </w:r>
      <w:r w:rsidR="006D4681" w:rsidRPr="0079067B">
        <w:rPr>
          <w:sz w:val="28"/>
          <w:szCs w:val="28"/>
        </w:rPr>
        <w:t>imagery, materials, and techniques</w:t>
      </w:r>
      <w:r w:rsidR="006D4681" w:rsidRPr="0079067B">
        <w:rPr>
          <w:sz w:val="28"/>
          <w:szCs w:val="28"/>
        </w:rPr>
        <w:t xml:space="preserve"> </w:t>
      </w:r>
      <w:r w:rsidR="006D4681" w:rsidRPr="0079067B">
        <w:rPr>
          <w:sz w:val="28"/>
          <w:szCs w:val="28"/>
          <w:lang w:val="en-US"/>
        </w:rPr>
        <w:t xml:space="preserve">reflect the cultural context, economic </w:t>
      </w:r>
      <w:r w:rsidR="006D4681" w:rsidRPr="0079067B">
        <w:rPr>
          <w:sz w:val="28"/>
          <w:szCs w:val="28"/>
          <w:lang w:val="en-US"/>
        </w:rPr>
        <w:t>conditions,</w:t>
      </w:r>
      <w:r w:rsidR="006D4681" w:rsidRPr="0079067B">
        <w:rPr>
          <w:sz w:val="28"/>
          <w:szCs w:val="28"/>
          <w:lang w:val="en-US"/>
        </w:rPr>
        <w:t xml:space="preserve"> and political environment of China's Ming Dynasty.</w:t>
      </w:r>
    </w:p>
    <w:p w14:paraId="4963693F" w14:textId="59863B18" w:rsidR="006D4681" w:rsidRPr="0079067B" w:rsidRDefault="00BC5190" w:rsidP="0079067B">
      <w:pPr>
        <w:spacing w:line="360" w:lineRule="auto"/>
        <w:jc w:val="center"/>
        <w:rPr>
          <w:sz w:val="28"/>
          <w:szCs w:val="28"/>
          <w:lang w:val="en-US"/>
        </w:rPr>
      </w:pPr>
      <w:r w:rsidRPr="0079067B">
        <w:rPr>
          <w:noProof/>
          <w:sz w:val="28"/>
          <w:szCs w:val="28"/>
        </w:rPr>
        <w:drawing>
          <wp:inline distT="0" distB="0" distL="0" distR="0" wp14:anchorId="1E53E747" wp14:editId="317A3969">
            <wp:extent cx="1547643" cy="2751666"/>
            <wp:effectExtent l="0" t="0" r="1905" b="4445"/>
            <wp:docPr id="1358407882" name="Picture 1" descr="A blue and yellow va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16" name="Picture 1" descr="A blue and yellow vas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866" cy="278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67B">
        <w:rPr>
          <w:noProof/>
          <w:sz w:val="28"/>
          <w:szCs w:val="28"/>
          <w:lang w:val="en-US"/>
        </w:rPr>
        <w:drawing>
          <wp:inline distT="0" distB="0" distL="0" distR="0" wp14:anchorId="0D95DE57" wp14:editId="3C433BF5">
            <wp:extent cx="1555330" cy="2758864"/>
            <wp:effectExtent l="0" t="0" r="0" b="0"/>
            <wp:docPr id="1966234526" name="Picture 3" descr="A close up of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34526" name="Picture 3" descr="A close up of a book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197" cy="282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15DC" w14:textId="5352E93E" w:rsidR="00830019" w:rsidRPr="00A31DBE" w:rsidRDefault="007A2060" w:rsidP="00A31DBE">
      <w:pPr>
        <w:spacing w:line="360" w:lineRule="auto"/>
        <w:jc w:val="center"/>
        <w:rPr>
          <w:sz w:val="28"/>
          <w:szCs w:val="28"/>
        </w:rPr>
      </w:pPr>
      <w:r w:rsidRPr="0079067B">
        <w:rPr>
          <w:sz w:val="28"/>
          <w:szCs w:val="28"/>
        </w:rPr>
        <w:t>Fig. 1</w:t>
      </w:r>
      <w:r>
        <w:rPr>
          <w:rFonts w:eastAsiaTheme="minorEastAsia"/>
          <w:kern w:val="2"/>
          <w:sz w:val="28"/>
          <w:szCs w:val="28"/>
          <w:lang w:val="en-US"/>
          <w14:ligatures w14:val="standardContextual"/>
        </w:rPr>
        <w:t>.</w:t>
      </w:r>
      <w:r w:rsidR="00830019" w:rsidRPr="0079067B">
        <w:rPr>
          <w:rFonts w:eastAsiaTheme="minorEastAsia"/>
          <w:kern w:val="2"/>
          <w:sz w:val="28"/>
          <w:szCs w:val="28"/>
          <w:lang w:val="en-US"/>
          <w14:ligatures w14:val="standardContextual"/>
        </w:rPr>
        <w:t xml:space="preserve"> </w:t>
      </w:r>
      <w:r w:rsidR="00830019" w:rsidRPr="0079067B">
        <w:rPr>
          <w:sz w:val="28"/>
          <w:szCs w:val="28"/>
        </w:rPr>
        <w:t xml:space="preserve">The </w:t>
      </w:r>
      <w:proofErr w:type="spellStart"/>
      <w:r w:rsidR="00830019" w:rsidRPr="0079067B">
        <w:rPr>
          <w:sz w:val="28"/>
          <w:szCs w:val="28"/>
        </w:rPr>
        <w:t>Fahua</w:t>
      </w:r>
      <w:proofErr w:type="spellEnd"/>
      <w:r w:rsidR="00830019" w:rsidRPr="0079067B">
        <w:rPr>
          <w:sz w:val="28"/>
          <w:szCs w:val="28"/>
        </w:rPr>
        <w:t xml:space="preserve"> Gourd Vase</w:t>
      </w:r>
      <w:r>
        <w:rPr>
          <w:sz w:val="28"/>
          <w:szCs w:val="28"/>
        </w:rPr>
        <w:t>,</w:t>
      </w:r>
      <w:r w:rsidRPr="007A2060">
        <w:rPr>
          <w:sz w:val="28"/>
          <w:szCs w:val="28"/>
        </w:rPr>
        <w:t xml:space="preserve"> </w:t>
      </w:r>
      <w:r w:rsidRPr="0079067B">
        <w:rPr>
          <w:sz w:val="28"/>
          <w:szCs w:val="28"/>
        </w:rPr>
        <w:t>Ming Dynasty (c. 1530)</w:t>
      </w:r>
    </w:p>
    <w:p w14:paraId="12836173" w14:textId="09F11FBA" w:rsidR="00A31DBE" w:rsidRDefault="006D4681" w:rsidP="00FE320D">
      <w:pPr>
        <w:spacing w:line="360" w:lineRule="auto"/>
        <w:jc w:val="both"/>
        <w:rPr>
          <w:sz w:val="28"/>
          <w:szCs w:val="28"/>
        </w:rPr>
      </w:pPr>
      <w:r w:rsidRPr="0079067B">
        <w:rPr>
          <w:sz w:val="28"/>
          <w:szCs w:val="28"/>
        </w:rPr>
        <w:t>Traditional Chinese gourd vases are usually made with a small top and a large bottom</w:t>
      </w:r>
      <w:r w:rsidR="00A95E54" w:rsidRPr="0079067B">
        <w:rPr>
          <w:sz w:val="28"/>
          <w:szCs w:val="28"/>
        </w:rPr>
        <w:t xml:space="preserve"> </w:t>
      </w:r>
      <w:r w:rsidR="007A2060" w:rsidRPr="007A2060">
        <w:rPr>
          <w:b/>
          <w:bCs/>
          <w:i/>
          <w:iCs/>
          <w:sz w:val="28"/>
          <w:szCs w:val="28"/>
        </w:rPr>
        <w:t>[</w:t>
      </w:r>
      <w:r w:rsidR="00A95E54" w:rsidRPr="007A2060">
        <w:rPr>
          <w:b/>
          <w:bCs/>
          <w:i/>
          <w:iCs/>
          <w:sz w:val="28"/>
          <w:szCs w:val="28"/>
        </w:rPr>
        <w:t>Fig.</w:t>
      </w:r>
      <w:r w:rsidR="007A2060" w:rsidRPr="007A2060">
        <w:rPr>
          <w:b/>
          <w:bCs/>
          <w:i/>
          <w:iCs/>
          <w:sz w:val="28"/>
          <w:szCs w:val="28"/>
        </w:rPr>
        <w:t xml:space="preserve"> </w:t>
      </w:r>
      <w:r w:rsidR="00A95E54" w:rsidRPr="007A2060">
        <w:rPr>
          <w:b/>
          <w:bCs/>
          <w:i/>
          <w:iCs/>
          <w:sz w:val="28"/>
          <w:szCs w:val="28"/>
        </w:rPr>
        <w:t>2</w:t>
      </w:r>
      <w:r w:rsidR="007A2060" w:rsidRPr="007A2060">
        <w:rPr>
          <w:b/>
          <w:bCs/>
          <w:i/>
          <w:iCs/>
          <w:sz w:val="28"/>
          <w:szCs w:val="28"/>
        </w:rPr>
        <w:t>]</w:t>
      </w:r>
      <w:r w:rsidRPr="0079067B">
        <w:rPr>
          <w:sz w:val="28"/>
          <w:szCs w:val="28"/>
          <w:lang w:val="en-US"/>
        </w:rPr>
        <w:t xml:space="preserve">, </w:t>
      </w:r>
      <w:r w:rsidRPr="0079067B">
        <w:rPr>
          <w:sz w:val="28"/>
          <w:szCs w:val="28"/>
          <w:lang w:val="en-US"/>
        </w:rPr>
        <w:t xml:space="preserve">Shaped like a plant </w:t>
      </w:r>
      <w:r w:rsidR="00A95E54" w:rsidRPr="0079067B">
        <w:rPr>
          <w:sz w:val="28"/>
          <w:szCs w:val="28"/>
          <w:lang w:val="en-US"/>
        </w:rPr>
        <w:t>gourd</w:t>
      </w:r>
      <w:r w:rsidR="007A2060" w:rsidRPr="007A2060">
        <w:rPr>
          <w:sz w:val="28"/>
          <w:szCs w:val="28"/>
          <w:lang w:val="en-US"/>
        </w:rPr>
        <w:t>.</w:t>
      </w:r>
      <w:r w:rsidR="00A95E54" w:rsidRPr="0079067B">
        <w:rPr>
          <w:sz w:val="28"/>
          <w:szCs w:val="28"/>
          <w:lang w:val="en-US"/>
        </w:rPr>
        <w:t xml:space="preserve"> </w:t>
      </w:r>
      <w:r w:rsidR="00537212" w:rsidRPr="0079067B">
        <w:rPr>
          <w:sz w:val="28"/>
          <w:szCs w:val="28"/>
          <w:lang w:val="en-US"/>
        </w:rPr>
        <w:t>It is one of the typical forms of utensils in ancient China</w:t>
      </w:r>
      <w:r w:rsidR="00830019" w:rsidRPr="0079067B">
        <w:rPr>
          <w:sz w:val="28"/>
          <w:szCs w:val="28"/>
          <w:lang w:val="en-US"/>
        </w:rPr>
        <w:t>,</w:t>
      </w:r>
      <w:r w:rsidR="00537212" w:rsidRPr="0079067B">
        <w:rPr>
          <w:sz w:val="28"/>
          <w:szCs w:val="28"/>
          <w:lang w:val="en-US"/>
        </w:rPr>
        <w:t xml:space="preserve"> because </w:t>
      </w:r>
      <w:r w:rsidR="00537212" w:rsidRPr="0079067B">
        <w:rPr>
          <w:sz w:val="28"/>
          <w:szCs w:val="28"/>
          <w:lang w:val="en-US"/>
        </w:rPr>
        <w:t>the word for gourd (</w:t>
      </w:r>
      <w:proofErr w:type="spellStart"/>
      <w:r w:rsidR="00537212" w:rsidRPr="0079067B">
        <w:rPr>
          <w:sz w:val="28"/>
          <w:szCs w:val="28"/>
          <w:lang w:val="en-US"/>
        </w:rPr>
        <w:t>húlu</w:t>
      </w:r>
      <w:proofErr w:type="spellEnd"/>
      <w:r w:rsidR="00537212" w:rsidRPr="0079067B">
        <w:rPr>
          <w:sz w:val="28"/>
          <w:szCs w:val="28"/>
          <w:lang w:val="en-US"/>
        </w:rPr>
        <w:t>)</w:t>
      </w:r>
      <w:r w:rsidR="00537212" w:rsidRPr="0079067B">
        <w:rPr>
          <w:sz w:val="28"/>
          <w:szCs w:val="28"/>
          <w:lang w:val="en-US"/>
        </w:rPr>
        <w:t xml:space="preserve"> in the Chinese language</w:t>
      </w:r>
      <w:r w:rsidR="00537212" w:rsidRPr="0079067B">
        <w:rPr>
          <w:sz w:val="28"/>
          <w:szCs w:val="28"/>
          <w:lang w:val="en-US"/>
        </w:rPr>
        <w:t xml:space="preserve"> is a homophone for 'fortune and prosperity' (</w:t>
      </w:r>
      <w:proofErr w:type="spellStart"/>
      <w:r w:rsidR="00537212" w:rsidRPr="0079067B">
        <w:rPr>
          <w:sz w:val="28"/>
          <w:szCs w:val="28"/>
          <w:lang w:val="en-US"/>
        </w:rPr>
        <w:t>fúlù</w:t>
      </w:r>
      <w:proofErr w:type="spellEnd"/>
      <w:r w:rsidR="00537212" w:rsidRPr="0079067B">
        <w:rPr>
          <w:sz w:val="28"/>
          <w:szCs w:val="28"/>
          <w:lang w:val="en-US"/>
        </w:rPr>
        <w:t>).</w:t>
      </w:r>
      <w:r w:rsidR="00537212" w:rsidRPr="0079067B">
        <w:rPr>
          <w:sz w:val="28"/>
          <w:szCs w:val="28"/>
          <w:lang w:val="en-US"/>
        </w:rPr>
        <w:t xml:space="preserve"> </w:t>
      </w:r>
      <w:r w:rsidR="00537212" w:rsidRPr="0079067B">
        <w:rPr>
          <w:sz w:val="28"/>
          <w:szCs w:val="28"/>
          <w:lang w:val="en-US"/>
        </w:rPr>
        <w:t xml:space="preserve">The surface of the </w:t>
      </w:r>
      <w:proofErr w:type="spellStart"/>
      <w:r w:rsidR="00537212" w:rsidRPr="0079067B">
        <w:rPr>
          <w:sz w:val="28"/>
          <w:szCs w:val="28"/>
          <w:lang w:val="en-US"/>
        </w:rPr>
        <w:t>Fahua</w:t>
      </w:r>
      <w:proofErr w:type="spellEnd"/>
      <w:r w:rsidR="00537212" w:rsidRPr="0079067B">
        <w:rPr>
          <w:sz w:val="28"/>
          <w:szCs w:val="28"/>
          <w:lang w:val="en-US"/>
        </w:rPr>
        <w:t xml:space="preserve"> gourd vase is bright and smooth, the raised white patterns are filled with blue, yellow, and purple enamels</w:t>
      </w:r>
      <w:r w:rsidR="00537212" w:rsidRPr="0079067B">
        <w:rPr>
          <w:sz w:val="28"/>
          <w:szCs w:val="28"/>
          <w:lang w:val="en-US"/>
        </w:rPr>
        <w:t>.</w:t>
      </w:r>
      <w:r w:rsidR="00830019" w:rsidRPr="0079067B">
        <w:rPr>
          <w:sz w:val="28"/>
          <w:szCs w:val="28"/>
          <w:lang w:val="en-US"/>
        </w:rPr>
        <w:t xml:space="preserve"> </w:t>
      </w:r>
      <w:r w:rsidR="00830019" w:rsidRPr="0079067B">
        <w:rPr>
          <w:sz w:val="28"/>
          <w:szCs w:val="28"/>
          <w:lang w:val="en-US"/>
        </w:rPr>
        <w:t xml:space="preserve">The main color of this vase is blue, also known as peacock blue, which is one of the main enamel colors of traditional Chinese </w:t>
      </w:r>
      <w:proofErr w:type="spellStart"/>
      <w:r w:rsidR="00830019" w:rsidRPr="0079067B">
        <w:rPr>
          <w:sz w:val="28"/>
          <w:szCs w:val="28"/>
          <w:lang w:val="en-US"/>
        </w:rPr>
        <w:t>F</w:t>
      </w:r>
      <w:r w:rsidR="00830019" w:rsidRPr="0079067B">
        <w:rPr>
          <w:sz w:val="28"/>
          <w:szCs w:val="28"/>
          <w:lang w:val="en-US"/>
        </w:rPr>
        <w:t>ahua</w:t>
      </w:r>
      <w:proofErr w:type="spellEnd"/>
      <w:r w:rsidR="00830019" w:rsidRPr="0079067B">
        <w:rPr>
          <w:sz w:val="28"/>
          <w:szCs w:val="28"/>
          <w:lang w:val="en-US"/>
        </w:rPr>
        <w:t xml:space="preserve"> objects.</w:t>
      </w:r>
      <w:r w:rsidR="00A75259" w:rsidRPr="0079067B">
        <w:rPr>
          <w:sz w:val="28"/>
          <w:szCs w:val="28"/>
        </w:rPr>
        <w:t xml:space="preserve"> </w:t>
      </w:r>
      <w:r w:rsidR="00A75259" w:rsidRPr="0079067B">
        <w:rPr>
          <w:sz w:val="28"/>
          <w:szCs w:val="28"/>
          <w:lang w:val="en-US"/>
        </w:rPr>
        <w:t>The blue color is often derived from nature, such as the sea and the sky. Provides a sense of luxury and elegance</w:t>
      </w:r>
      <w:r w:rsidR="00EC2B59">
        <w:rPr>
          <w:sz w:val="28"/>
          <w:szCs w:val="28"/>
          <w:lang w:val="en-US"/>
        </w:rPr>
        <w:t xml:space="preserve">. </w:t>
      </w:r>
      <w:r w:rsidR="00A75259" w:rsidRPr="0079067B">
        <w:rPr>
          <w:sz w:val="28"/>
          <w:szCs w:val="28"/>
          <w:lang w:val="en-US"/>
        </w:rPr>
        <w:t xml:space="preserve">Chinese enamelware comes in two types of blue glazes: peacock blue </w:t>
      </w:r>
      <w:r w:rsidR="007A2060" w:rsidRPr="007A2060">
        <w:rPr>
          <w:b/>
          <w:bCs/>
          <w:i/>
          <w:iCs/>
          <w:sz w:val="28"/>
          <w:szCs w:val="28"/>
          <w:lang w:val="en-US"/>
        </w:rPr>
        <w:t>[</w:t>
      </w:r>
      <w:r w:rsidR="00A75259" w:rsidRPr="007A2060">
        <w:rPr>
          <w:b/>
          <w:bCs/>
          <w:i/>
          <w:iCs/>
          <w:sz w:val="28"/>
          <w:szCs w:val="28"/>
          <w:lang w:val="en-US"/>
        </w:rPr>
        <w:t>Fig.</w:t>
      </w:r>
      <w:r w:rsidR="007A2060" w:rsidRPr="007A2060">
        <w:rPr>
          <w:b/>
          <w:bCs/>
          <w:i/>
          <w:iCs/>
          <w:sz w:val="28"/>
          <w:szCs w:val="28"/>
          <w:lang w:val="en-US"/>
        </w:rPr>
        <w:t xml:space="preserve"> </w:t>
      </w:r>
      <w:r w:rsidR="007A2060">
        <w:rPr>
          <w:b/>
          <w:bCs/>
          <w:i/>
          <w:iCs/>
          <w:sz w:val="28"/>
          <w:szCs w:val="28"/>
          <w:lang w:val="en-US"/>
        </w:rPr>
        <w:t>3</w:t>
      </w:r>
      <w:r w:rsidR="007A2060" w:rsidRPr="007A2060">
        <w:rPr>
          <w:b/>
          <w:bCs/>
          <w:i/>
          <w:iCs/>
          <w:sz w:val="28"/>
          <w:szCs w:val="28"/>
          <w:lang w:val="en-US"/>
        </w:rPr>
        <w:t xml:space="preserve">] </w:t>
      </w:r>
      <w:r w:rsidR="00A75259" w:rsidRPr="0079067B">
        <w:rPr>
          <w:sz w:val="28"/>
          <w:szCs w:val="28"/>
          <w:lang w:val="en-US"/>
        </w:rPr>
        <w:t>and indigo</w:t>
      </w:r>
      <w:r w:rsidR="00A75259" w:rsidRPr="0079067B">
        <w:rPr>
          <w:sz w:val="28"/>
          <w:szCs w:val="28"/>
          <w:lang w:val="en-US"/>
        </w:rPr>
        <w:t xml:space="preserve"> </w:t>
      </w:r>
      <w:r w:rsidR="007A2060" w:rsidRPr="007A2060">
        <w:rPr>
          <w:b/>
          <w:bCs/>
          <w:i/>
          <w:iCs/>
          <w:sz w:val="28"/>
          <w:szCs w:val="28"/>
          <w:lang w:val="en-US"/>
        </w:rPr>
        <w:t>[</w:t>
      </w:r>
      <w:r w:rsidR="00A75259" w:rsidRPr="007A2060">
        <w:rPr>
          <w:b/>
          <w:bCs/>
          <w:i/>
          <w:iCs/>
          <w:sz w:val="28"/>
          <w:szCs w:val="28"/>
          <w:lang w:val="en-US"/>
        </w:rPr>
        <w:t xml:space="preserve">Fig. </w:t>
      </w:r>
      <w:r w:rsidR="007A2060">
        <w:rPr>
          <w:b/>
          <w:bCs/>
          <w:i/>
          <w:iCs/>
          <w:sz w:val="28"/>
          <w:szCs w:val="28"/>
          <w:lang w:val="en-US"/>
        </w:rPr>
        <w:t>4</w:t>
      </w:r>
      <w:r w:rsidR="007A2060" w:rsidRPr="007A2060">
        <w:rPr>
          <w:b/>
          <w:bCs/>
          <w:i/>
          <w:iCs/>
          <w:sz w:val="28"/>
          <w:szCs w:val="28"/>
          <w:lang w:val="en-US"/>
        </w:rPr>
        <w:t>]</w:t>
      </w:r>
      <w:r w:rsidR="00A75259" w:rsidRPr="0079067B">
        <w:rPr>
          <w:sz w:val="28"/>
          <w:szCs w:val="28"/>
          <w:lang w:val="en-US"/>
        </w:rPr>
        <w:t xml:space="preserve">. Other common colors are </w:t>
      </w:r>
      <w:r w:rsidR="00A75259" w:rsidRPr="0079067B">
        <w:rPr>
          <w:sz w:val="28"/>
          <w:szCs w:val="28"/>
          <w:lang w:val="en-US"/>
        </w:rPr>
        <w:lastRenderedPageBreak/>
        <w:t>yellow and purple.</w:t>
      </w:r>
      <w:r w:rsidR="00362833" w:rsidRPr="0079067B">
        <w:rPr>
          <w:sz w:val="28"/>
          <w:szCs w:val="28"/>
          <w:lang w:val="en-US"/>
        </w:rPr>
        <w:t xml:space="preserve"> </w:t>
      </w:r>
      <w:r w:rsidR="00362833" w:rsidRPr="0079067B">
        <w:rPr>
          <w:sz w:val="28"/>
          <w:szCs w:val="28"/>
          <w:lang w:val="en-US"/>
        </w:rPr>
        <w:t xml:space="preserve">Like the </w:t>
      </w:r>
      <w:r w:rsidR="00267D55">
        <w:rPr>
          <w:sz w:val="28"/>
          <w:szCs w:val="28"/>
          <w:lang w:val="en-US"/>
        </w:rPr>
        <w:t>Long</w:t>
      </w:r>
      <w:r w:rsidR="00267D55">
        <w:rPr>
          <w:rStyle w:val="FootnoteReference"/>
          <w:sz w:val="28"/>
          <w:szCs w:val="28"/>
          <w:lang w:val="en-US"/>
        </w:rPr>
        <w:footnoteReference w:id="1"/>
      </w:r>
      <w:r w:rsidR="00362833" w:rsidRPr="0079067B">
        <w:rPr>
          <w:sz w:val="28"/>
          <w:szCs w:val="28"/>
          <w:lang w:val="en-US"/>
        </w:rPr>
        <w:t xml:space="preserve"> pattern on this vase is bright yellow.</w:t>
      </w:r>
      <w:r w:rsidR="00362833" w:rsidRPr="0079067B">
        <w:rPr>
          <w:sz w:val="28"/>
          <w:szCs w:val="28"/>
        </w:rPr>
        <w:t xml:space="preserve"> </w:t>
      </w:r>
      <w:r w:rsidR="00362833" w:rsidRPr="0079067B">
        <w:rPr>
          <w:sz w:val="28"/>
          <w:szCs w:val="28"/>
          <w:lang w:val="en-US"/>
        </w:rPr>
        <w:t xml:space="preserve">Yellow has a high status in Chinese culture </w:t>
      </w:r>
      <w:r w:rsidR="00591D72">
        <w:rPr>
          <w:sz w:val="28"/>
          <w:szCs w:val="28"/>
          <w:lang w:val="en-US"/>
        </w:rPr>
        <w:t>which</w:t>
      </w:r>
      <w:r w:rsidR="00362833" w:rsidRPr="0079067B">
        <w:rPr>
          <w:sz w:val="28"/>
          <w:szCs w:val="28"/>
          <w:lang w:val="en-US"/>
        </w:rPr>
        <w:t xml:space="preserve"> is </w:t>
      </w:r>
      <w:r w:rsidR="00591D72">
        <w:rPr>
          <w:sz w:val="28"/>
          <w:szCs w:val="28"/>
          <w:lang w:val="en-US"/>
        </w:rPr>
        <w:t>a</w:t>
      </w:r>
      <w:r w:rsidR="00362833" w:rsidRPr="0079067B">
        <w:rPr>
          <w:sz w:val="28"/>
          <w:szCs w:val="28"/>
          <w:lang w:val="en-US"/>
        </w:rPr>
        <w:t xml:space="preserve"> symbol of kings. The monopoly of yellow by kings also represents a privilege and has influenced folk aesthetics.</w:t>
      </w:r>
      <w:r w:rsidR="00DA29AC" w:rsidRPr="0079067B">
        <w:rPr>
          <w:sz w:val="28"/>
          <w:szCs w:val="28"/>
        </w:rPr>
        <w:t xml:space="preserve"> </w:t>
      </w:r>
    </w:p>
    <w:p w14:paraId="2A731A5D" w14:textId="48E6421D" w:rsidR="00A31DBE" w:rsidRDefault="00A31DBE" w:rsidP="007A2060">
      <w:pPr>
        <w:spacing w:line="360" w:lineRule="auto"/>
        <w:jc w:val="center"/>
        <w:rPr>
          <w:sz w:val="28"/>
          <w:szCs w:val="28"/>
        </w:rPr>
      </w:pPr>
      <w:r w:rsidRPr="0079067B">
        <w:rPr>
          <w:noProof/>
          <w:sz w:val="28"/>
          <w:szCs w:val="28"/>
        </w:rPr>
        <w:drawing>
          <wp:inline distT="0" distB="0" distL="0" distR="0" wp14:anchorId="47D4D17D" wp14:editId="0D90AD36">
            <wp:extent cx="2322713" cy="2679192"/>
            <wp:effectExtent l="0" t="0" r="1905" b="635"/>
            <wp:docPr id="2134974594" name="Picture 1" descr="A black and yellow vase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32799" name="Picture 1" descr="A black and yellow vase with a black background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305"/>
                    <a:stretch/>
                  </pic:blipFill>
                  <pic:spPr bwMode="auto">
                    <a:xfrm>
                      <a:off x="0" y="0"/>
                      <a:ext cx="2331331" cy="2689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66380" w14:textId="47C90F27" w:rsidR="00A31DBE" w:rsidRDefault="007A2060" w:rsidP="00D15F1A">
      <w:pPr>
        <w:spacing w:line="276" w:lineRule="auto"/>
        <w:jc w:val="center"/>
        <w:rPr>
          <w:sz w:val="28"/>
          <w:szCs w:val="28"/>
        </w:rPr>
      </w:pPr>
      <w:r w:rsidRPr="0079067B">
        <w:rPr>
          <w:sz w:val="28"/>
          <w:szCs w:val="28"/>
        </w:rPr>
        <w:t xml:space="preserve">Fig. </w:t>
      </w:r>
      <w:r>
        <w:rPr>
          <w:sz w:val="28"/>
          <w:szCs w:val="28"/>
        </w:rPr>
        <w:t>2.</w:t>
      </w:r>
      <w:r w:rsidR="00A31DBE">
        <w:rPr>
          <w:sz w:val="28"/>
          <w:szCs w:val="28"/>
        </w:rPr>
        <w:t xml:space="preserve"> </w:t>
      </w:r>
      <w:r w:rsidR="00A31DBE">
        <w:rPr>
          <w:rFonts w:hint="eastAsia"/>
          <w:sz w:val="28"/>
          <w:szCs w:val="28"/>
        </w:rPr>
        <w:t>E</w:t>
      </w:r>
      <w:r w:rsidR="00A31DBE" w:rsidRPr="00A31DBE">
        <w:rPr>
          <w:sz w:val="28"/>
          <w:szCs w:val="28"/>
        </w:rPr>
        <w:t xml:space="preserve">ight </w:t>
      </w:r>
      <w:r w:rsidR="00A31DBE">
        <w:rPr>
          <w:rFonts w:hint="eastAsia"/>
          <w:sz w:val="28"/>
          <w:szCs w:val="28"/>
        </w:rPr>
        <w:t>I</w:t>
      </w:r>
      <w:r w:rsidR="00A31DBE" w:rsidRPr="00A31DBE">
        <w:rPr>
          <w:sz w:val="28"/>
          <w:szCs w:val="28"/>
        </w:rPr>
        <w:t xml:space="preserve">mmortals </w:t>
      </w:r>
      <w:r w:rsidR="00A31DBE">
        <w:rPr>
          <w:rFonts w:hint="eastAsia"/>
          <w:sz w:val="28"/>
          <w:szCs w:val="28"/>
        </w:rPr>
        <w:t>A</w:t>
      </w:r>
      <w:r w:rsidR="00A31DBE" w:rsidRPr="00A31DBE">
        <w:rPr>
          <w:sz w:val="28"/>
          <w:szCs w:val="28"/>
        </w:rPr>
        <w:t xml:space="preserve">cross the </w:t>
      </w:r>
      <w:r w:rsidR="00A31DBE">
        <w:rPr>
          <w:rFonts w:hint="eastAsia"/>
          <w:sz w:val="28"/>
          <w:szCs w:val="28"/>
        </w:rPr>
        <w:t>S</w:t>
      </w:r>
      <w:r w:rsidR="00A31DBE" w:rsidRPr="00A31DBE">
        <w:rPr>
          <w:sz w:val="28"/>
          <w:szCs w:val="28"/>
        </w:rPr>
        <w:t xml:space="preserve">ea </w:t>
      </w:r>
      <w:proofErr w:type="spellStart"/>
      <w:r w:rsidR="00A31DBE" w:rsidRPr="00A31DBE">
        <w:rPr>
          <w:sz w:val="28"/>
          <w:szCs w:val="28"/>
        </w:rPr>
        <w:t>Fa</w:t>
      </w:r>
      <w:r w:rsidR="00A31DBE">
        <w:rPr>
          <w:rFonts w:hint="eastAsia"/>
          <w:sz w:val="28"/>
          <w:szCs w:val="28"/>
        </w:rPr>
        <w:t>h</w:t>
      </w:r>
      <w:r w:rsidR="00A31DBE" w:rsidRPr="00A31DBE">
        <w:rPr>
          <w:sz w:val="28"/>
          <w:szCs w:val="28"/>
        </w:rPr>
        <w:t>ua</w:t>
      </w:r>
      <w:proofErr w:type="spellEnd"/>
      <w:r w:rsidR="00A31DBE" w:rsidRPr="00A31DBE">
        <w:rPr>
          <w:sz w:val="28"/>
          <w:szCs w:val="28"/>
        </w:rPr>
        <w:t xml:space="preserve"> </w:t>
      </w:r>
      <w:r w:rsidR="00A31DBE" w:rsidRPr="00A31DBE">
        <w:rPr>
          <w:sz w:val="28"/>
          <w:szCs w:val="28"/>
        </w:rPr>
        <w:t>gourd</w:t>
      </w:r>
      <w:r w:rsidR="00A31DBE">
        <w:rPr>
          <w:sz w:val="28"/>
          <w:szCs w:val="28"/>
        </w:rPr>
        <w:t>-</w:t>
      </w:r>
      <w:r w:rsidR="00A31DBE">
        <w:rPr>
          <w:rFonts w:hint="eastAsia"/>
          <w:sz w:val="28"/>
          <w:szCs w:val="28"/>
        </w:rPr>
        <w:t>shaped</w:t>
      </w:r>
      <w:r w:rsidR="00A31DBE" w:rsidRPr="00A31DBE">
        <w:rPr>
          <w:sz w:val="28"/>
          <w:szCs w:val="28"/>
        </w:rPr>
        <w:t xml:space="preserve"> bottle</w:t>
      </w:r>
      <w:r>
        <w:rPr>
          <w:sz w:val="28"/>
          <w:szCs w:val="28"/>
        </w:rPr>
        <w:t>,</w:t>
      </w:r>
    </w:p>
    <w:p w14:paraId="729A9D99" w14:textId="47218DB6" w:rsidR="00A31DBE" w:rsidRDefault="00A31DBE" w:rsidP="00D15F1A">
      <w:pPr>
        <w:spacing w:after="240" w:line="276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Ming</w:t>
      </w:r>
      <w:r>
        <w:rPr>
          <w:sz w:val="28"/>
          <w:szCs w:val="28"/>
        </w:rPr>
        <w:t xml:space="preserve"> </w:t>
      </w:r>
      <w:r w:rsidR="007A2060" w:rsidRPr="0079067B">
        <w:rPr>
          <w:sz w:val="28"/>
          <w:szCs w:val="28"/>
        </w:rPr>
        <w:t>Dynasty (</w:t>
      </w:r>
      <w:r w:rsidR="007A2060" w:rsidRPr="0079067B">
        <w:rPr>
          <w:sz w:val="28"/>
          <w:szCs w:val="28"/>
        </w:rPr>
        <w:t>c. 15</w:t>
      </w:r>
      <w:r w:rsidR="007A2060" w:rsidRPr="007A2060">
        <w:rPr>
          <w:sz w:val="28"/>
          <w:szCs w:val="28"/>
          <w:vertAlign w:val="superscript"/>
        </w:rPr>
        <w:t>th</w:t>
      </w:r>
      <w:r w:rsidR="007A2060">
        <w:rPr>
          <w:sz w:val="28"/>
          <w:szCs w:val="28"/>
        </w:rPr>
        <w:t>-16</w:t>
      </w:r>
      <w:r w:rsidR="007A2060" w:rsidRPr="007A2060">
        <w:rPr>
          <w:sz w:val="28"/>
          <w:szCs w:val="28"/>
          <w:vertAlign w:val="superscript"/>
        </w:rPr>
        <w:t>th</w:t>
      </w:r>
      <w:r w:rsidR="007A2060" w:rsidRPr="0079067B">
        <w:rPr>
          <w:sz w:val="28"/>
          <w:szCs w:val="28"/>
        </w:rPr>
        <w:t>)</w:t>
      </w:r>
      <w:r w:rsidR="007A2060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31DBE">
        <w:rPr>
          <w:rFonts w:hint="eastAsia"/>
          <w:sz w:val="28"/>
          <w:szCs w:val="28"/>
        </w:rPr>
        <w:t>4</w:t>
      </w:r>
      <w:r w:rsidRPr="00A31DBE">
        <w:rPr>
          <w:sz w:val="28"/>
          <w:szCs w:val="28"/>
        </w:rPr>
        <w:t>3.5</w:t>
      </w:r>
      <w:r w:rsidRPr="00A31DBE">
        <w:rPr>
          <w:rFonts w:hint="eastAsia"/>
          <w:sz w:val="28"/>
          <w:szCs w:val="28"/>
        </w:rPr>
        <w:t>cm</w:t>
      </w:r>
      <w:r w:rsidRPr="00A31DBE">
        <w:rPr>
          <w:sz w:val="28"/>
          <w:szCs w:val="28"/>
        </w:rPr>
        <w:t>*26cm</w:t>
      </w:r>
    </w:p>
    <w:p w14:paraId="652CE9A8" w14:textId="055B2ED4" w:rsidR="007A2060" w:rsidRDefault="001A6FFD" w:rsidP="001A6FFD">
      <w:pPr>
        <w:spacing w:line="360" w:lineRule="auto"/>
        <w:rPr>
          <w:sz w:val="28"/>
          <w:szCs w:val="28"/>
        </w:rPr>
      </w:pPr>
      <w:r w:rsidRPr="0079067B">
        <w:rPr>
          <w:noProof/>
          <w:sz w:val="28"/>
          <w:szCs w:val="28"/>
        </w:rPr>
        <w:drawing>
          <wp:inline distT="0" distB="0" distL="0" distR="0" wp14:anchorId="38E3C214" wp14:editId="53FBF80C">
            <wp:extent cx="3584448" cy="2223395"/>
            <wp:effectExtent l="0" t="0" r="0" b="0"/>
            <wp:docPr id="149409136" name="Picture 2" descr="A pair of blue and gold painted ceramic j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9136" name="Picture 2" descr="A pair of blue and gold painted ceramic jar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922" cy="230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</w:t>
      </w:r>
      <w:r w:rsidRPr="0079067B">
        <w:rPr>
          <w:noProof/>
          <w:sz w:val="28"/>
          <w:szCs w:val="28"/>
        </w:rPr>
        <w:drawing>
          <wp:inline distT="0" distB="0" distL="0" distR="0" wp14:anchorId="16203B02" wp14:editId="6E33D9BF">
            <wp:extent cx="1974555" cy="2231136"/>
            <wp:effectExtent l="0" t="0" r="0" b="4445"/>
            <wp:docPr id="583975087" name="Picture 3" descr="A blue vase with a pain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52543" name="Picture 3" descr="A blue vase with a painting on i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43" t="14789" r="13142" b="7354"/>
                    <a:stretch/>
                  </pic:blipFill>
                  <pic:spPr bwMode="auto">
                    <a:xfrm>
                      <a:off x="0" y="0"/>
                      <a:ext cx="1977111" cy="223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D30E5" w14:textId="7ED9AC4C" w:rsidR="001A6FFD" w:rsidRDefault="001A6FFD" w:rsidP="00D15F1A">
      <w:pPr>
        <w:spacing w:line="276" w:lineRule="auto"/>
        <w:jc w:val="center"/>
        <w:rPr>
          <w:sz w:val="28"/>
          <w:szCs w:val="28"/>
        </w:rPr>
      </w:pPr>
      <w:r w:rsidRPr="0079067B">
        <w:rPr>
          <w:sz w:val="28"/>
          <w:szCs w:val="28"/>
        </w:rPr>
        <w:t xml:space="preserve">Fig. </w:t>
      </w:r>
      <w:r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1A6FFD">
        <w:rPr>
          <w:sz w:val="28"/>
          <w:szCs w:val="28"/>
        </w:rPr>
        <w:t xml:space="preserve"> (left)</w:t>
      </w:r>
      <w:r>
        <w:rPr>
          <w:sz w:val="28"/>
          <w:szCs w:val="28"/>
        </w:rPr>
        <w:t xml:space="preserve"> </w:t>
      </w:r>
      <w:r w:rsidRPr="007A2060">
        <w:rPr>
          <w:sz w:val="28"/>
          <w:szCs w:val="28"/>
        </w:rPr>
        <w:t>A pair of blue and gold painted ceramic jars</w:t>
      </w:r>
      <w:r>
        <w:rPr>
          <w:sz w:val="28"/>
          <w:szCs w:val="28"/>
        </w:rPr>
        <w:t>,</w:t>
      </w:r>
      <w:r w:rsidRPr="001A6FFD">
        <w:rPr>
          <w:rFonts w:hint="eastAsia"/>
          <w:sz w:val="28"/>
          <w:szCs w:val="28"/>
        </w:rPr>
        <w:t xml:space="preserve"> </w:t>
      </w:r>
    </w:p>
    <w:p w14:paraId="7A19A893" w14:textId="1EF5D0CA" w:rsidR="001A6FFD" w:rsidRDefault="001A6FFD" w:rsidP="00D15F1A">
      <w:pPr>
        <w:spacing w:after="240" w:line="276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Ming</w:t>
      </w:r>
      <w:r>
        <w:rPr>
          <w:sz w:val="28"/>
          <w:szCs w:val="28"/>
        </w:rPr>
        <w:t xml:space="preserve"> </w:t>
      </w:r>
      <w:r w:rsidRPr="0079067B">
        <w:rPr>
          <w:sz w:val="28"/>
          <w:szCs w:val="28"/>
        </w:rPr>
        <w:t xml:space="preserve">Dynasty (c. </w:t>
      </w:r>
      <w:r w:rsidR="00BB51E4" w:rsidRPr="0079067B">
        <w:rPr>
          <w:sz w:val="28"/>
          <w:szCs w:val="28"/>
        </w:rPr>
        <w:t>15</w:t>
      </w:r>
      <w:r w:rsidR="00BB51E4" w:rsidRPr="007A2060">
        <w:rPr>
          <w:sz w:val="28"/>
          <w:szCs w:val="28"/>
          <w:vertAlign w:val="superscript"/>
        </w:rPr>
        <w:t>th</w:t>
      </w:r>
      <w:r w:rsidR="00BB51E4">
        <w:rPr>
          <w:sz w:val="28"/>
          <w:szCs w:val="28"/>
        </w:rPr>
        <w:t>-16</w:t>
      </w:r>
      <w:r w:rsidR="00BB51E4" w:rsidRPr="007A2060">
        <w:rPr>
          <w:sz w:val="28"/>
          <w:szCs w:val="28"/>
          <w:vertAlign w:val="superscript"/>
        </w:rPr>
        <w:t>th</w:t>
      </w:r>
      <w:r w:rsidRPr="0079067B">
        <w:rPr>
          <w:sz w:val="28"/>
          <w:szCs w:val="28"/>
        </w:rPr>
        <w:t>)</w:t>
      </w:r>
    </w:p>
    <w:p w14:paraId="049C324F" w14:textId="77777777" w:rsidR="001A6FFD" w:rsidRDefault="001A6FFD" w:rsidP="00D15F1A">
      <w:pPr>
        <w:spacing w:line="276" w:lineRule="auto"/>
        <w:jc w:val="center"/>
        <w:rPr>
          <w:sz w:val="28"/>
          <w:szCs w:val="28"/>
        </w:rPr>
      </w:pPr>
      <w:r w:rsidRPr="0079067B">
        <w:rPr>
          <w:sz w:val="28"/>
          <w:szCs w:val="28"/>
        </w:rPr>
        <w:t xml:space="preserve">Fig. </w:t>
      </w:r>
      <w:r>
        <w:rPr>
          <w:sz w:val="28"/>
          <w:szCs w:val="28"/>
        </w:rPr>
        <w:t>4</w:t>
      </w:r>
      <w:r>
        <w:rPr>
          <w:sz w:val="28"/>
          <w:szCs w:val="28"/>
        </w:rPr>
        <w:t>.</w:t>
      </w:r>
      <w:r>
        <w:rPr>
          <w:sz w:val="28"/>
          <w:szCs w:val="28"/>
        </w:rPr>
        <w:t xml:space="preserve"> (right) </w:t>
      </w:r>
      <w:proofErr w:type="spellStart"/>
      <w:r w:rsidRPr="001A6FFD">
        <w:rPr>
          <w:sz w:val="28"/>
          <w:szCs w:val="28"/>
        </w:rPr>
        <w:t>Fa</w:t>
      </w:r>
      <w:r>
        <w:rPr>
          <w:sz w:val="28"/>
          <w:szCs w:val="28"/>
        </w:rPr>
        <w:t>h</w:t>
      </w:r>
      <w:r w:rsidRPr="001A6FFD">
        <w:rPr>
          <w:sz w:val="28"/>
          <w:szCs w:val="28"/>
        </w:rPr>
        <w:t>ua</w:t>
      </w:r>
      <w:proofErr w:type="spellEnd"/>
      <w:r w:rsidRPr="001A6FFD">
        <w:rPr>
          <w:sz w:val="28"/>
          <w:szCs w:val="28"/>
        </w:rPr>
        <w:t xml:space="preserve"> </w:t>
      </w:r>
      <w:r>
        <w:rPr>
          <w:sz w:val="28"/>
          <w:szCs w:val="28"/>
        </w:rPr>
        <w:t>E</w:t>
      </w:r>
      <w:r w:rsidRPr="001A6FFD">
        <w:rPr>
          <w:sz w:val="28"/>
          <w:szCs w:val="28"/>
        </w:rPr>
        <w:t xml:space="preserve">ight </w:t>
      </w:r>
      <w:r>
        <w:rPr>
          <w:sz w:val="28"/>
          <w:szCs w:val="28"/>
        </w:rPr>
        <w:t>I</w:t>
      </w:r>
      <w:r w:rsidRPr="001A6FFD">
        <w:rPr>
          <w:sz w:val="28"/>
          <w:szCs w:val="28"/>
        </w:rPr>
        <w:t xml:space="preserve">mmortals </w:t>
      </w:r>
      <w:r>
        <w:rPr>
          <w:sz w:val="28"/>
          <w:szCs w:val="28"/>
        </w:rPr>
        <w:t>P</w:t>
      </w:r>
      <w:r w:rsidRPr="001A6FFD">
        <w:rPr>
          <w:sz w:val="28"/>
          <w:szCs w:val="28"/>
        </w:rPr>
        <w:t>attern big pot</w:t>
      </w:r>
      <w:r>
        <w:rPr>
          <w:sz w:val="28"/>
          <w:szCs w:val="28"/>
        </w:rPr>
        <w:t xml:space="preserve">, </w:t>
      </w:r>
    </w:p>
    <w:p w14:paraId="556A0E4A" w14:textId="1A42B5EA" w:rsidR="007A2060" w:rsidRPr="00A31DBE" w:rsidRDefault="001A6FFD" w:rsidP="00D15F1A">
      <w:pPr>
        <w:spacing w:line="276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Ming</w:t>
      </w:r>
      <w:r>
        <w:rPr>
          <w:sz w:val="28"/>
          <w:szCs w:val="28"/>
        </w:rPr>
        <w:t xml:space="preserve"> </w:t>
      </w:r>
      <w:r w:rsidRPr="0079067B">
        <w:rPr>
          <w:sz w:val="28"/>
          <w:szCs w:val="28"/>
        </w:rPr>
        <w:t>Dynasty (c. 1</w:t>
      </w:r>
      <w:r>
        <w:rPr>
          <w:sz w:val="28"/>
          <w:szCs w:val="28"/>
        </w:rPr>
        <w:t>506-1566</w:t>
      </w:r>
      <w:r w:rsidRPr="0079067B">
        <w:rPr>
          <w:sz w:val="28"/>
          <w:szCs w:val="28"/>
        </w:rPr>
        <w:t>)</w:t>
      </w:r>
    </w:p>
    <w:p w14:paraId="234C2C18" w14:textId="32089808" w:rsidR="00DA29AC" w:rsidRPr="0079067B" w:rsidRDefault="00DA29AC" w:rsidP="00FE320D">
      <w:pPr>
        <w:spacing w:line="360" w:lineRule="auto"/>
        <w:jc w:val="both"/>
        <w:rPr>
          <w:rFonts w:hint="eastAsia"/>
          <w:sz w:val="28"/>
          <w:szCs w:val="28"/>
          <w:lang w:val="en-US"/>
        </w:rPr>
      </w:pPr>
      <w:r w:rsidRPr="0079067B">
        <w:rPr>
          <w:sz w:val="28"/>
          <w:szCs w:val="28"/>
          <w:lang w:val="en-US"/>
        </w:rPr>
        <w:lastRenderedPageBreak/>
        <w:t xml:space="preserve">In addition, the </w:t>
      </w:r>
      <w:proofErr w:type="gramStart"/>
      <w:r w:rsidR="00267D55">
        <w:rPr>
          <w:sz w:val="28"/>
          <w:szCs w:val="28"/>
          <w:lang w:val="en-US"/>
        </w:rPr>
        <w:t>Long</w:t>
      </w:r>
      <w:proofErr w:type="gramEnd"/>
      <w:r w:rsidRPr="0079067B">
        <w:rPr>
          <w:sz w:val="28"/>
          <w:szCs w:val="28"/>
          <w:lang w:val="en-US"/>
        </w:rPr>
        <w:t xml:space="preserve"> pattern is also an important symbol of royal power. In ancient China, only the emperor's utensils and costumes could use </w:t>
      </w:r>
      <w:r w:rsidR="00267D55">
        <w:rPr>
          <w:sz w:val="28"/>
          <w:szCs w:val="28"/>
          <w:lang w:val="en-US"/>
        </w:rPr>
        <w:t>Long</w:t>
      </w:r>
      <w:r w:rsidRPr="0079067B">
        <w:rPr>
          <w:sz w:val="28"/>
          <w:szCs w:val="28"/>
          <w:lang w:val="en-US"/>
        </w:rPr>
        <w:t xml:space="preserve">s as decoration, so it can be assumed that this vase </w:t>
      </w:r>
      <w:r w:rsidRPr="0079067B">
        <w:rPr>
          <w:sz w:val="28"/>
          <w:szCs w:val="28"/>
          <w:lang w:val="en-US"/>
        </w:rPr>
        <w:t>wa</w:t>
      </w:r>
      <w:r w:rsidRPr="0079067B">
        <w:rPr>
          <w:sz w:val="28"/>
          <w:szCs w:val="28"/>
          <w:lang w:val="en-US"/>
        </w:rPr>
        <w:t>s a royal utensil.</w:t>
      </w:r>
      <w:r w:rsidRPr="0079067B">
        <w:rPr>
          <w:sz w:val="28"/>
          <w:szCs w:val="28"/>
          <w:lang w:val="en-US"/>
        </w:rPr>
        <w:t xml:space="preserve"> </w:t>
      </w:r>
      <w:r w:rsidRPr="0079067B">
        <w:rPr>
          <w:sz w:val="28"/>
          <w:szCs w:val="28"/>
        </w:rPr>
        <w:t xml:space="preserve">However, it is notable that each </w:t>
      </w:r>
      <w:r w:rsidR="00267D55">
        <w:rPr>
          <w:sz w:val="28"/>
          <w:szCs w:val="28"/>
        </w:rPr>
        <w:t>Long</w:t>
      </w:r>
      <w:r w:rsidRPr="0079067B">
        <w:rPr>
          <w:sz w:val="28"/>
          <w:szCs w:val="28"/>
        </w:rPr>
        <w:t xml:space="preserve">'s claw in this vase has been wiped off a finger </w:t>
      </w:r>
      <w:r w:rsidR="00BB51E4" w:rsidRPr="00BB51E4">
        <w:rPr>
          <w:b/>
          <w:bCs/>
          <w:i/>
          <w:iCs/>
          <w:sz w:val="28"/>
          <w:szCs w:val="28"/>
        </w:rPr>
        <w:t>[</w:t>
      </w:r>
      <w:r w:rsidRPr="00BB51E4">
        <w:rPr>
          <w:b/>
          <w:bCs/>
          <w:i/>
          <w:iCs/>
          <w:sz w:val="28"/>
          <w:szCs w:val="28"/>
        </w:rPr>
        <w:t xml:space="preserve">Fig. </w:t>
      </w:r>
      <w:r w:rsidR="00BB51E4" w:rsidRPr="00BB51E4">
        <w:rPr>
          <w:b/>
          <w:bCs/>
          <w:i/>
          <w:iCs/>
          <w:sz w:val="28"/>
          <w:szCs w:val="28"/>
        </w:rPr>
        <w:t>5]</w:t>
      </w:r>
      <w:r w:rsidRPr="0079067B">
        <w:rPr>
          <w:sz w:val="28"/>
          <w:szCs w:val="28"/>
        </w:rPr>
        <w:t>.</w:t>
      </w:r>
      <w:r w:rsidRPr="0079067B">
        <w:rPr>
          <w:sz w:val="28"/>
          <w:szCs w:val="28"/>
        </w:rPr>
        <w:t xml:space="preserve"> </w:t>
      </w:r>
      <w:r w:rsidRPr="0079067B">
        <w:rPr>
          <w:sz w:val="28"/>
          <w:szCs w:val="28"/>
        </w:rPr>
        <w:t xml:space="preserve">In Chinese culture, there are two sacred animals, the </w:t>
      </w:r>
      <w:r w:rsidR="00267D55">
        <w:rPr>
          <w:sz w:val="28"/>
          <w:szCs w:val="28"/>
        </w:rPr>
        <w:t>Long</w:t>
      </w:r>
      <w:r w:rsidRPr="0079067B">
        <w:rPr>
          <w:sz w:val="28"/>
          <w:szCs w:val="28"/>
        </w:rPr>
        <w:t xml:space="preserve"> and the python; the one with five fingers is the </w:t>
      </w:r>
      <w:r w:rsidR="00267D55">
        <w:rPr>
          <w:sz w:val="28"/>
          <w:szCs w:val="28"/>
        </w:rPr>
        <w:t>Long</w:t>
      </w:r>
      <w:r w:rsidRPr="0079067B">
        <w:rPr>
          <w:sz w:val="28"/>
          <w:szCs w:val="28"/>
        </w:rPr>
        <w:t xml:space="preserve"> and the one with four fingers is the python </w:t>
      </w:r>
      <w:r w:rsidR="00BB51E4" w:rsidRPr="00BB51E4">
        <w:rPr>
          <w:b/>
          <w:bCs/>
          <w:i/>
          <w:iCs/>
          <w:sz w:val="28"/>
          <w:szCs w:val="28"/>
        </w:rPr>
        <w:t>[</w:t>
      </w:r>
      <w:r w:rsidRPr="00BB51E4">
        <w:rPr>
          <w:b/>
          <w:bCs/>
          <w:i/>
          <w:iCs/>
          <w:sz w:val="28"/>
          <w:szCs w:val="28"/>
        </w:rPr>
        <w:t>Fig</w:t>
      </w:r>
      <w:r w:rsidR="00BB51E4">
        <w:rPr>
          <w:b/>
          <w:bCs/>
          <w:i/>
          <w:iCs/>
          <w:sz w:val="28"/>
          <w:szCs w:val="28"/>
        </w:rPr>
        <w:t xml:space="preserve">. </w:t>
      </w:r>
      <w:r w:rsidR="00BB51E4" w:rsidRPr="00BB51E4">
        <w:rPr>
          <w:b/>
          <w:bCs/>
          <w:i/>
          <w:iCs/>
          <w:sz w:val="28"/>
          <w:szCs w:val="28"/>
        </w:rPr>
        <w:t>6]</w:t>
      </w:r>
      <w:r w:rsidRPr="0079067B">
        <w:rPr>
          <w:sz w:val="28"/>
          <w:szCs w:val="28"/>
        </w:rPr>
        <w:t xml:space="preserve">. The </w:t>
      </w:r>
      <w:r w:rsidR="00267D55">
        <w:rPr>
          <w:sz w:val="28"/>
          <w:szCs w:val="28"/>
        </w:rPr>
        <w:t>Long</w:t>
      </w:r>
      <w:r w:rsidRPr="0079067B">
        <w:rPr>
          <w:sz w:val="28"/>
          <w:szCs w:val="28"/>
        </w:rPr>
        <w:t xml:space="preserve"> had a higher status and only the emperor could use it.</w:t>
      </w:r>
      <w:r w:rsidR="0032779E" w:rsidRPr="0079067B">
        <w:rPr>
          <w:sz w:val="28"/>
          <w:szCs w:val="28"/>
        </w:rPr>
        <w:t xml:space="preserve"> </w:t>
      </w:r>
      <w:r w:rsidR="0032779E" w:rsidRPr="0079067B">
        <w:rPr>
          <w:sz w:val="28"/>
          <w:szCs w:val="28"/>
        </w:rPr>
        <w:t>Princes could only use pythons for decoration</w:t>
      </w:r>
      <w:r w:rsidR="0032779E" w:rsidRPr="0079067B">
        <w:rPr>
          <w:sz w:val="28"/>
          <w:szCs w:val="28"/>
          <w:lang w:val="en-US"/>
        </w:rPr>
        <w:t xml:space="preserve">. </w:t>
      </w:r>
      <w:r w:rsidR="0032779E" w:rsidRPr="0079067B">
        <w:rPr>
          <w:sz w:val="28"/>
          <w:szCs w:val="28"/>
          <w:lang w:val="en-US"/>
        </w:rPr>
        <w:t>Princes could only use pythons for decoration, and the finger count was an important feature in distinguishing the two sacred animals.</w:t>
      </w:r>
      <w:r w:rsidR="0032779E" w:rsidRPr="0079067B">
        <w:rPr>
          <w:sz w:val="28"/>
          <w:szCs w:val="28"/>
        </w:rPr>
        <w:t xml:space="preserve"> </w:t>
      </w:r>
      <w:proofErr w:type="gramStart"/>
      <w:r w:rsidR="0032779E" w:rsidRPr="0079067B">
        <w:rPr>
          <w:sz w:val="28"/>
          <w:szCs w:val="28"/>
          <w:lang w:val="en-US"/>
        </w:rPr>
        <w:t>So</w:t>
      </w:r>
      <w:proofErr w:type="gramEnd"/>
      <w:r w:rsidR="0032779E" w:rsidRPr="0079067B">
        <w:rPr>
          <w:sz w:val="28"/>
          <w:szCs w:val="28"/>
          <w:lang w:val="en-US"/>
        </w:rPr>
        <w:t xml:space="preserve"> these missing fingers might imply a struggle about positions of power.</w:t>
      </w:r>
      <w:r w:rsidR="0032779E" w:rsidRPr="0079067B">
        <w:rPr>
          <w:sz w:val="28"/>
          <w:szCs w:val="28"/>
        </w:rPr>
        <w:t xml:space="preserve"> </w:t>
      </w:r>
      <w:r w:rsidR="0032779E" w:rsidRPr="0079067B">
        <w:rPr>
          <w:sz w:val="28"/>
          <w:szCs w:val="28"/>
          <w:lang w:val="en-US"/>
        </w:rPr>
        <w:t xml:space="preserve">The last </w:t>
      </w:r>
      <w:r w:rsidR="00FF2D65" w:rsidRPr="0079067B">
        <w:rPr>
          <w:sz w:val="28"/>
          <w:szCs w:val="28"/>
          <w:lang w:val="en-US"/>
        </w:rPr>
        <w:t>main visual feature</w:t>
      </w:r>
      <w:r w:rsidR="0032779E" w:rsidRPr="0079067B">
        <w:rPr>
          <w:sz w:val="28"/>
          <w:szCs w:val="28"/>
          <w:lang w:val="en-US"/>
        </w:rPr>
        <w:t xml:space="preserve"> is clouds. </w:t>
      </w:r>
      <w:r w:rsidR="00FF2D65" w:rsidRPr="0079067B">
        <w:rPr>
          <w:sz w:val="28"/>
          <w:szCs w:val="28"/>
          <w:lang w:val="en-US"/>
        </w:rPr>
        <w:t xml:space="preserve">In Chinese myth, </w:t>
      </w:r>
      <w:r w:rsidR="00267D55">
        <w:rPr>
          <w:sz w:val="28"/>
          <w:szCs w:val="28"/>
          <w:lang w:val="en-US"/>
        </w:rPr>
        <w:t>Long</w:t>
      </w:r>
      <w:r w:rsidR="00FF2D65" w:rsidRPr="0079067B">
        <w:rPr>
          <w:sz w:val="28"/>
          <w:szCs w:val="28"/>
          <w:lang w:val="en-US"/>
        </w:rPr>
        <w:t>s fly with the clouds, and p</w:t>
      </w:r>
      <w:r w:rsidR="0032779E" w:rsidRPr="0079067B">
        <w:rPr>
          <w:sz w:val="28"/>
          <w:szCs w:val="28"/>
          <w:lang w:val="en-US"/>
        </w:rPr>
        <w:t>urple clouds</w:t>
      </w:r>
      <w:r w:rsidR="00FF2D65" w:rsidRPr="0079067B">
        <w:rPr>
          <w:sz w:val="28"/>
          <w:szCs w:val="28"/>
          <w:lang w:val="en-US"/>
        </w:rPr>
        <w:t xml:space="preserve"> specifically</w:t>
      </w:r>
      <w:r w:rsidR="0032779E" w:rsidRPr="0079067B">
        <w:rPr>
          <w:sz w:val="28"/>
          <w:szCs w:val="28"/>
          <w:lang w:val="en-US"/>
        </w:rPr>
        <w:t xml:space="preserve"> </w:t>
      </w:r>
      <w:r w:rsidR="00FF2D65" w:rsidRPr="0079067B">
        <w:rPr>
          <w:sz w:val="28"/>
          <w:szCs w:val="28"/>
          <w:lang w:val="en-US"/>
        </w:rPr>
        <w:t xml:space="preserve">symbolize good </w:t>
      </w:r>
      <w:r w:rsidR="00FF2D65" w:rsidRPr="0079067B">
        <w:rPr>
          <w:sz w:val="28"/>
          <w:szCs w:val="28"/>
          <w:lang w:val="en-US"/>
        </w:rPr>
        <w:t>fortune</w:t>
      </w:r>
      <w:r w:rsidR="00FF2D65" w:rsidRPr="0079067B">
        <w:rPr>
          <w:sz w:val="28"/>
          <w:szCs w:val="28"/>
          <w:lang w:val="en-US"/>
        </w:rPr>
        <w:t>.</w:t>
      </w:r>
      <w:r w:rsidR="00FF2D65" w:rsidRPr="0079067B">
        <w:rPr>
          <w:sz w:val="28"/>
          <w:szCs w:val="28"/>
          <w:lang w:val="en-US"/>
        </w:rPr>
        <w:t xml:space="preserve"> </w:t>
      </w:r>
      <w:r w:rsidR="000E278F" w:rsidRPr="0079067B">
        <w:rPr>
          <w:sz w:val="28"/>
          <w:szCs w:val="28"/>
          <w:lang w:val="en-US"/>
        </w:rPr>
        <w:t xml:space="preserve">In short, </w:t>
      </w:r>
      <w:r w:rsidR="000E278F" w:rsidRPr="0079067B">
        <w:rPr>
          <w:sz w:val="28"/>
          <w:szCs w:val="28"/>
          <w:lang w:val="en-US"/>
        </w:rPr>
        <w:t xml:space="preserve">the </w:t>
      </w:r>
      <w:r w:rsidR="000E278F" w:rsidRPr="0079067B">
        <w:rPr>
          <w:sz w:val="28"/>
          <w:szCs w:val="28"/>
          <w:lang w:val="en-US"/>
        </w:rPr>
        <w:t>visual elements of this vase all highlight the noble status of the owner</w:t>
      </w:r>
      <w:r w:rsidR="00591D72">
        <w:rPr>
          <w:sz w:val="28"/>
          <w:szCs w:val="28"/>
          <w:lang w:val="en-US"/>
        </w:rPr>
        <w:t xml:space="preserve"> and</w:t>
      </w:r>
      <w:r w:rsidR="000E278F" w:rsidRPr="0079067B">
        <w:rPr>
          <w:sz w:val="28"/>
          <w:szCs w:val="28"/>
          <w:lang w:val="en-US"/>
        </w:rPr>
        <w:t xml:space="preserve"> the </w:t>
      </w:r>
      <w:r w:rsidR="000E278F" w:rsidRPr="0079067B">
        <w:rPr>
          <w:sz w:val="28"/>
          <w:szCs w:val="28"/>
          <w:lang w:val="en-US"/>
        </w:rPr>
        <w:t>aesthetic preferences of the royal.</w:t>
      </w:r>
    </w:p>
    <w:p w14:paraId="06344052" w14:textId="77777777" w:rsidR="00BB51E4" w:rsidRDefault="00BB51E4" w:rsidP="00BB51E4">
      <w:pPr>
        <w:pStyle w:val="label"/>
        <w:spacing w:before="0" w:beforeAutospacing="0" w:after="0" w:afterAutospacing="0" w:line="360" w:lineRule="auto"/>
        <w:jc w:val="center"/>
        <w:rPr>
          <w:rFonts w:eastAsiaTheme="minorEastAsia"/>
          <w:kern w:val="2"/>
          <w:sz w:val="28"/>
          <w:szCs w:val="28"/>
          <w:lang w:val="en-US"/>
          <w14:ligatures w14:val="standardContextual"/>
        </w:rPr>
      </w:pPr>
      <w:r>
        <w:rPr>
          <w:rFonts w:eastAsiaTheme="minorEastAsia"/>
          <w:noProof/>
          <w:kern w:val="2"/>
          <w:sz w:val="28"/>
          <w:szCs w:val="28"/>
          <w:lang w:val="en-US"/>
          <w14:ligatures w14:val="standardContextual"/>
        </w:rPr>
        <w:drawing>
          <wp:inline distT="0" distB="0" distL="0" distR="0" wp14:anchorId="17AB2B50" wp14:editId="722E2335">
            <wp:extent cx="3419537" cy="1459346"/>
            <wp:effectExtent l="0" t="0" r="0" b="1270"/>
            <wp:docPr id="16326831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683109" name="Picture 163268310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327" cy="147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4AF4" w14:textId="037E2220" w:rsidR="00BB51E4" w:rsidRDefault="00BB51E4" w:rsidP="00BB51E4">
      <w:pPr>
        <w:pStyle w:val="label"/>
        <w:spacing w:before="0" w:beforeAutospacing="0" w:after="240" w:afterAutospacing="0" w:line="360" w:lineRule="auto"/>
        <w:jc w:val="center"/>
        <w:rPr>
          <w:rFonts w:eastAsiaTheme="minorEastAsia" w:hint="eastAsia"/>
          <w:kern w:val="2"/>
          <w:sz w:val="28"/>
          <w:szCs w:val="28"/>
          <w:lang w:val="en-US"/>
          <w14:ligatures w14:val="standardContextual"/>
        </w:rPr>
      </w:pPr>
      <w:r w:rsidRPr="0079067B">
        <w:rPr>
          <w:sz w:val="28"/>
          <w:szCs w:val="28"/>
        </w:rPr>
        <w:t xml:space="preserve">Fig. </w:t>
      </w:r>
      <w:r>
        <w:rPr>
          <w:sz w:val="28"/>
          <w:szCs w:val="28"/>
        </w:rPr>
        <w:t>5</w:t>
      </w:r>
      <w:r>
        <w:rPr>
          <w:sz w:val="28"/>
          <w:szCs w:val="28"/>
        </w:rPr>
        <w:t xml:space="preserve">. </w:t>
      </w:r>
      <w:r w:rsidRPr="0079067B">
        <w:rPr>
          <w:sz w:val="28"/>
          <w:szCs w:val="28"/>
        </w:rPr>
        <w:t xml:space="preserve">The </w:t>
      </w:r>
      <w:proofErr w:type="spellStart"/>
      <w:r w:rsidRPr="0079067B">
        <w:rPr>
          <w:sz w:val="28"/>
          <w:szCs w:val="28"/>
        </w:rPr>
        <w:t>Fahua</w:t>
      </w:r>
      <w:proofErr w:type="spellEnd"/>
      <w:r w:rsidRPr="0079067B">
        <w:rPr>
          <w:sz w:val="28"/>
          <w:szCs w:val="28"/>
        </w:rPr>
        <w:t xml:space="preserve"> Gourd Vase</w:t>
      </w:r>
      <w:r>
        <w:rPr>
          <w:sz w:val="28"/>
          <w:szCs w:val="28"/>
        </w:rPr>
        <w:t xml:space="preserve"> </w:t>
      </w:r>
      <w:r w:rsidRPr="00BB51E4">
        <w:rPr>
          <w:sz w:val="28"/>
          <w:szCs w:val="28"/>
        </w:rPr>
        <w:t>(Part)</w:t>
      </w:r>
      <w:r>
        <w:rPr>
          <w:sz w:val="28"/>
          <w:szCs w:val="28"/>
        </w:rPr>
        <w:t>,</w:t>
      </w:r>
      <w:r w:rsidRPr="007A2060">
        <w:rPr>
          <w:sz w:val="28"/>
          <w:szCs w:val="28"/>
        </w:rPr>
        <w:t xml:space="preserve"> </w:t>
      </w:r>
      <w:r w:rsidRPr="0079067B">
        <w:rPr>
          <w:sz w:val="28"/>
          <w:szCs w:val="28"/>
        </w:rPr>
        <w:t>Ming Dynasty (c. 1530)</w:t>
      </w:r>
    </w:p>
    <w:p w14:paraId="504CE3F1" w14:textId="12EC16D2" w:rsidR="005F7822" w:rsidRDefault="00BB51E4" w:rsidP="00BB51E4">
      <w:pPr>
        <w:pStyle w:val="label"/>
        <w:spacing w:before="0" w:beforeAutospacing="0" w:after="0" w:afterAutospacing="0" w:line="360" w:lineRule="auto"/>
        <w:jc w:val="center"/>
        <w:rPr>
          <w:rFonts w:eastAsiaTheme="minorEastAsia"/>
          <w:kern w:val="2"/>
          <w:sz w:val="28"/>
          <w:szCs w:val="28"/>
          <w:lang w:val="en-US"/>
          <w14:ligatures w14:val="standardContextual"/>
        </w:rPr>
      </w:pPr>
      <w:r w:rsidRPr="0079067B">
        <w:rPr>
          <w:noProof/>
          <w:sz w:val="28"/>
          <w:szCs w:val="28"/>
        </w:rPr>
        <w:drawing>
          <wp:inline distT="0" distB="0" distL="0" distR="0" wp14:anchorId="57AF1E0B" wp14:editId="2A6B8D5F">
            <wp:extent cx="3770872" cy="1791854"/>
            <wp:effectExtent l="0" t="0" r="1270" b="0"/>
            <wp:docPr id="1998705366" name="Picture 5" descr="A couple of drag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05366" name="Picture 5" descr="A couple of dragons on a white backgroun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242" cy="183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54AE" w14:textId="12AB6B54" w:rsidR="00BB51E4" w:rsidRPr="0079067B" w:rsidRDefault="00BB51E4" w:rsidP="00BB51E4">
      <w:pPr>
        <w:pStyle w:val="label"/>
        <w:spacing w:before="0" w:beforeAutospacing="0" w:after="0" w:afterAutospacing="0" w:line="360" w:lineRule="auto"/>
        <w:jc w:val="center"/>
        <w:rPr>
          <w:rFonts w:eastAsiaTheme="minorEastAsia" w:hint="eastAsia"/>
          <w:kern w:val="2"/>
          <w:sz w:val="28"/>
          <w:szCs w:val="28"/>
          <w:lang w:val="en-US"/>
          <w14:ligatures w14:val="standardContextual"/>
        </w:rPr>
      </w:pPr>
      <w:r w:rsidRPr="0079067B">
        <w:rPr>
          <w:sz w:val="28"/>
          <w:szCs w:val="28"/>
        </w:rPr>
        <w:t xml:space="preserve">Fig. </w:t>
      </w:r>
      <w:r>
        <w:rPr>
          <w:sz w:val="28"/>
          <w:szCs w:val="28"/>
        </w:rPr>
        <w:t>6</w:t>
      </w:r>
      <w:r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Long</w:t>
      </w:r>
      <w:r>
        <w:rPr>
          <w:rFonts w:ascii="SimSun" w:eastAsia="SimSun" w:hAnsi="SimSun" w:cs="SimSun" w:hint="eastAsia"/>
          <w:sz w:val="28"/>
          <w:szCs w:val="28"/>
        </w:rPr>
        <w:t xml:space="preserve"> </w:t>
      </w:r>
      <w:r w:rsidRPr="00BB51E4">
        <w:rPr>
          <w:sz w:val="28"/>
          <w:szCs w:val="28"/>
        </w:rPr>
        <w:t xml:space="preserve">and </w:t>
      </w:r>
      <w:r>
        <w:rPr>
          <w:rFonts w:hint="eastAsia"/>
          <w:sz w:val="28"/>
          <w:szCs w:val="28"/>
        </w:rPr>
        <w:t>P</w:t>
      </w:r>
      <w:r w:rsidRPr="00BB51E4">
        <w:rPr>
          <w:sz w:val="28"/>
          <w:szCs w:val="28"/>
        </w:rPr>
        <w:t xml:space="preserve">ython. </w:t>
      </w:r>
      <w:r>
        <w:rPr>
          <w:rFonts w:hint="eastAsia"/>
          <w:sz w:val="28"/>
          <w:szCs w:val="28"/>
        </w:rPr>
        <w:t>Long</w:t>
      </w:r>
      <w:r w:rsidRPr="00BB51E4">
        <w:rPr>
          <w:sz w:val="28"/>
          <w:szCs w:val="28"/>
        </w:rPr>
        <w:t xml:space="preserve"> on the left and </w:t>
      </w:r>
      <w:r>
        <w:rPr>
          <w:rFonts w:hint="eastAsia"/>
          <w:sz w:val="28"/>
          <w:szCs w:val="28"/>
        </w:rPr>
        <w:t>P</w:t>
      </w:r>
      <w:r w:rsidRPr="00BB51E4">
        <w:rPr>
          <w:sz w:val="28"/>
          <w:szCs w:val="28"/>
        </w:rPr>
        <w:t>ython on the right.</w:t>
      </w:r>
    </w:p>
    <w:p w14:paraId="1A607C67" w14:textId="3D48CB96" w:rsidR="00882D0F" w:rsidRPr="00267D55" w:rsidRDefault="005F7822" w:rsidP="00882D0F">
      <w:pPr>
        <w:pStyle w:val="label"/>
        <w:spacing w:before="0" w:beforeAutospacing="0" w:after="0" w:afterAutospacing="0" w:line="360" w:lineRule="auto"/>
        <w:jc w:val="both"/>
        <w:rPr>
          <w:rFonts w:ascii="SimSun" w:eastAsia="SimSun" w:hAnsi="SimSun" w:cs="SimSun"/>
          <w:color w:val="333333"/>
          <w:sz w:val="18"/>
          <w:szCs w:val="18"/>
          <w:shd w:val="clear" w:color="auto" w:fill="F5F5F5"/>
          <w:lang w:val="en-US"/>
        </w:rPr>
      </w:pPr>
      <w:r w:rsidRPr="0079067B">
        <w:rPr>
          <w:rFonts w:eastAsiaTheme="minorEastAsia"/>
          <w:kern w:val="2"/>
          <w:sz w:val="28"/>
          <w:szCs w:val="28"/>
          <w:lang w:val="en-US"/>
          <w14:ligatures w14:val="standardContextual"/>
        </w:rPr>
        <w:lastRenderedPageBreak/>
        <w:t>Mak</w:t>
      </w:r>
      <w:r w:rsidR="00591D72">
        <w:rPr>
          <w:rFonts w:eastAsiaTheme="minorEastAsia"/>
          <w:kern w:val="2"/>
          <w:sz w:val="28"/>
          <w:szCs w:val="28"/>
          <w:lang w:val="en-US"/>
          <w14:ligatures w14:val="standardContextual"/>
        </w:rPr>
        <w:t>ing</w:t>
      </w:r>
      <w:r w:rsidRPr="0079067B">
        <w:rPr>
          <w:rFonts w:eastAsiaTheme="minorEastAsia"/>
          <w:kern w:val="2"/>
          <w:sz w:val="28"/>
          <w:szCs w:val="28"/>
          <w:lang w:val="en-US"/>
          <w14:ligatures w14:val="standardContextual"/>
        </w:rPr>
        <w:t xml:space="preserve"> the</w:t>
      </w:r>
      <w:r w:rsidRPr="0079067B">
        <w:rPr>
          <w:rFonts w:eastAsiaTheme="minorEastAsia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79067B">
        <w:rPr>
          <w:rFonts w:eastAsiaTheme="minorEastAsia"/>
          <w:kern w:val="2"/>
          <w:sz w:val="28"/>
          <w:szCs w:val="28"/>
          <w:lang w:val="en-US"/>
          <w14:ligatures w14:val="standardContextual"/>
        </w:rPr>
        <w:t>Fahua</w:t>
      </w:r>
      <w:proofErr w:type="spellEnd"/>
      <w:r w:rsidRPr="0079067B">
        <w:rPr>
          <w:rFonts w:eastAsiaTheme="minorEastAsia"/>
          <w:kern w:val="2"/>
          <w:sz w:val="28"/>
          <w:szCs w:val="28"/>
          <w:lang w:val="en-US"/>
          <w14:ligatures w14:val="standardContextual"/>
        </w:rPr>
        <w:t xml:space="preserve"> gourd </w:t>
      </w:r>
      <w:r w:rsidRPr="0079067B">
        <w:rPr>
          <w:rFonts w:eastAsiaTheme="minorEastAsia"/>
          <w:kern w:val="2"/>
          <w:sz w:val="28"/>
          <w:szCs w:val="28"/>
          <w:lang w:val="en-US"/>
          <w14:ligatures w14:val="standardContextual"/>
        </w:rPr>
        <w:t>vase</w:t>
      </w:r>
      <w:r w:rsidRPr="0079067B">
        <w:rPr>
          <w:rFonts w:eastAsiaTheme="minorEastAsia"/>
          <w:kern w:val="2"/>
          <w:sz w:val="28"/>
          <w:szCs w:val="28"/>
          <w:lang w:val="en-US"/>
          <w14:ligatures w14:val="standardContextual"/>
        </w:rPr>
        <w:t xml:space="preserve"> need</w:t>
      </w:r>
      <w:r w:rsidRPr="0079067B">
        <w:rPr>
          <w:rFonts w:eastAsiaTheme="minorEastAsia"/>
          <w:kern w:val="2"/>
          <w:sz w:val="28"/>
          <w:szCs w:val="28"/>
          <w:lang w:val="en-US"/>
          <w14:ligatures w14:val="standardContextual"/>
        </w:rPr>
        <w:t>s</w:t>
      </w:r>
      <w:r w:rsidRPr="0079067B">
        <w:rPr>
          <w:rFonts w:eastAsiaTheme="minorEastAsia"/>
          <w:kern w:val="2"/>
          <w:sz w:val="28"/>
          <w:szCs w:val="28"/>
          <w:lang w:val="en-US"/>
          <w14:ligatures w14:val="standardContextual"/>
        </w:rPr>
        <w:t xml:space="preserve"> special materials and complex process.</w:t>
      </w:r>
      <w:r w:rsidRPr="0079067B">
        <w:rPr>
          <w:rFonts w:eastAsiaTheme="minorEastAsia"/>
          <w:kern w:val="2"/>
          <w:sz w:val="28"/>
          <w:szCs w:val="28"/>
          <w:lang w:val="en-US"/>
          <w14:ligatures w14:val="standardContextual"/>
        </w:rPr>
        <w:t xml:space="preserve"> </w:t>
      </w:r>
      <w:r w:rsidR="00591D72" w:rsidRPr="0079067B">
        <w:rPr>
          <w:rFonts w:eastAsiaTheme="minorEastAsia"/>
          <w:kern w:val="2"/>
          <w:sz w:val="28"/>
          <w:szCs w:val="28"/>
          <w:lang w:val="en-US"/>
          <w14:ligatures w14:val="standardContextual"/>
        </w:rPr>
        <w:t>This process began in the yuan dynasty (1271-1368), reached peak in the Ming dynasty</w:t>
      </w:r>
      <w:r w:rsidR="00591D72">
        <w:rPr>
          <w:rStyle w:val="FootnoteReference"/>
          <w:rFonts w:eastAsiaTheme="minorEastAsia"/>
          <w:kern w:val="2"/>
          <w:sz w:val="28"/>
          <w:szCs w:val="28"/>
          <w:lang w:val="en-US"/>
          <w14:ligatures w14:val="standardContextual"/>
        </w:rPr>
        <w:footnoteReference w:id="2"/>
      </w:r>
      <w:r w:rsidR="00591D72" w:rsidRPr="0079067B">
        <w:rPr>
          <w:rFonts w:eastAsiaTheme="minorEastAsia"/>
          <w:kern w:val="2"/>
          <w:sz w:val="28"/>
          <w:szCs w:val="28"/>
          <w:lang w:val="en-US"/>
          <w14:ligatures w14:val="standardContextual"/>
        </w:rPr>
        <w:t>.</w:t>
      </w:r>
      <w:r w:rsidR="00591D72">
        <w:rPr>
          <w:rFonts w:eastAsiaTheme="minorEastAsia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79067B">
        <w:rPr>
          <w:rFonts w:eastAsiaTheme="minorEastAsia"/>
          <w:kern w:val="2"/>
          <w:sz w:val="28"/>
          <w:szCs w:val="28"/>
          <w:lang w:val="en-US"/>
          <w14:ligatures w14:val="standardContextual"/>
        </w:rPr>
        <w:t>Fahua</w:t>
      </w:r>
      <w:proofErr w:type="spellEnd"/>
      <w:r w:rsidRPr="0079067B">
        <w:rPr>
          <w:rFonts w:eastAsiaTheme="minorEastAsia"/>
          <w:kern w:val="2"/>
          <w:sz w:val="28"/>
          <w:szCs w:val="28"/>
          <w:lang w:val="en-US"/>
          <w14:ligatures w14:val="standardContextual"/>
        </w:rPr>
        <w:t xml:space="preserve"> technology evolved from </w:t>
      </w:r>
      <w:r w:rsidR="00591D72" w:rsidRPr="0079067B">
        <w:rPr>
          <w:rFonts w:eastAsiaTheme="minorEastAsia"/>
          <w:kern w:val="2"/>
          <w:sz w:val="28"/>
          <w:szCs w:val="28"/>
          <w:lang w:val="en-US"/>
          <w14:ligatures w14:val="standardContextual"/>
        </w:rPr>
        <w:t>colored</w:t>
      </w:r>
      <w:r w:rsidR="00591D72">
        <w:rPr>
          <w:rFonts w:eastAsiaTheme="minorEastAsia"/>
          <w:kern w:val="2"/>
          <w:sz w:val="28"/>
          <w:szCs w:val="28"/>
          <w:lang w:val="en-US"/>
          <w14:ligatures w14:val="standardContextual"/>
        </w:rPr>
        <w:t xml:space="preserve"> glaze,</w:t>
      </w:r>
      <w:r w:rsidRPr="0079067B">
        <w:rPr>
          <w:rFonts w:eastAsiaTheme="minorEastAsia"/>
          <w:kern w:val="2"/>
          <w:sz w:val="28"/>
          <w:szCs w:val="28"/>
          <w:lang w:val="en-US"/>
          <w14:ligatures w14:val="standardContextual"/>
        </w:rPr>
        <w:t xml:space="preserve"> </w:t>
      </w:r>
      <w:r w:rsidR="00591D72">
        <w:rPr>
          <w:rFonts w:eastAsiaTheme="minorEastAsia"/>
          <w:kern w:val="2"/>
          <w:sz w:val="28"/>
          <w:szCs w:val="28"/>
          <w:lang w:val="en-US"/>
          <w14:ligatures w14:val="standardContextual"/>
        </w:rPr>
        <w:t>which</w:t>
      </w:r>
      <w:r w:rsidRPr="0079067B">
        <w:rPr>
          <w:rFonts w:eastAsiaTheme="minorEastAsia"/>
          <w:kern w:val="2"/>
          <w:sz w:val="28"/>
          <w:szCs w:val="28"/>
          <w:lang w:val="en-US"/>
          <w14:ligatures w14:val="standardContextual"/>
        </w:rPr>
        <w:t xml:space="preserve"> at that time was single in color, while </w:t>
      </w:r>
      <w:proofErr w:type="spellStart"/>
      <w:r w:rsidRPr="0079067B">
        <w:rPr>
          <w:rFonts w:eastAsiaTheme="minorEastAsia"/>
          <w:kern w:val="2"/>
          <w:sz w:val="28"/>
          <w:szCs w:val="28"/>
          <w:lang w:val="en-US"/>
          <w14:ligatures w14:val="standardContextual"/>
        </w:rPr>
        <w:t>Fahua</w:t>
      </w:r>
      <w:proofErr w:type="spellEnd"/>
      <w:r w:rsidRPr="0079067B">
        <w:rPr>
          <w:rFonts w:eastAsiaTheme="minorEastAsia"/>
          <w:kern w:val="2"/>
          <w:sz w:val="28"/>
          <w:szCs w:val="28"/>
          <w:lang w:val="en-US"/>
          <w14:ligatures w14:val="standardContextual"/>
        </w:rPr>
        <w:t xml:space="preserve"> had more colors.</w:t>
      </w:r>
      <w:r w:rsidR="001A7BAC" w:rsidRPr="0079067B">
        <w:rPr>
          <w:sz w:val="28"/>
          <w:szCs w:val="28"/>
        </w:rPr>
        <w:t xml:space="preserve"> </w:t>
      </w:r>
      <w:r w:rsidR="00591D72">
        <w:rPr>
          <w:rFonts w:eastAsiaTheme="minorEastAsia"/>
          <w:kern w:val="2"/>
          <w:sz w:val="28"/>
          <w:szCs w:val="28"/>
          <w:lang w:val="en-US"/>
          <w14:ligatures w14:val="standardContextual"/>
        </w:rPr>
        <w:t>And</w:t>
      </w:r>
      <w:r w:rsidR="001A7BAC" w:rsidRPr="0079067B">
        <w:rPr>
          <w:rFonts w:eastAsiaTheme="minorEastAsia"/>
          <w:kern w:val="2"/>
          <w:sz w:val="28"/>
          <w:szCs w:val="28"/>
          <w:lang w:val="en-US"/>
          <w14:ligatures w14:val="standardContextual"/>
        </w:rPr>
        <w:t xml:space="preserve"> respectively represented by Shanxi in the north and Jingdezhen in the south.</w:t>
      </w:r>
      <w:r w:rsidR="00505995">
        <w:rPr>
          <w:rFonts w:eastAsia="Microsoft YaHei"/>
          <w:b/>
          <w:bCs/>
          <w:i/>
          <w:iCs/>
          <w:color w:val="666666"/>
          <w:sz w:val="28"/>
          <w:szCs w:val="28"/>
        </w:rPr>
        <w:t xml:space="preserve"> </w:t>
      </w:r>
      <w:r w:rsidR="001A7BAC" w:rsidRPr="0079067B">
        <w:rPr>
          <w:rFonts w:eastAsiaTheme="minorEastAsia"/>
          <w:kern w:val="2"/>
          <w:sz w:val="28"/>
          <w:szCs w:val="28"/>
          <w14:ligatures w14:val="standardContextual"/>
        </w:rPr>
        <w:t xml:space="preserve">Shanxi </w:t>
      </w:r>
      <w:proofErr w:type="spellStart"/>
      <w:r w:rsidR="001A7BAC" w:rsidRPr="0079067B">
        <w:rPr>
          <w:rFonts w:eastAsiaTheme="minorEastAsia"/>
          <w:kern w:val="2"/>
          <w:sz w:val="28"/>
          <w:szCs w:val="28"/>
          <w14:ligatures w14:val="standardContextual"/>
        </w:rPr>
        <w:t>Fahua</w:t>
      </w:r>
      <w:proofErr w:type="spellEnd"/>
      <w:r w:rsidR="001A7BAC" w:rsidRPr="0079067B">
        <w:rPr>
          <w:rFonts w:eastAsiaTheme="minorEastAsia"/>
          <w:kern w:val="2"/>
          <w:sz w:val="28"/>
          <w:szCs w:val="28"/>
          <w14:ligatures w14:val="standardContextual"/>
        </w:rPr>
        <w:t xml:space="preserve"> is based on </w:t>
      </w:r>
      <w:r w:rsidR="003E7D58" w:rsidRPr="0079067B">
        <w:rPr>
          <w:rFonts w:eastAsiaTheme="minorEastAsia"/>
          <w:kern w:val="2"/>
          <w:sz w:val="28"/>
          <w:szCs w:val="28"/>
          <w14:ligatures w14:val="standardContextual"/>
        </w:rPr>
        <w:t xml:space="preserve">pottery </w:t>
      </w:r>
      <w:r w:rsidR="001A7BAC" w:rsidRPr="0079067B">
        <w:rPr>
          <w:rFonts w:eastAsiaTheme="minorEastAsia"/>
          <w:kern w:val="2"/>
          <w:sz w:val="28"/>
          <w:szCs w:val="28"/>
          <w14:ligatures w14:val="standardContextual"/>
        </w:rPr>
        <w:t>as the main material, easy to ag</w:t>
      </w:r>
      <w:r w:rsidR="00FE320D" w:rsidRPr="0079067B">
        <w:rPr>
          <w:rFonts w:eastAsiaTheme="minorEastAsia"/>
          <w:kern w:val="2"/>
          <w:sz w:val="28"/>
          <w:szCs w:val="28"/>
          <w14:ligatures w14:val="standardContextual"/>
        </w:rPr>
        <w:t>e</w:t>
      </w:r>
      <w:r w:rsidR="001A7BAC" w:rsidRPr="0079067B">
        <w:rPr>
          <w:rFonts w:eastAsiaTheme="minorEastAsia"/>
          <w:kern w:val="2"/>
          <w:sz w:val="28"/>
          <w:szCs w:val="28"/>
          <w14:ligatures w14:val="standardContextual"/>
        </w:rPr>
        <w:t xml:space="preserve"> and wear. </w:t>
      </w:r>
      <w:r w:rsidR="00FE320D" w:rsidRPr="0079067B">
        <w:rPr>
          <w:rFonts w:eastAsiaTheme="minorEastAsia"/>
          <w:kern w:val="2"/>
          <w:sz w:val="28"/>
          <w:szCs w:val="28"/>
          <w14:ligatures w14:val="standardContextual"/>
        </w:rPr>
        <w:t>In</w:t>
      </w:r>
      <w:r w:rsidR="001A7BAC" w:rsidRPr="0079067B">
        <w:rPr>
          <w:rFonts w:eastAsiaTheme="minorEastAsia"/>
          <w:kern w:val="2"/>
          <w:sz w:val="28"/>
          <w:szCs w:val="28"/>
          <w14:ligatures w14:val="standardContextual"/>
        </w:rPr>
        <w:t xml:space="preserve"> contrast, Jingdezhen replaced pottery with porcelain, which is more beautiful and eas</w:t>
      </w:r>
      <w:r w:rsidR="00FE320D" w:rsidRPr="0079067B">
        <w:rPr>
          <w:rFonts w:eastAsiaTheme="minorEastAsia" w:hint="eastAsia"/>
          <w:kern w:val="2"/>
          <w:sz w:val="28"/>
          <w:szCs w:val="28"/>
          <w14:ligatures w14:val="standardContextual"/>
        </w:rPr>
        <w:t>ier</w:t>
      </w:r>
      <w:r w:rsidR="001A7BAC" w:rsidRPr="0079067B">
        <w:rPr>
          <w:rFonts w:eastAsiaTheme="minorEastAsia"/>
          <w:kern w:val="2"/>
          <w:sz w:val="28"/>
          <w:szCs w:val="28"/>
          <w14:ligatures w14:val="standardContextual"/>
        </w:rPr>
        <w:t xml:space="preserve"> to preserve. </w:t>
      </w:r>
      <w:r w:rsidR="00FE320D" w:rsidRPr="0079067B">
        <w:rPr>
          <w:rFonts w:eastAsiaTheme="minorEastAsia"/>
          <w:kern w:val="2"/>
          <w:sz w:val="28"/>
          <w:szCs w:val="28"/>
          <w14:ligatures w14:val="standardContextual"/>
        </w:rPr>
        <w:t>Jingdezhen's production method is to use a brush dipped in mud to outline lines, high temperature firing into a complete porcelain base.</w:t>
      </w:r>
      <w:r w:rsidR="00FE320D" w:rsidRPr="0079067B">
        <w:t xml:space="preserve"> </w:t>
      </w:r>
      <w:r w:rsidR="00FE320D" w:rsidRPr="0079067B">
        <w:rPr>
          <w:rFonts w:eastAsiaTheme="minorEastAsia"/>
          <w:kern w:val="2"/>
          <w:sz w:val="28"/>
          <w:szCs w:val="28"/>
          <w14:ligatures w14:val="standardContextual"/>
        </w:rPr>
        <w:t xml:space="preserve">Then fill the raised outline with various </w:t>
      </w:r>
      <w:proofErr w:type="spellStart"/>
      <w:r w:rsidR="00FE320D" w:rsidRPr="0079067B">
        <w:rPr>
          <w:rFonts w:eastAsiaTheme="minorEastAsia"/>
          <w:kern w:val="2"/>
          <w:sz w:val="28"/>
          <w:szCs w:val="28"/>
          <w14:ligatures w14:val="standardContextual"/>
        </w:rPr>
        <w:t>colors</w:t>
      </w:r>
      <w:proofErr w:type="spellEnd"/>
      <w:r w:rsidR="00FE320D" w:rsidRPr="0079067B">
        <w:rPr>
          <w:rFonts w:eastAsiaTheme="minorEastAsia"/>
          <w:kern w:val="2"/>
          <w:sz w:val="28"/>
          <w:szCs w:val="28"/>
          <w14:ligatures w14:val="standardContextual"/>
        </w:rPr>
        <w:t xml:space="preserve"> of low</w:t>
      </w:r>
      <w:r w:rsidR="00FE320D" w:rsidRPr="0079067B">
        <w:rPr>
          <w:rFonts w:eastAsiaTheme="minorEastAsia"/>
          <w:kern w:val="2"/>
          <w:sz w:val="28"/>
          <w:szCs w:val="28"/>
          <w14:ligatures w14:val="standardContextual"/>
        </w:rPr>
        <w:t>-</w:t>
      </w:r>
      <w:r w:rsidR="00FE320D" w:rsidRPr="0079067B">
        <w:rPr>
          <w:rFonts w:eastAsiaTheme="minorEastAsia"/>
          <w:kern w:val="2"/>
          <w:sz w:val="28"/>
          <w:szCs w:val="28"/>
          <w14:ligatures w14:val="standardContextual"/>
        </w:rPr>
        <w:t>temperature glaze, and finally the second firing</w:t>
      </w:r>
      <w:r w:rsidR="00267D55">
        <w:rPr>
          <w:rStyle w:val="FootnoteReference"/>
          <w:rFonts w:eastAsiaTheme="minorEastAsia"/>
          <w:kern w:val="2"/>
          <w:sz w:val="28"/>
          <w:szCs w:val="28"/>
          <w14:ligatures w14:val="standardContextual"/>
        </w:rPr>
        <w:footnoteReference w:id="3"/>
      </w:r>
      <w:r w:rsidR="00FE320D" w:rsidRPr="0079067B">
        <w:rPr>
          <w:rFonts w:eastAsiaTheme="minorEastAsia"/>
          <w:kern w:val="2"/>
          <w:sz w:val="28"/>
          <w:szCs w:val="28"/>
          <w14:ligatures w14:val="standardContextual"/>
        </w:rPr>
        <w:t>.In this process, the biggest difficulty is the glaze production.</w:t>
      </w:r>
      <w:r w:rsidR="00882D0F" w:rsidRPr="0079067B">
        <w:t xml:space="preserve"> </w:t>
      </w:r>
      <w:r w:rsidR="00882D0F" w:rsidRPr="0079067B">
        <w:rPr>
          <w:rFonts w:eastAsiaTheme="minorEastAsia"/>
          <w:kern w:val="2"/>
          <w:sz w:val="28"/>
          <w:szCs w:val="28"/>
          <w14:ligatures w14:val="standardContextual"/>
        </w:rPr>
        <w:t xml:space="preserve">In fact, the peacock blue glaze used in this gourd </w:t>
      </w:r>
      <w:r w:rsidR="00882D0F" w:rsidRPr="0079067B">
        <w:rPr>
          <w:rFonts w:eastAsiaTheme="minorEastAsia" w:hint="eastAsia"/>
          <w:kern w:val="2"/>
          <w:sz w:val="28"/>
          <w:szCs w:val="28"/>
          <w14:ligatures w14:val="standardContextual"/>
        </w:rPr>
        <w:t>vase</w:t>
      </w:r>
      <w:r w:rsidR="00882D0F" w:rsidRPr="0079067B">
        <w:rPr>
          <w:rFonts w:eastAsiaTheme="minorEastAsia"/>
          <w:kern w:val="2"/>
          <w:sz w:val="28"/>
          <w:szCs w:val="28"/>
          <w14:ligatures w14:val="standardContextual"/>
        </w:rPr>
        <w:t xml:space="preserve"> comes from West Asia</w:t>
      </w:r>
      <w:r w:rsidR="00BB51E4">
        <w:rPr>
          <w:rFonts w:eastAsiaTheme="minorEastAsia"/>
          <w:kern w:val="2"/>
          <w:sz w:val="28"/>
          <w:szCs w:val="28"/>
          <w14:ligatures w14:val="standardContextual"/>
        </w:rPr>
        <w:t xml:space="preserve"> </w:t>
      </w:r>
      <w:r w:rsidR="00BB51E4" w:rsidRPr="00BB51E4">
        <w:rPr>
          <w:rFonts w:eastAsiaTheme="minorEastAsia"/>
          <w:b/>
          <w:bCs/>
          <w:i/>
          <w:iCs/>
          <w:kern w:val="2"/>
          <w:sz w:val="28"/>
          <w:szCs w:val="28"/>
          <w:lang w:val="en-US"/>
          <w14:ligatures w14:val="standardContextual"/>
        </w:rPr>
        <w:t>[Fig.7]</w:t>
      </w:r>
      <w:r w:rsidR="00882D0F" w:rsidRPr="0079067B">
        <w:rPr>
          <w:rFonts w:eastAsiaTheme="minorEastAsia" w:hint="eastAsia"/>
          <w:kern w:val="2"/>
          <w:sz w:val="28"/>
          <w:szCs w:val="28"/>
          <w14:ligatures w14:val="standardContextual"/>
        </w:rPr>
        <w:t>.</w:t>
      </w:r>
      <w:r w:rsidR="00882D0F" w:rsidRPr="0079067B">
        <w:rPr>
          <w:rFonts w:eastAsiaTheme="minorEastAsia"/>
          <w:kern w:val="2"/>
          <w:sz w:val="28"/>
          <w:szCs w:val="28"/>
          <w14:ligatures w14:val="standardContextual"/>
        </w:rPr>
        <w:t xml:space="preserve"> </w:t>
      </w:r>
      <w:r w:rsidR="00882D0F" w:rsidRPr="0079067B">
        <w:rPr>
          <w:rFonts w:eastAsiaTheme="minorEastAsia"/>
          <w:kern w:val="2"/>
          <w:sz w:val="28"/>
          <w:szCs w:val="28"/>
          <w14:ligatures w14:val="standardContextual"/>
        </w:rPr>
        <w:t xml:space="preserve">In the Yuan Dynasty, the Mongol Empire restarted the Silk Road to promote trade between China and West Asian countries, so this special low-temperature </w:t>
      </w:r>
      <w:proofErr w:type="spellStart"/>
      <w:r w:rsidR="00882D0F" w:rsidRPr="0079067B">
        <w:rPr>
          <w:rFonts w:eastAsiaTheme="minorEastAsia"/>
          <w:kern w:val="2"/>
          <w:sz w:val="28"/>
          <w:szCs w:val="28"/>
          <w14:ligatures w14:val="standardContextual"/>
        </w:rPr>
        <w:t>colored</w:t>
      </w:r>
      <w:proofErr w:type="spellEnd"/>
      <w:r w:rsidR="00882D0F" w:rsidRPr="0079067B">
        <w:rPr>
          <w:rFonts w:eastAsiaTheme="minorEastAsia"/>
          <w:kern w:val="2"/>
          <w:sz w:val="28"/>
          <w:szCs w:val="28"/>
          <w14:ligatures w14:val="standardContextual"/>
        </w:rPr>
        <w:t xml:space="preserve"> glaze spread to </w:t>
      </w:r>
      <w:r w:rsidR="00267D55" w:rsidRPr="0079067B">
        <w:rPr>
          <w:rFonts w:eastAsiaTheme="minorEastAsia"/>
          <w:kern w:val="2"/>
          <w:sz w:val="28"/>
          <w:szCs w:val="28"/>
          <w14:ligatures w14:val="standardContextual"/>
        </w:rPr>
        <w:t>China and</w:t>
      </w:r>
      <w:r w:rsidR="00882D0F" w:rsidRPr="0079067B">
        <w:rPr>
          <w:rFonts w:eastAsiaTheme="minorEastAsia"/>
          <w:kern w:val="2"/>
          <w:sz w:val="28"/>
          <w:szCs w:val="28"/>
          <w14:ligatures w14:val="standardContextual"/>
        </w:rPr>
        <w:t xml:space="preserve"> began production in the middle Yuan Dynasty</w:t>
      </w:r>
      <w:r w:rsidR="00267D55">
        <w:rPr>
          <w:rStyle w:val="FootnoteReference"/>
          <w:rFonts w:eastAsiaTheme="minorEastAsia"/>
          <w:kern w:val="2"/>
          <w:sz w:val="28"/>
          <w:szCs w:val="28"/>
          <w14:ligatures w14:val="standardContextual"/>
        </w:rPr>
        <w:footnoteReference w:id="4"/>
      </w:r>
      <w:r w:rsidR="00267D55" w:rsidRPr="00267D55">
        <w:rPr>
          <w:rFonts w:eastAsiaTheme="minorEastAsia"/>
          <w:kern w:val="2"/>
          <w:sz w:val="28"/>
          <w:szCs w:val="28"/>
          <w14:ligatures w14:val="standardContextual"/>
        </w:rPr>
        <w:t>.</w:t>
      </w:r>
      <w:r w:rsidR="003E7D58" w:rsidRPr="003E7D58">
        <w:rPr>
          <w:rFonts w:eastAsiaTheme="minorEastAsia"/>
          <w:kern w:val="2"/>
          <w:sz w:val="28"/>
          <w:szCs w:val="28"/>
          <w14:ligatures w14:val="standardContextual"/>
        </w:rPr>
        <w:t xml:space="preserve"> </w:t>
      </w:r>
      <w:r w:rsidR="00882D0F" w:rsidRPr="0079067B">
        <w:rPr>
          <w:rFonts w:eastAsiaTheme="minorEastAsia"/>
          <w:kern w:val="2"/>
          <w:sz w:val="28"/>
          <w:szCs w:val="28"/>
          <w14:ligatures w14:val="standardContextual"/>
        </w:rPr>
        <w:t>Such international trade facilitated the exchange of techniques.</w:t>
      </w:r>
      <w:r w:rsidR="00882D0F" w:rsidRPr="0079067B">
        <w:t xml:space="preserve"> </w:t>
      </w:r>
      <w:r w:rsidR="00882D0F" w:rsidRPr="0079067B">
        <w:rPr>
          <w:rFonts w:eastAsiaTheme="minorEastAsia"/>
          <w:kern w:val="2"/>
          <w:sz w:val="28"/>
          <w:szCs w:val="28"/>
          <w14:ligatures w14:val="standardContextual"/>
        </w:rPr>
        <w:t xml:space="preserve">The economy of the Ming Dynasty also became rich based on the development of international trade and handicrafts, </w:t>
      </w:r>
      <w:r w:rsidR="003E7D58">
        <w:rPr>
          <w:rFonts w:eastAsiaTheme="minorEastAsia"/>
          <w:kern w:val="2"/>
          <w:sz w:val="28"/>
          <w:szCs w:val="28"/>
          <w14:ligatures w14:val="standardContextual"/>
        </w:rPr>
        <w:t>thus</w:t>
      </w:r>
      <w:r w:rsidR="00882D0F" w:rsidRPr="0079067B">
        <w:rPr>
          <w:rFonts w:eastAsiaTheme="minorEastAsia"/>
          <w:kern w:val="2"/>
          <w:sz w:val="28"/>
          <w:szCs w:val="28"/>
          <w14:ligatures w14:val="standardContextual"/>
        </w:rPr>
        <w:t xml:space="preserve"> luxury handicrafts such as </w:t>
      </w:r>
      <w:proofErr w:type="spellStart"/>
      <w:r w:rsidR="003E7D58">
        <w:rPr>
          <w:rFonts w:eastAsiaTheme="minorEastAsia"/>
          <w:kern w:val="2"/>
          <w:sz w:val="28"/>
          <w:szCs w:val="28"/>
          <w14:ligatures w14:val="standardContextual"/>
        </w:rPr>
        <w:t>Fahua</w:t>
      </w:r>
      <w:proofErr w:type="spellEnd"/>
      <w:r w:rsidR="00882D0F" w:rsidRPr="0079067B">
        <w:rPr>
          <w:rFonts w:eastAsiaTheme="minorEastAsia"/>
          <w:kern w:val="2"/>
          <w:sz w:val="28"/>
          <w:szCs w:val="28"/>
          <w14:ligatures w14:val="standardContextual"/>
        </w:rPr>
        <w:t xml:space="preserve"> were promoted and developed during this period.</w:t>
      </w:r>
    </w:p>
    <w:p w14:paraId="01BB500B" w14:textId="77777777" w:rsidR="00882D0F" w:rsidRPr="0079067B" w:rsidRDefault="00882D0F" w:rsidP="00882D0F">
      <w:pPr>
        <w:pStyle w:val="label"/>
        <w:spacing w:before="0" w:beforeAutospacing="0" w:after="0" w:afterAutospacing="0" w:line="360" w:lineRule="auto"/>
        <w:jc w:val="both"/>
        <w:rPr>
          <w:rFonts w:eastAsiaTheme="minorEastAsia"/>
          <w:kern w:val="2"/>
          <w:sz w:val="28"/>
          <w:szCs w:val="28"/>
          <w14:ligatures w14:val="standardContextual"/>
        </w:rPr>
      </w:pPr>
    </w:p>
    <w:p w14:paraId="660C1FDF" w14:textId="40E97F4C" w:rsidR="00882D0F" w:rsidRPr="0079067B" w:rsidRDefault="00882D0F" w:rsidP="00882D0F">
      <w:pPr>
        <w:pStyle w:val="label"/>
        <w:spacing w:before="0" w:beforeAutospacing="0" w:after="0" w:afterAutospacing="0" w:line="360" w:lineRule="auto"/>
        <w:jc w:val="both"/>
        <w:rPr>
          <w:rFonts w:eastAsiaTheme="minorEastAsia"/>
          <w:kern w:val="2"/>
          <w:sz w:val="28"/>
          <w:szCs w:val="28"/>
          <w14:ligatures w14:val="standardContextual"/>
        </w:rPr>
      </w:pPr>
      <w:r w:rsidRPr="0079067B">
        <w:rPr>
          <w:rFonts w:eastAsiaTheme="minorEastAsia"/>
          <w:kern w:val="2"/>
          <w:sz w:val="28"/>
          <w:szCs w:val="28"/>
          <w14:ligatures w14:val="standardContextual"/>
        </w:rPr>
        <w:t xml:space="preserve">In </w:t>
      </w:r>
      <w:r w:rsidRPr="0079067B">
        <w:rPr>
          <w:rFonts w:eastAsiaTheme="minorEastAsia" w:hint="eastAsia"/>
          <w:kern w:val="2"/>
          <w:sz w:val="28"/>
          <w:szCs w:val="28"/>
          <w14:ligatures w14:val="standardContextual"/>
        </w:rPr>
        <w:t>sum</w:t>
      </w:r>
      <w:r w:rsidRPr="0079067B">
        <w:rPr>
          <w:rFonts w:eastAsiaTheme="minorEastAsia"/>
          <w:kern w:val="2"/>
          <w:sz w:val="28"/>
          <w:szCs w:val="28"/>
          <w14:ligatures w14:val="standardContextual"/>
        </w:rPr>
        <w:t xml:space="preserve">, the visual elements and material craftsmanship of the artwork not only represent the cultural background of the time, but also </w:t>
      </w:r>
      <w:r w:rsidR="0079067B" w:rsidRPr="0079067B">
        <w:rPr>
          <w:rFonts w:eastAsiaTheme="minorEastAsia" w:hint="eastAsia"/>
          <w:kern w:val="2"/>
          <w:sz w:val="28"/>
          <w:szCs w:val="28"/>
          <w14:ligatures w14:val="standardContextual"/>
        </w:rPr>
        <w:t>imply</w:t>
      </w:r>
      <w:r w:rsidR="0079067B" w:rsidRPr="0079067B">
        <w:rPr>
          <w:rFonts w:eastAsiaTheme="minorEastAsia"/>
          <w:kern w:val="2"/>
          <w:sz w:val="28"/>
          <w:szCs w:val="28"/>
          <w14:ligatures w14:val="standardContextual"/>
        </w:rPr>
        <w:t xml:space="preserve"> </w:t>
      </w:r>
      <w:r w:rsidRPr="0079067B">
        <w:rPr>
          <w:rFonts w:eastAsiaTheme="minorEastAsia"/>
          <w:kern w:val="2"/>
          <w:sz w:val="28"/>
          <w:szCs w:val="28"/>
          <w14:ligatures w14:val="standardContextual"/>
        </w:rPr>
        <w:t>the economic conditions and political policies of the region.</w:t>
      </w:r>
    </w:p>
    <w:p w14:paraId="60163722" w14:textId="77777777" w:rsidR="00BB51E4" w:rsidRDefault="00BB51E4" w:rsidP="00BB51E4">
      <w:pPr>
        <w:spacing w:line="360" w:lineRule="auto"/>
        <w:jc w:val="center"/>
        <w:rPr>
          <w:rFonts w:eastAsia="Microsoft YaHei"/>
          <w:color w:val="999999"/>
          <w:sz w:val="28"/>
          <w:szCs w:val="28"/>
          <w:shd w:val="clear" w:color="auto" w:fill="F8F9F9"/>
        </w:rPr>
      </w:pPr>
      <w:r w:rsidRPr="0079067B">
        <w:rPr>
          <w:rFonts w:eastAsia="Microsoft YaHei"/>
          <w:noProof/>
          <w:color w:val="999999"/>
          <w:sz w:val="28"/>
          <w:szCs w:val="28"/>
          <w:shd w:val="clear" w:color="auto" w:fill="F8F9F9"/>
          <w:lang w:val="zh-CN"/>
        </w:rPr>
        <w:lastRenderedPageBreak/>
        <w:drawing>
          <wp:inline distT="0" distB="0" distL="0" distR="0" wp14:anchorId="7ECA3D5A" wp14:editId="2FA0ABF8">
            <wp:extent cx="3499555" cy="3254586"/>
            <wp:effectExtent l="0" t="0" r="5715" b="0"/>
            <wp:docPr id="1989795364" name="Picture 4" descr="A blue and black pl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95364" name="Picture 4" descr="A blue and black plat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328" cy="329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02B2" w14:textId="5DDCEB08" w:rsidR="00BB51E4" w:rsidRPr="00BB51E4" w:rsidRDefault="00BB51E4" w:rsidP="00BB51E4">
      <w:pPr>
        <w:spacing w:line="360" w:lineRule="auto"/>
        <w:jc w:val="center"/>
        <w:rPr>
          <w:rFonts w:hint="eastAsia"/>
          <w:sz w:val="28"/>
          <w:szCs w:val="28"/>
        </w:rPr>
      </w:pPr>
      <w:r w:rsidRPr="00BB51E4">
        <w:rPr>
          <w:sz w:val="28"/>
          <w:szCs w:val="28"/>
        </w:rPr>
        <w:t xml:space="preserve">Fig.7 Peacock blue glazed plate made in Iran, 12th-13th </w:t>
      </w:r>
      <w:r w:rsidR="00267D55" w:rsidRPr="00BB51E4">
        <w:rPr>
          <w:sz w:val="28"/>
          <w:szCs w:val="28"/>
        </w:rPr>
        <w:t>century.</w:t>
      </w:r>
    </w:p>
    <w:p w14:paraId="6876655A" w14:textId="77777777" w:rsidR="00A95E54" w:rsidRDefault="00A95E54" w:rsidP="00FE320D">
      <w:pPr>
        <w:pStyle w:val="label"/>
        <w:spacing w:before="0" w:beforeAutospacing="0" w:after="0" w:afterAutospacing="0" w:line="360" w:lineRule="auto"/>
        <w:jc w:val="both"/>
        <w:rPr>
          <w:rFonts w:eastAsiaTheme="minorEastAsia"/>
          <w:kern w:val="2"/>
          <w:sz w:val="28"/>
          <w:szCs w:val="28"/>
          <w14:ligatures w14:val="standardContextual"/>
        </w:rPr>
      </w:pPr>
    </w:p>
    <w:p w14:paraId="045E29CE" w14:textId="77777777" w:rsidR="00267D55" w:rsidRDefault="00267D55">
      <w:pPr>
        <w:rPr>
          <w:rFonts w:eastAsiaTheme="minorEastAsia"/>
          <w:kern w:val="2"/>
          <w:sz w:val="28"/>
          <w:szCs w:val="28"/>
          <w14:ligatures w14:val="standardContextual"/>
        </w:rPr>
      </w:pPr>
      <w:r>
        <w:rPr>
          <w:rFonts w:eastAsiaTheme="minorEastAsia"/>
          <w:kern w:val="2"/>
          <w:sz w:val="28"/>
          <w:szCs w:val="28"/>
          <w14:ligatures w14:val="standardContextual"/>
        </w:rPr>
        <w:br w:type="page"/>
      </w:r>
    </w:p>
    <w:p w14:paraId="16CF5285" w14:textId="2B767CDC" w:rsidR="00267D55" w:rsidRPr="00267D55" w:rsidRDefault="00267D55" w:rsidP="00267D55">
      <w:pPr>
        <w:pStyle w:val="label"/>
        <w:spacing w:before="0" w:beforeAutospacing="0" w:after="240" w:afterAutospacing="0" w:line="360" w:lineRule="auto"/>
        <w:jc w:val="center"/>
        <w:rPr>
          <w:rFonts w:eastAsiaTheme="minorEastAsia"/>
          <w:b/>
          <w:bCs/>
          <w:kern w:val="2"/>
          <w:sz w:val="32"/>
          <w:szCs w:val="32"/>
          <w14:ligatures w14:val="standardContextual"/>
        </w:rPr>
      </w:pPr>
      <w:r w:rsidRPr="00267D55">
        <w:rPr>
          <w:rFonts w:eastAsiaTheme="minorEastAsia"/>
          <w:b/>
          <w:bCs/>
          <w:kern w:val="2"/>
          <w:sz w:val="32"/>
          <w:szCs w:val="32"/>
          <w14:ligatures w14:val="standardContextual"/>
        </w:rPr>
        <w:lastRenderedPageBreak/>
        <w:t>Bibliography</w:t>
      </w:r>
    </w:p>
    <w:p w14:paraId="45A5081B" w14:textId="6734C04F" w:rsidR="00267D55" w:rsidRDefault="00267D55" w:rsidP="00267D55">
      <w:pPr>
        <w:pStyle w:val="label"/>
        <w:spacing w:before="0" w:beforeAutospacing="0" w:after="0" w:afterAutospacing="0" w:line="360" w:lineRule="auto"/>
        <w:ind w:left="709" w:hanging="709"/>
        <w:jc w:val="both"/>
        <w:rPr>
          <w:rFonts w:eastAsiaTheme="minorEastAsia"/>
          <w:kern w:val="2"/>
          <w:sz w:val="28"/>
          <w:szCs w:val="28"/>
          <w14:ligatures w14:val="standardContextual"/>
        </w:rPr>
      </w:pPr>
      <w:proofErr w:type="spellStart"/>
      <w:r w:rsidRPr="00505995">
        <w:t>Guizhen</w:t>
      </w:r>
      <w:proofErr w:type="spellEnd"/>
      <w:r>
        <w:t xml:space="preserve"> </w:t>
      </w:r>
      <w:r w:rsidRPr="00505995">
        <w:t xml:space="preserve">Huang. Ming Dynasty </w:t>
      </w:r>
      <w:proofErr w:type="spellStart"/>
      <w:r>
        <w:t>Fahua</w:t>
      </w:r>
      <w:proofErr w:type="spellEnd"/>
      <w:r w:rsidRPr="00505995">
        <w:t xml:space="preserve"> ware collected by Shanxi History Museum [J]. Cultural Heritage, 1997 (4): 67-69.</w:t>
      </w:r>
    </w:p>
    <w:p w14:paraId="40B0B9FB" w14:textId="25B764E8" w:rsidR="00267D55" w:rsidRDefault="00267D55" w:rsidP="00267D55">
      <w:pPr>
        <w:pStyle w:val="NormalWeb"/>
        <w:spacing w:before="0" w:beforeAutospacing="0" w:after="0" w:afterAutospacing="0" w:line="360" w:lineRule="atLeast"/>
        <w:ind w:left="720" w:hanging="720"/>
        <w:rPr>
          <w:color w:val="000000"/>
        </w:rPr>
      </w:pPr>
      <w:r>
        <w:rPr>
          <w:color w:val="000000"/>
        </w:rPr>
        <w:t xml:space="preserve">Tu, </w:t>
      </w:r>
      <w:proofErr w:type="spellStart"/>
      <w:r>
        <w:rPr>
          <w:color w:val="000000"/>
        </w:rPr>
        <w:t>Zhihao</w:t>
      </w:r>
      <w:proofErr w:type="spellEnd"/>
      <w:r>
        <w:rPr>
          <w:color w:val="000000"/>
        </w:rPr>
        <w:t xml:space="preserve">. “Research on the Characteristics and Inheritance of Fa Hua </w:t>
      </w:r>
      <w:proofErr w:type="spellStart"/>
      <w:r>
        <w:rPr>
          <w:color w:val="000000"/>
        </w:rPr>
        <w:t>Color</w:t>
      </w:r>
      <w:proofErr w:type="spellEnd"/>
      <w:r>
        <w:rPr>
          <w:color w:val="000000"/>
        </w:rPr>
        <w:t>.”</w:t>
      </w:r>
      <w:r>
        <w:rPr>
          <w:rStyle w:val="apple-converted-space"/>
          <w:color w:val="000000"/>
        </w:rPr>
        <w:t> </w:t>
      </w:r>
      <w:r>
        <w:rPr>
          <w:i/>
          <w:iCs/>
          <w:color w:val="000000"/>
        </w:rPr>
        <w:t>Chinese Ceramics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 xml:space="preserve">50, no. 8 (August 2014): 73–77. </w:t>
      </w:r>
      <w:hyperlink r:id="rId15" w:history="1">
        <w:r w:rsidRPr="00903FEA">
          <w:rPr>
            <w:rStyle w:val="Hyperlink"/>
          </w:rPr>
          <w:t>https://doi.org/10.16521/j.cnki.issn.1001-9642.2014.08.022</w:t>
        </w:r>
      </w:hyperlink>
      <w:r>
        <w:rPr>
          <w:color w:val="000000"/>
        </w:rPr>
        <w:t>.</w:t>
      </w:r>
    </w:p>
    <w:p w14:paraId="7E2B40F7" w14:textId="77777777" w:rsidR="00267D55" w:rsidRDefault="00267D55" w:rsidP="00267D55">
      <w:pPr>
        <w:pStyle w:val="NormalWeb"/>
        <w:spacing w:before="0" w:beforeAutospacing="0" w:after="0" w:afterAutospacing="0" w:line="360" w:lineRule="atLeast"/>
        <w:ind w:left="720" w:hanging="720"/>
        <w:rPr>
          <w:color w:val="000000"/>
        </w:rPr>
      </w:pPr>
      <w:r>
        <w:rPr>
          <w:color w:val="000000"/>
        </w:rPr>
        <w:t xml:space="preserve">Xiamen University news network. “The Traditional Chinese </w:t>
      </w:r>
      <w:proofErr w:type="spellStart"/>
      <w:r>
        <w:rPr>
          <w:color w:val="000000"/>
        </w:rPr>
        <w:t>Color</w:t>
      </w:r>
      <w:proofErr w:type="spellEnd"/>
      <w:r>
        <w:rPr>
          <w:color w:val="000000"/>
        </w:rPr>
        <w:t xml:space="preserve"> | Peacock Blue in the Museum Is like Blue in the Water - Xiamen University News </w:t>
      </w:r>
      <w:proofErr w:type="gramStart"/>
      <w:r>
        <w:rPr>
          <w:color w:val="000000"/>
        </w:rPr>
        <w:t>Network .</w:t>
      </w:r>
      <w:proofErr w:type="gramEnd"/>
      <w:r>
        <w:rPr>
          <w:color w:val="000000"/>
        </w:rPr>
        <w:t>” Xmu.edu.cn, 2023. https://news.xmu.edu.cn/info/1047/448271.htm.</w:t>
      </w:r>
    </w:p>
    <w:p w14:paraId="541D3C18" w14:textId="77777777" w:rsidR="00267D55" w:rsidRDefault="00267D55" w:rsidP="00267D55">
      <w:pPr>
        <w:pStyle w:val="NormalWeb"/>
        <w:spacing w:before="0" w:beforeAutospacing="0" w:after="0" w:afterAutospacing="0" w:line="360" w:lineRule="atLeast"/>
        <w:ind w:left="720" w:hanging="720"/>
        <w:rPr>
          <w:color w:val="000000"/>
        </w:rPr>
      </w:pPr>
    </w:p>
    <w:p w14:paraId="60A93B9C" w14:textId="77777777" w:rsidR="00267D55" w:rsidRPr="00BB51E4" w:rsidRDefault="00267D55" w:rsidP="00FE320D">
      <w:pPr>
        <w:pStyle w:val="label"/>
        <w:spacing w:before="0" w:beforeAutospacing="0" w:after="0" w:afterAutospacing="0" w:line="360" w:lineRule="auto"/>
        <w:jc w:val="both"/>
        <w:rPr>
          <w:rFonts w:eastAsiaTheme="minorEastAsia"/>
          <w:kern w:val="2"/>
          <w:sz w:val="28"/>
          <w:szCs w:val="28"/>
          <w14:ligatures w14:val="standardContextual"/>
        </w:rPr>
      </w:pPr>
    </w:p>
    <w:p w14:paraId="1ACCACD8" w14:textId="0F87B222" w:rsidR="00BA7151" w:rsidRPr="0079067B" w:rsidRDefault="00BA7151" w:rsidP="00FE320D">
      <w:pPr>
        <w:spacing w:line="360" w:lineRule="auto"/>
        <w:jc w:val="both"/>
        <w:rPr>
          <w:sz w:val="28"/>
          <w:szCs w:val="28"/>
        </w:rPr>
      </w:pPr>
    </w:p>
    <w:p w14:paraId="21233B21" w14:textId="63C98A6E" w:rsidR="00D01907" w:rsidRPr="0079067B" w:rsidRDefault="00D01907" w:rsidP="00FE320D">
      <w:pPr>
        <w:spacing w:line="360" w:lineRule="auto"/>
        <w:jc w:val="both"/>
        <w:rPr>
          <w:rFonts w:hint="eastAsia"/>
          <w:sz w:val="28"/>
          <w:szCs w:val="28"/>
        </w:rPr>
      </w:pPr>
    </w:p>
    <w:p w14:paraId="6471F793" w14:textId="01507A84" w:rsidR="00EE7097" w:rsidRPr="0079067B" w:rsidRDefault="00EE7097" w:rsidP="00FE320D">
      <w:pPr>
        <w:spacing w:line="360" w:lineRule="auto"/>
        <w:jc w:val="both"/>
        <w:rPr>
          <w:sz w:val="28"/>
          <w:szCs w:val="28"/>
        </w:rPr>
      </w:pPr>
    </w:p>
    <w:p w14:paraId="0E2BC6DA" w14:textId="089E107E" w:rsidR="00DF4CAE" w:rsidRPr="00FE320D" w:rsidRDefault="00DF4CAE" w:rsidP="00FE320D">
      <w:pPr>
        <w:spacing w:line="360" w:lineRule="auto"/>
        <w:jc w:val="both"/>
        <w:rPr>
          <w:sz w:val="28"/>
          <w:szCs w:val="28"/>
        </w:rPr>
      </w:pPr>
    </w:p>
    <w:sectPr w:rsidR="00DF4CAE" w:rsidRPr="00FE32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DDFEE7" w14:textId="77777777" w:rsidR="00DC3368" w:rsidRDefault="00DC3368" w:rsidP="00BB51E4">
      <w:r>
        <w:separator/>
      </w:r>
    </w:p>
  </w:endnote>
  <w:endnote w:type="continuationSeparator" w:id="0">
    <w:p w14:paraId="730D4DDD" w14:textId="77777777" w:rsidR="00DC3368" w:rsidRDefault="00DC3368" w:rsidP="00BB51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94BD2B" w14:textId="77777777" w:rsidR="00DC3368" w:rsidRDefault="00DC3368" w:rsidP="00BB51E4">
      <w:r>
        <w:separator/>
      </w:r>
    </w:p>
  </w:footnote>
  <w:footnote w:type="continuationSeparator" w:id="0">
    <w:p w14:paraId="762F320B" w14:textId="77777777" w:rsidR="00DC3368" w:rsidRDefault="00DC3368" w:rsidP="00BB51E4">
      <w:r>
        <w:continuationSeparator/>
      </w:r>
    </w:p>
  </w:footnote>
  <w:footnote w:id="1">
    <w:p w14:paraId="4F460101" w14:textId="1717AC25" w:rsidR="00267D55" w:rsidRPr="00267D55" w:rsidRDefault="00267D55">
      <w:pPr>
        <w:pStyle w:val="FootnoteText"/>
        <w:rPr>
          <w:rFonts w:hint="eastAsia"/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="00D15F1A">
        <w:t>“</w:t>
      </w:r>
      <w:r w:rsidR="00D15F1A">
        <w:rPr>
          <w:rFonts w:hint="eastAsia"/>
        </w:rPr>
        <w:t>Long</w:t>
      </w:r>
      <w:r w:rsidR="00D15F1A">
        <w:rPr>
          <w:lang w:val="en-US"/>
        </w:rPr>
        <w:t>”</w:t>
      </w:r>
      <w:r w:rsidR="00D15F1A">
        <w:t xml:space="preserve"> </w:t>
      </w:r>
      <w:r w:rsidR="00D15F1A">
        <w:rPr>
          <w:rFonts w:hint="eastAsia"/>
        </w:rPr>
        <w:t>is</w:t>
      </w:r>
      <w:r w:rsidR="00D15F1A">
        <w:t xml:space="preserve"> </w:t>
      </w:r>
      <w:r w:rsidR="00D15F1A">
        <w:rPr>
          <w:rFonts w:hint="eastAsia"/>
        </w:rPr>
        <w:t>t</w:t>
      </w:r>
      <w:r w:rsidR="00D15F1A" w:rsidRPr="00D15F1A">
        <w:t xml:space="preserve">he Chinese </w:t>
      </w:r>
      <w:r w:rsidR="00D15F1A">
        <w:t>“</w:t>
      </w:r>
      <w:r w:rsidR="00D15F1A" w:rsidRPr="00D15F1A">
        <w:t>dragon</w:t>
      </w:r>
      <w:r w:rsidR="00D15F1A">
        <w:t>”</w:t>
      </w:r>
      <w:r w:rsidR="00D15F1A" w:rsidRPr="00D15F1A">
        <w:t xml:space="preserve"> </w:t>
      </w:r>
      <w:r w:rsidR="00D15F1A" w:rsidRPr="00D15F1A">
        <w:t>being</w:t>
      </w:r>
      <w:r w:rsidR="00D15F1A" w:rsidRPr="00D15F1A">
        <w:t xml:space="preserve"> a mythical creature symbolizing power and auspiciousness, often depicted as a wingless, serpentine creature. In the West, the dragon is usually a winged, symbolizing destruction and danger. Therefore, the dragon in this article will use the Chinese pronunciation</w:t>
      </w:r>
      <w:r w:rsidR="00D15F1A">
        <w:t xml:space="preserve"> “Long’</w:t>
      </w:r>
      <w:r w:rsidR="00D15F1A" w:rsidRPr="00D15F1A">
        <w:t xml:space="preserve"> instead.</w:t>
      </w:r>
    </w:p>
  </w:footnote>
  <w:footnote w:id="2">
    <w:p w14:paraId="7A24E1AE" w14:textId="77777777" w:rsidR="00591D72" w:rsidRPr="00BB51E4" w:rsidRDefault="00591D72" w:rsidP="00591D72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proofErr w:type="spellStart"/>
      <w:r w:rsidRPr="00505995">
        <w:t>Guizhen</w:t>
      </w:r>
      <w:proofErr w:type="spellEnd"/>
      <w:r>
        <w:t xml:space="preserve"> </w:t>
      </w:r>
      <w:r w:rsidRPr="00505995">
        <w:t xml:space="preserve">Huang. Ming Dynasty </w:t>
      </w:r>
      <w:proofErr w:type="spellStart"/>
      <w:r>
        <w:t>Fahua</w:t>
      </w:r>
      <w:proofErr w:type="spellEnd"/>
      <w:r w:rsidRPr="00505995">
        <w:t xml:space="preserve"> ware collected by Shanxi History Museum [J]. Cultural Heritage, 1997 (4): 67-69.</w:t>
      </w:r>
    </w:p>
  </w:footnote>
  <w:footnote w:id="3">
    <w:p w14:paraId="434065BA" w14:textId="5DDDCFA2" w:rsidR="00267D55" w:rsidRPr="00267D55" w:rsidRDefault="00267D55">
      <w:pPr>
        <w:pStyle w:val="FootnoteText"/>
        <w:rPr>
          <w:rFonts w:hint="eastAsia"/>
          <w:lang w:val="en-US"/>
        </w:rPr>
      </w:pPr>
      <w:r>
        <w:rPr>
          <w:rStyle w:val="FootnoteReference"/>
        </w:rPr>
        <w:footnoteRef/>
      </w:r>
      <w:r>
        <w:t xml:space="preserve"> </w:t>
      </w:r>
      <w:proofErr w:type="spellStart"/>
      <w:r w:rsidRPr="00267D55">
        <w:t>Zhihao</w:t>
      </w:r>
      <w:proofErr w:type="spellEnd"/>
      <w:r w:rsidRPr="00267D55">
        <w:t xml:space="preserve"> Tu, “Research on the Characteristics and Inheritance of Fa Hua </w:t>
      </w:r>
      <w:proofErr w:type="spellStart"/>
      <w:r w:rsidRPr="00267D55">
        <w:t>Color</w:t>
      </w:r>
      <w:proofErr w:type="spellEnd"/>
      <w:r w:rsidRPr="00267D55">
        <w:t>,” Chinese Ceramics 50, no. 8 (August 2014): 73–77, https://doi.org/10.16521/j.cnki.issn.1001-9642.2014.08.022.</w:t>
      </w:r>
    </w:p>
  </w:footnote>
  <w:footnote w:id="4">
    <w:p w14:paraId="1E6BFFC1" w14:textId="6A8BCAC7" w:rsidR="00267D55" w:rsidRDefault="00267D55">
      <w:pPr>
        <w:pStyle w:val="FootnoteText"/>
        <w:rPr>
          <w:rFonts w:hint="eastAsia"/>
        </w:rPr>
      </w:pPr>
      <w:r>
        <w:rPr>
          <w:rStyle w:val="FootnoteReference"/>
        </w:rPr>
        <w:footnoteRef/>
      </w:r>
      <w:r>
        <w:t xml:space="preserve"> </w:t>
      </w:r>
      <w:r w:rsidRPr="00267D55">
        <w:t xml:space="preserve">Xiamen University news network, “The Traditional Chinese </w:t>
      </w:r>
      <w:proofErr w:type="spellStart"/>
      <w:r w:rsidRPr="00267D55">
        <w:t>Color</w:t>
      </w:r>
      <w:proofErr w:type="spellEnd"/>
      <w:r w:rsidRPr="00267D55">
        <w:t xml:space="preserve"> | Peacock Blue in the Museum Is like Blue in the Water - Xiamen University News </w:t>
      </w:r>
      <w:proofErr w:type="gramStart"/>
      <w:r w:rsidRPr="00267D55">
        <w:t>Network ,</w:t>
      </w:r>
      <w:proofErr w:type="gramEnd"/>
      <w:r w:rsidRPr="00267D55">
        <w:t>” Xmu.edu.cn, 2023, https://news.xmu.edu.cn/info/1047/448271.htm.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E02"/>
    <w:rsid w:val="00015A8D"/>
    <w:rsid w:val="00081C77"/>
    <w:rsid w:val="000E278F"/>
    <w:rsid w:val="0013707D"/>
    <w:rsid w:val="001562A5"/>
    <w:rsid w:val="00182405"/>
    <w:rsid w:val="00191B9B"/>
    <w:rsid w:val="001A6FFD"/>
    <w:rsid w:val="001A7BAC"/>
    <w:rsid w:val="00267D55"/>
    <w:rsid w:val="0027092A"/>
    <w:rsid w:val="002D41A6"/>
    <w:rsid w:val="00311126"/>
    <w:rsid w:val="0032779E"/>
    <w:rsid w:val="00362833"/>
    <w:rsid w:val="003E7D58"/>
    <w:rsid w:val="00496B6D"/>
    <w:rsid w:val="004A0892"/>
    <w:rsid w:val="004D6F7D"/>
    <w:rsid w:val="00505995"/>
    <w:rsid w:val="00532E02"/>
    <w:rsid w:val="00537212"/>
    <w:rsid w:val="005756D7"/>
    <w:rsid w:val="00591D72"/>
    <w:rsid w:val="005E2825"/>
    <w:rsid w:val="005F7822"/>
    <w:rsid w:val="00681B40"/>
    <w:rsid w:val="006D4681"/>
    <w:rsid w:val="0079067B"/>
    <w:rsid w:val="007A2060"/>
    <w:rsid w:val="007C394E"/>
    <w:rsid w:val="00830019"/>
    <w:rsid w:val="00882D0F"/>
    <w:rsid w:val="008E09AE"/>
    <w:rsid w:val="009176C5"/>
    <w:rsid w:val="009F30CF"/>
    <w:rsid w:val="00A31DBE"/>
    <w:rsid w:val="00A6730A"/>
    <w:rsid w:val="00A75259"/>
    <w:rsid w:val="00A95E54"/>
    <w:rsid w:val="00AD48C1"/>
    <w:rsid w:val="00BA7151"/>
    <w:rsid w:val="00BB51E4"/>
    <w:rsid w:val="00BC5190"/>
    <w:rsid w:val="00BE13B0"/>
    <w:rsid w:val="00C02420"/>
    <w:rsid w:val="00C03882"/>
    <w:rsid w:val="00D01907"/>
    <w:rsid w:val="00D15F1A"/>
    <w:rsid w:val="00D16382"/>
    <w:rsid w:val="00D900B6"/>
    <w:rsid w:val="00DA29AC"/>
    <w:rsid w:val="00DA4B74"/>
    <w:rsid w:val="00DC3368"/>
    <w:rsid w:val="00DF4CAE"/>
    <w:rsid w:val="00EC2B59"/>
    <w:rsid w:val="00EC43CD"/>
    <w:rsid w:val="00EE7097"/>
    <w:rsid w:val="00EF4F34"/>
    <w:rsid w:val="00F064BB"/>
    <w:rsid w:val="00F53DA9"/>
    <w:rsid w:val="00FD0F03"/>
    <w:rsid w:val="00FE320D"/>
    <w:rsid w:val="00FF2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585F2"/>
  <w15:chartTrackingRefBased/>
  <w15:docId w15:val="{818D3BD8-6855-934C-B682-78AC46503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1DBE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abel">
    <w:name w:val="label"/>
    <w:basedOn w:val="Normal"/>
    <w:rsid w:val="00496B6D"/>
    <w:pPr>
      <w:spacing w:before="100" w:beforeAutospacing="1" w:after="100" w:afterAutospacing="1"/>
    </w:pPr>
  </w:style>
  <w:style w:type="paragraph" w:customStyle="1" w:styleId="kwmain">
    <w:name w:val="kw_main"/>
    <w:basedOn w:val="Normal"/>
    <w:rsid w:val="00496B6D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496B6D"/>
  </w:style>
  <w:style w:type="paragraph" w:styleId="NormalWeb">
    <w:name w:val="Normal (Web)"/>
    <w:basedOn w:val="Normal"/>
    <w:uiPriority w:val="99"/>
    <w:semiHidden/>
    <w:unhideWhenUsed/>
    <w:rsid w:val="00BA7151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191B9B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BC5190"/>
    <w:pPr>
      <w:spacing w:after="200"/>
    </w:pPr>
    <w:rPr>
      <w:i/>
      <w:iCs/>
      <w:color w:val="44546A" w:themeColor="text2"/>
      <w:sz w:val="18"/>
      <w:szCs w:val="18"/>
    </w:rPr>
  </w:style>
  <w:style w:type="paragraph" w:styleId="Revision">
    <w:name w:val="Revision"/>
    <w:hidden/>
    <w:uiPriority w:val="99"/>
    <w:semiHidden/>
    <w:rsid w:val="007C394E"/>
  </w:style>
  <w:style w:type="paragraph" w:styleId="FootnoteText">
    <w:name w:val="footnote text"/>
    <w:basedOn w:val="Normal"/>
    <w:link w:val="FootnoteTextChar"/>
    <w:uiPriority w:val="99"/>
    <w:semiHidden/>
    <w:unhideWhenUsed/>
    <w:rsid w:val="00BB51E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B51E4"/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character" w:styleId="FootnoteReference">
    <w:name w:val="footnote reference"/>
    <w:basedOn w:val="DefaultParagraphFont"/>
    <w:uiPriority w:val="99"/>
    <w:semiHidden/>
    <w:unhideWhenUsed/>
    <w:rsid w:val="00BB51E4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267D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7D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99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0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1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63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755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1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45607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2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7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80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0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1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05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352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5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8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86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83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yperlink" Target="https://doi.org/10.16521/j.cnki.issn.1001-9642.2014.08.022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CHICAGO.XSL" StyleName="Chicago" Version="16"/>
</file>

<file path=customXml/itemProps1.xml><?xml version="1.0" encoding="utf-8"?>
<ds:datastoreItem xmlns:ds="http://schemas.openxmlformats.org/officeDocument/2006/customXml" ds:itemID="{1E160899-20A7-F843-95D6-484A2CE2B6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797</Words>
  <Characters>4549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3</cp:revision>
  <cp:lastPrinted>2024-08-16T14:16:00Z</cp:lastPrinted>
  <dcterms:created xsi:type="dcterms:W3CDTF">2024-08-16T14:16:00Z</dcterms:created>
  <dcterms:modified xsi:type="dcterms:W3CDTF">2024-08-19T06:52:00Z</dcterms:modified>
</cp:coreProperties>
</file>