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黑体" w:hAnsi="黑体" w:eastAsia="黑体"/>
          <w:b/>
          <w:sz w:val="36"/>
        </w:rPr>
        <w:t>广东省交通建设项目档案管理原则</w:t>
      </w:r>
    </w:p>
    <w:p>
      <w:pPr>
        <w:jc w:val="center"/>
      </w:pPr>
      <w:r>
        <w:rPr>
          <w:rFonts w:ascii="楷体" w:hAnsi="楷体" w:eastAsia="楷体"/>
          <w:b w:val="0"/>
          <w:sz w:val="24"/>
        </w:rPr>
        <w:t>——基于《管理办法》及编制说明（征询意见稿）的梳理与解读</w:t>
      </w:r>
    </w:p>
    <w:p>
      <w:pPr>
        <w:jc w:val="center"/>
      </w:pPr>
      <w:r>
        <w:rPr>
          <w:rFonts w:ascii="Times New Roman" w:hAnsi="Times New Roman" w:eastAsia="宋体"/>
          <w:b w:val="0"/>
          <w:sz w:val="24"/>
        </w:rPr>
        <w:t>（2026年7月11日）</w:t>
      </w:r>
    </w:p>
    <w:p>
      <w:pPr>
        <w:spacing w:before="360" w:after="160" w:line="360" w:lineRule="auto"/>
      </w:pPr>
      <w:r>
        <w:rPr>
          <w:rFonts w:ascii="黑体" w:hAnsi="黑体" w:eastAsia="黑体"/>
          <w:b/>
          <w:sz w:val="28"/>
        </w:rPr>
        <w:t>一、梳理说明</w:t>
      </w:r>
    </w:p>
    <w:p>
      <w:pPr>
        <w:spacing w:line="360" w:lineRule="auto" w:after="80"/>
        <w:ind w:firstLine="420"/>
      </w:pPr>
      <w:r>
        <w:rPr>
          <w:rFonts w:ascii="Times New Roman" w:hAnsi="Times New Roman" w:eastAsia="宋体"/>
          <w:b w:val="0"/>
          <w:sz w:val="24"/>
        </w:rPr>
        <w:t>本文依据《广东省交通建设项目档案管理办法（征询意见稿）》（以下简称《管理办法》）第一章总则及全文相关条款，并对照《管理办法》编制说明“总体思路”，对广东省交通建设项目档案管理应遵循的基本原则进行归纳、提炼与解读。梳理范围覆盖规则、责任、管理流程、行业监管四个方面，目标是形成可直接对照执行、亦可作为制度修订参考的原则体系。</w:t>
      </w:r>
    </w:p>
    <w:p>
      <w:pPr>
        <w:spacing w:line="360" w:lineRule="auto" w:after="80"/>
        <w:ind w:firstLine="420"/>
      </w:pPr>
      <w:r>
        <w:rPr>
          <w:rFonts w:ascii="Times New Roman" w:hAnsi="Times New Roman" w:eastAsia="宋体"/>
          <w:b w:val="0"/>
          <w:sz w:val="24"/>
        </w:rPr>
        <w:t>编制说明明确指出：《管理办法》确定规则、责任、管理流程、行业监管四个方面的基本原则和基本要求；第一章总则依次明确编制依据与目的、核心术语定义、项目适用范围、档案同步管理机制、统一集中管理原则、档案保密管理要求。以下在此基础上予以体系化展开。</w:t>
      </w:r>
    </w:p>
    <w:p>
      <w:pPr>
        <w:spacing w:before="360" w:after="160" w:line="360" w:lineRule="auto"/>
      </w:pPr>
      <w:r>
        <w:rPr>
          <w:rFonts w:ascii="黑体" w:hAnsi="黑体" w:eastAsia="黑体"/>
          <w:b/>
          <w:sz w:val="28"/>
        </w:rPr>
        <w:t>二、总则确立的核心原则</w:t>
      </w:r>
    </w:p>
    <w:p>
      <w:pPr>
        <w:spacing w:line="360" w:lineRule="auto" w:after="80"/>
        <w:ind w:firstLine="420"/>
      </w:pPr>
      <w:r>
        <w:rPr>
          <w:rFonts w:ascii="Times New Roman" w:hAnsi="Times New Roman" w:eastAsia="宋体"/>
          <w:b w:val="0"/>
          <w:sz w:val="24"/>
        </w:rPr>
        <w:t>《管理办法》第一章总则第四条至第六条，以及第九条关于责任体制的规定，构成项目档案管理的制度基石。可概括为以下五项核心原则。</w:t>
      </w:r>
    </w:p>
    <w:p>
      <w:pPr>
        <w:spacing w:before="240" w:after="120" w:line="360" w:lineRule="auto"/>
      </w:pPr>
      <w:r>
        <w:rPr>
          <w:rFonts w:ascii="黑体" w:hAnsi="黑体" w:eastAsia="黑体"/>
          <w:b/>
          <w:sz w:val="24"/>
        </w:rPr>
        <w:t>（一）同步管理原则</w:t>
      </w:r>
    </w:p>
    <w:p>
      <w:pPr>
        <w:spacing w:line="360" w:lineRule="auto" w:after="80"/>
        <w:ind w:left="420" w:firstLine="0"/>
      </w:pPr>
      <w:r>
        <w:rPr>
          <w:rFonts w:ascii="楷体" w:hAnsi="楷体" w:eastAsia="楷体"/>
          <w:b w:val="0"/>
          <w:sz w:val="24"/>
        </w:rPr>
        <w:t>第四条　项目档案工作应与建设管理同步，纳入项目建设计划、管理程序、合同管理和岗位责任制。</w:t>
      </w:r>
    </w:p>
    <w:p>
      <w:pPr>
        <w:spacing w:line="360" w:lineRule="auto" w:after="80"/>
        <w:ind w:firstLine="420"/>
      </w:pPr>
      <w:r>
        <w:rPr>
          <w:rFonts w:ascii="Times New Roman" w:hAnsi="Times New Roman" w:eastAsia="宋体"/>
          <w:b w:val="0"/>
          <w:sz w:val="24"/>
        </w:rPr>
        <w:t>内涵解读：档案工作不是建设管理的“后置补课”，而是与立项、勘察、设计、施工、交（竣）工、运营各环节同步部署、同步推进。纳入建设计划，保证有时间节点；纳入管理程序，保证有流程约束；纳入合同管理，保证对参建单位有合同约束力；纳入岗位责任制，保证到人到岗。</w:t>
      </w:r>
    </w:p>
    <w:p>
      <w:pPr>
        <w:spacing w:line="360" w:lineRule="auto" w:after="80"/>
        <w:ind w:firstLine="420"/>
      </w:pPr>
      <w:r>
        <w:rPr>
          <w:rFonts w:ascii="Times New Roman" w:hAnsi="Times New Roman" w:eastAsia="宋体"/>
          <w:b w:val="0"/>
          <w:sz w:val="24"/>
        </w:rPr>
        <w:t>与编制说明的衔接：编制说明进一步提出落实“三同步”——文件“同步形成、同步收集、同步归档”。同步管理原则是“三同步”的制度源头，也是全过程管理的起点。</w:t>
      </w:r>
    </w:p>
    <w:p>
      <w:pPr>
        <w:spacing w:before="240" w:after="120" w:line="360" w:lineRule="auto"/>
      </w:pPr>
      <w:r>
        <w:rPr>
          <w:rFonts w:ascii="黑体" w:hAnsi="黑体" w:eastAsia="黑体"/>
          <w:b/>
          <w:sz w:val="24"/>
        </w:rPr>
        <w:t>（二）集中统一管理原则</w:t>
      </w:r>
    </w:p>
    <w:p>
      <w:pPr>
        <w:spacing w:line="360" w:lineRule="auto" w:after="80"/>
        <w:ind w:left="420" w:firstLine="0"/>
      </w:pPr>
      <w:r>
        <w:rPr>
          <w:rFonts w:ascii="楷体" w:hAnsi="楷体" w:eastAsia="楷体"/>
          <w:b w:val="0"/>
          <w:sz w:val="24"/>
        </w:rPr>
        <w:t>第五条　项目档案原则上实行项目法人集中统一管理制，确保档案完整、准确、系统、规范、安全和有效利用。</w:t>
      </w:r>
    </w:p>
    <w:p>
      <w:pPr>
        <w:spacing w:line="360" w:lineRule="auto" w:after="80"/>
        <w:ind w:firstLine="420"/>
      </w:pPr>
      <w:r>
        <w:rPr>
          <w:rFonts w:ascii="Times New Roman" w:hAnsi="Times New Roman" w:eastAsia="宋体"/>
          <w:b w:val="0"/>
          <w:sz w:val="24"/>
        </w:rPr>
        <w:t>内涵解读：项目档案以项目法人（建设单位）为集中管理主体，参建单位形成的文件最终汇集到建设单位统一管理，避免多头分散、责任落空。该原则同时设定六项质量与价值目标——完整、准确、系统、规范、安全和有效利用，是衡量档案工作成效的总标尺。</w:t>
      </w:r>
    </w:p>
    <w:p>
      <w:pPr>
        <w:spacing w:line="360" w:lineRule="auto" w:after="80"/>
        <w:ind w:firstLine="420"/>
      </w:pPr>
      <w:r>
        <w:rPr>
          <w:rFonts w:ascii="Times New Roman" w:hAnsi="Times New Roman" w:eastAsia="宋体"/>
          <w:b w:val="0"/>
          <w:sz w:val="24"/>
        </w:rPr>
        <w:t>与相关条款的衔接：第二十条重申“建设单位对项目档案实行集中管理”；第十五条要求形成部门定期将文件及数字化副本移交档案管理部门集中管理，从操作层面落实集中统一。</w:t>
      </w:r>
    </w:p>
    <w:p>
      <w:pPr>
        <w:spacing w:before="240" w:after="120" w:line="360" w:lineRule="auto"/>
      </w:pPr>
      <w:r>
        <w:rPr>
          <w:rFonts w:ascii="黑体" w:hAnsi="黑体" w:eastAsia="黑体"/>
          <w:b/>
          <w:sz w:val="24"/>
        </w:rPr>
        <w:t>（三）质量保障原则（六性要求）</w:t>
      </w:r>
    </w:p>
    <w:p>
      <w:pPr>
        <w:spacing w:line="360" w:lineRule="auto" w:after="80"/>
        <w:ind w:firstLine="420"/>
      </w:pPr>
      <w:r>
        <w:rPr>
          <w:rFonts w:ascii="Times New Roman" w:hAnsi="Times New Roman" w:eastAsia="宋体"/>
          <w:b w:val="0"/>
          <w:sz w:val="24"/>
        </w:rPr>
        <w:t>第五条后半句提出的“完整、准确、系统、规范、安全和有效利用”，可视为项目档案的质量保障原则，宜在执行中按下列口径把握：</w:t>
      </w:r>
    </w:p>
    <w:p>
      <w:pPr>
        <w:spacing w:line="360" w:lineRule="auto" w:after="80"/>
      </w:pPr>
      <w:r>
        <w:rPr>
          <w:rFonts w:ascii="Times New Roman" w:hAnsi="Times New Roman" w:eastAsia="宋体"/>
          <w:b w:val="0"/>
          <w:sz w:val="24"/>
        </w:rPr>
        <w:t>完整——归档范围覆盖立项至竣工及必要运营衔接材料，门类齐全、手续完备，不漏卷、不缺件；</w:t>
      </w:r>
    </w:p>
    <w:p>
      <w:pPr>
        <w:spacing w:line="360" w:lineRule="auto" w:after="80"/>
      </w:pPr>
      <w:r>
        <w:rPr>
          <w:rFonts w:ascii="Times New Roman" w:hAnsi="Times New Roman" w:eastAsia="宋体"/>
          <w:b w:val="0"/>
          <w:sz w:val="24"/>
        </w:rPr>
        <w:t>准确——内容真实反映工程实体与管理过程，签字审批有效，竣工图与现场、变更一致；</w:t>
      </w:r>
    </w:p>
    <w:p>
      <w:pPr>
        <w:spacing w:line="360" w:lineRule="auto" w:after="80"/>
      </w:pPr>
      <w:r>
        <w:rPr>
          <w:rFonts w:ascii="Times New Roman" w:hAnsi="Times New Roman" w:eastAsia="宋体"/>
          <w:b w:val="0"/>
          <w:sz w:val="24"/>
        </w:rPr>
        <w:t>系统——分类科学、组卷合理、编目清晰，纸质、声像、实物、电子档案相互关联；</w:t>
      </w:r>
    </w:p>
    <w:p>
      <w:pPr>
        <w:spacing w:line="360" w:lineRule="auto" w:after="80"/>
      </w:pPr>
      <w:r>
        <w:rPr>
          <w:rFonts w:ascii="Times New Roman" w:hAnsi="Times New Roman" w:eastAsia="宋体"/>
          <w:b w:val="0"/>
          <w:sz w:val="24"/>
        </w:rPr>
        <w:t>规范——符合国家及行业标准（如GB/T 11822、DA/T 28等）及本省技术指南统一要求；</w:t>
      </w:r>
    </w:p>
    <w:p>
      <w:pPr>
        <w:spacing w:line="360" w:lineRule="auto" w:after="80"/>
      </w:pPr>
      <w:r>
        <w:rPr>
          <w:rFonts w:ascii="Times New Roman" w:hAnsi="Times New Roman" w:eastAsia="宋体"/>
          <w:b w:val="0"/>
          <w:sz w:val="24"/>
        </w:rPr>
        <w:t>安全——实体与电子档案防损毁、防泄密、防篡改，落实库房“八防”、异地备份与网络安全；</w:t>
      </w:r>
    </w:p>
    <w:p>
      <w:pPr>
        <w:spacing w:line="360" w:lineRule="auto" w:after="80"/>
      </w:pPr>
      <w:r>
        <w:rPr>
          <w:rFonts w:ascii="Times New Roman" w:hAnsi="Times New Roman" w:eastAsia="宋体"/>
          <w:b w:val="0"/>
          <w:sz w:val="24"/>
        </w:rPr>
        <w:t>有效利用——服务竣工验收、运营养护、审计核查、改扩建及行业监管，建管用养运一体化。</w:t>
      </w:r>
    </w:p>
    <w:p>
      <w:pPr>
        <w:spacing w:line="360" w:lineRule="auto" w:after="80"/>
        <w:ind w:firstLine="420"/>
      </w:pPr>
      <w:r>
        <w:rPr>
          <w:rFonts w:ascii="Times New Roman" w:hAnsi="Times New Roman" w:eastAsia="宋体"/>
          <w:b w:val="0"/>
          <w:sz w:val="24"/>
        </w:rPr>
        <w:t>编制说明将保障档案“真实、完整、准确、系统和安全”作为编制目的之一，与第五条表述相互印证；信息化场景下应同步落实电子档案“四性”（真实性、完整性、可用性、安全性）检测要求。</w:t>
      </w:r>
    </w:p>
    <w:p>
      <w:pPr>
        <w:spacing w:before="240" w:after="120" w:line="360" w:lineRule="auto"/>
      </w:pPr>
      <w:r>
        <w:rPr>
          <w:rFonts w:ascii="黑体" w:hAnsi="黑体" w:eastAsia="黑体"/>
          <w:b/>
          <w:sz w:val="24"/>
        </w:rPr>
        <w:t>（四）保密管理原则</w:t>
      </w:r>
    </w:p>
    <w:p>
      <w:pPr>
        <w:spacing w:line="360" w:lineRule="auto" w:after="80"/>
        <w:ind w:left="420" w:firstLine="0"/>
      </w:pPr>
      <w:r>
        <w:rPr>
          <w:rFonts w:ascii="楷体" w:hAnsi="楷体" w:eastAsia="楷体"/>
          <w:b w:val="0"/>
          <w:sz w:val="24"/>
        </w:rPr>
        <w:t>第六条　项目档案管理须严格执行国家保密工作法律法规。</w:t>
      </w:r>
    </w:p>
    <w:p>
      <w:pPr>
        <w:spacing w:line="360" w:lineRule="auto" w:after="80"/>
        <w:ind w:firstLine="420"/>
      </w:pPr>
      <w:r>
        <w:rPr>
          <w:rFonts w:ascii="Times New Roman" w:hAnsi="Times New Roman" w:eastAsia="宋体"/>
          <w:b w:val="0"/>
          <w:sz w:val="24"/>
        </w:rPr>
        <w:t>内涵解读：交通建设项目档案常含涉密测绘、国防交通、关键基础设施信息等，管理全流程须依法定密、标识、知悉范围控制和解密衔接。保密原则贯穿形成、整理、数字化、移交、保管、利用各环节，不得因信息化便利而放松管控。</w:t>
      </w:r>
    </w:p>
    <w:p>
      <w:pPr>
        <w:spacing w:before="240" w:after="120" w:line="360" w:lineRule="auto"/>
      </w:pPr>
      <w:r>
        <w:rPr>
          <w:rFonts w:ascii="黑体" w:hAnsi="黑体" w:eastAsia="黑体"/>
          <w:b/>
          <w:sz w:val="24"/>
        </w:rPr>
        <w:t>（五）项目法人负责制原则</w:t>
      </w:r>
    </w:p>
    <w:p>
      <w:pPr>
        <w:spacing w:line="360" w:lineRule="auto" w:after="80"/>
        <w:ind w:left="420" w:firstLine="0"/>
      </w:pPr>
      <w:r>
        <w:rPr>
          <w:rFonts w:ascii="楷体" w:hAnsi="楷体" w:eastAsia="楷体"/>
          <w:b w:val="0"/>
          <w:sz w:val="24"/>
        </w:rPr>
        <w:t>第九条　项目档案工作实行项目法人负责制。项目法人或建设单位（以下统称建设单位）的主要负责人为档案工作第一责任人。</w:t>
      </w:r>
    </w:p>
    <w:p>
      <w:pPr>
        <w:spacing w:line="360" w:lineRule="auto" w:after="80"/>
        <w:ind w:firstLine="420"/>
      </w:pPr>
      <w:r>
        <w:rPr>
          <w:rFonts w:ascii="Times New Roman" w:hAnsi="Times New Roman" w:eastAsia="宋体"/>
          <w:b w:val="0"/>
          <w:sz w:val="24"/>
        </w:rPr>
        <w:t>内涵解读：集中统一管理解决“谁来统管”，法人负责制解决“谁负总责”。建设单位主要负责人是第一责任人，须保障制度、经费、人员、设施；对内统领各部门归档，对外指导监督勘察、设计、施工、监理等参建单位。该原则是压实责任、防止档案工作边缘化的“牛鼻子”。</w:t>
      </w:r>
    </w:p>
    <w:p>
      <w:pPr>
        <w:spacing w:before="360" w:after="160" w:line="360" w:lineRule="auto"/>
      </w:pPr>
      <w:r>
        <w:rPr>
          <w:rFonts w:ascii="黑体" w:hAnsi="黑体" w:eastAsia="黑体"/>
          <w:b/>
          <w:sz w:val="28"/>
        </w:rPr>
        <w:t>三、贯穿全生命周期的管理原则</w:t>
      </w:r>
    </w:p>
    <w:p>
      <w:pPr>
        <w:spacing w:line="360" w:lineRule="auto" w:after="80"/>
        <w:ind w:firstLine="420"/>
      </w:pPr>
      <w:r>
        <w:rPr>
          <w:rFonts w:ascii="Times New Roman" w:hAnsi="Times New Roman" w:eastAsia="宋体"/>
          <w:b w:val="0"/>
          <w:sz w:val="24"/>
        </w:rPr>
        <w:t>除总则明示原则外，《管理办法》各章及编制说明“总体思路”还体现下列贯穿性原则，共同构成可操作的原则体系。</w:t>
      </w:r>
    </w:p>
    <w:p>
      <w:pPr>
        <w:spacing w:before="240" w:after="120" w:line="360" w:lineRule="auto"/>
      </w:pPr>
      <w:r>
        <w:rPr>
          <w:rFonts w:ascii="黑体" w:hAnsi="黑体" w:eastAsia="黑体"/>
          <w:b/>
          <w:sz w:val="24"/>
        </w:rPr>
        <w:t>（一）分级管理、落实各级责任</w:t>
      </w:r>
    </w:p>
    <w:p>
      <w:pPr>
        <w:spacing w:line="360" w:lineRule="auto" w:after="80"/>
        <w:ind w:firstLine="420"/>
      </w:pPr>
      <w:r>
        <w:rPr>
          <w:rFonts w:ascii="Times New Roman" w:hAnsi="Times New Roman" w:eastAsia="宋体"/>
          <w:b w:val="0"/>
          <w:sz w:val="24"/>
        </w:rPr>
        <w:t>省、市、县交通运输主管部门按管理权限分级监管指导；建设单位负主体责任；监理单位履行档案审核职责；运营单位统筹建设期与运营期档案一体化管理。省厅负责全省统筹并接受档案主管部门业务监督，地市推动档案与数字化平台融合，县级在地市指导下落地。</w:t>
      </w:r>
    </w:p>
    <w:p>
      <w:pPr>
        <w:spacing w:before="240" w:after="120" w:line="360" w:lineRule="auto"/>
      </w:pPr>
      <w:r>
        <w:rPr>
          <w:rFonts w:ascii="黑体" w:hAnsi="黑体" w:eastAsia="黑体"/>
          <w:b/>
          <w:sz w:val="24"/>
        </w:rPr>
        <w:t>（二）全过程管理、强化过程监管</w:t>
      </w:r>
    </w:p>
    <w:p>
      <w:pPr>
        <w:spacing w:line="360" w:lineRule="auto" w:after="80"/>
        <w:ind w:firstLine="420"/>
      </w:pPr>
      <w:r>
        <w:rPr>
          <w:rFonts w:ascii="Times New Roman" w:hAnsi="Times New Roman" w:eastAsia="宋体"/>
          <w:b w:val="0"/>
          <w:sz w:val="24"/>
        </w:rPr>
        <w:t>档案工作贯穿立项审批、勘察设计、施工、交工（初步）验收、竣工验收、运营管理全过程，反对“竣工突击补档”。形成部门对文件有效性与整理规范性负责，档案部门负责业务指导与安全管理，过程留痕、节点可控。</w:t>
      </w:r>
    </w:p>
    <w:p>
      <w:pPr>
        <w:spacing w:before="240" w:after="120" w:line="360" w:lineRule="auto"/>
      </w:pPr>
      <w:r>
        <w:rPr>
          <w:rFonts w:ascii="黑体" w:hAnsi="黑体" w:eastAsia="黑体"/>
          <w:b/>
          <w:sz w:val="24"/>
        </w:rPr>
        <w:t>（三）“三同步”原则</w:t>
      </w:r>
    </w:p>
    <w:p>
      <w:pPr>
        <w:spacing w:line="360" w:lineRule="auto" w:after="80"/>
        <w:ind w:firstLine="420"/>
      </w:pPr>
      <w:r>
        <w:rPr>
          <w:rFonts w:ascii="Times New Roman" w:hAnsi="Times New Roman" w:eastAsia="宋体"/>
          <w:b w:val="0"/>
          <w:sz w:val="24"/>
        </w:rPr>
        <w:t>文件同步形成、同步收集、同步归档；档案管理要求同步写入项目合同、工程管理程序及全员岗位责任制。与总则第四条同步管理原则上下贯通，是基层最易对照执行的操作准则。</w:t>
      </w:r>
    </w:p>
    <w:p>
      <w:pPr>
        <w:spacing w:before="240" w:after="120" w:line="360" w:lineRule="auto"/>
      </w:pPr>
      <w:r>
        <w:rPr>
          <w:rFonts w:ascii="黑体" w:hAnsi="黑体" w:eastAsia="黑体"/>
          <w:b/>
          <w:sz w:val="24"/>
        </w:rPr>
        <w:t>（四）档案专项验收前置原则</w:t>
      </w:r>
    </w:p>
    <w:p>
      <w:pPr>
        <w:spacing w:line="360" w:lineRule="auto" w:after="80"/>
        <w:ind w:left="420" w:firstLine="0"/>
      </w:pPr>
      <w:r>
        <w:rPr>
          <w:rFonts w:ascii="楷体" w:hAnsi="楷体" w:eastAsia="楷体"/>
          <w:b w:val="0"/>
          <w:sz w:val="24"/>
        </w:rPr>
        <w:t>第二十二条　未经项目档案专项验收或档案专项验收不合格的项目，不得进行或通过项目的竣工验收。</w:t>
      </w:r>
    </w:p>
    <w:p>
      <w:pPr>
        <w:spacing w:line="360" w:lineRule="auto" w:after="80"/>
        <w:ind w:firstLine="420"/>
      </w:pPr>
      <w:r>
        <w:rPr>
          <w:rFonts w:ascii="Times New Roman" w:hAnsi="Times New Roman" w:eastAsia="宋体"/>
          <w:b w:val="0"/>
          <w:sz w:val="24"/>
        </w:rPr>
        <w:t>内涵解读：档案专项验收是竣工验收的法定前置条件，配套交工前自检、验前检查、整改复核等环节，形成闭环。未完成交工前档案自检的，不得进行交工验收。该原则以刚性约束倒逼过程质量。</w:t>
      </w:r>
    </w:p>
    <w:p>
      <w:pPr>
        <w:spacing w:before="240" w:after="120" w:line="360" w:lineRule="auto"/>
      </w:pPr>
      <w:r>
        <w:rPr>
          <w:rFonts w:ascii="黑体" w:hAnsi="黑体" w:eastAsia="黑体"/>
          <w:b/>
          <w:sz w:val="24"/>
        </w:rPr>
        <w:t>（五）纸电并重、信息化推进原则</w:t>
      </w:r>
    </w:p>
    <w:p>
      <w:pPr>
        <w:spacing w:line="360" w:lineRule="auto" w:after="80"/>
        <w:ind w:firstLine="420"/>
      </w:pPr>
      <w:r>
        <w:rPr>
          <w:rFonts w:ascii="Times New Roman" w:hAnsi="Times New Roman" w:eastAsia="宋体"/>
          <w:b w:val="0"/>
          <w:sz w:val="24"/>
        </w:rPr>
        <w:t>实行纸质档案与电子档案同步归档；电子档案与纸质档案具有同等法律效力；落实电子档案异地备份、灾难恢复与网络安全防护。信息化不是对传统管理的替代口号，而是与集中统一管理、质量保障、保密管理并行落实的技术路径，并为全省统一信息系统预留接口。</w:t>
      </w:r>
    </w:p>
    <w:p>
      <w:pPr>
        <w:spacing w:before="240" w:after="120" w:line="360" w:lineRule="auto"/>
      </w:pPr>
      <w:r>
        <w:rPr>
          <w:rFonts w:ascii="黑体" w:hAnsi="黑体" w:eastAsia="黑体"/>
          <w:b/>
          <w:sz w:val="24"/>
        </w:rPr>
        <w:t>（六）监督检查闭环与信用联动原则</w:t>
      </w:r>
    </w:p>
    <w:p>
      <w:pPr>
        <w:spacing w:line="360" w:lineRule="auto" w:after="80"/>
        <w:ind w:firstLine="420"/>
      </w:pPr>
      <w:r>
        <w:rPr>
          <w:rFonts w:ascii="Times New Roman" w:hAnsi="Times New Roman" w:eastAsia="宋体"/>
          <w:b w:val="0"/>
          <w:sz w:val="24"/>
        </w:rPr>
        <w:t>统筹专项检查与验前检查；问题限期整改、复核销号；检查结果联动交通运输行业信用评价，通报表扬与追责并举。闭环管理使原则从“写在纸上”落到“管到实处”。</w:t>
      </w:r>
    </w:p>
    <w:p>
      <w:pPr>
        <w:spacing w:before="240" w:after="120" w:line="360" w:lineRule="auto"/>
      </w:pPr>
      <w:r>
        <w:rPr>
          <w:rFonts w:ascii="黑体" w:hAnsi="黑体" w:eastAsia="黑体"/>
          <w:b/>
          <w:sz w:val="24"/>
        </w:rPr>
        <w:t>（七）原件归档与手续完备原则</w:t>
      </w:r>
    </w:p>
    <w:p>
      <w:pPr>
        <w:spacing w:line="360" w:lineRule="auto" w:after="80"/>
        <w:ind w:left="420" w:firstLine="0"/>
      </w:pPr>
      <w:r>
        <w:rPr>
          <w:rFonts w:ascii="楷体" w:hAnsi="楷体" w:eastAsia="楷体"/>
          <w:b w:val="0"/>
          <w:sz w:val="24"/>
        </w:rPr>
        <w:t>第十六条　归档文件原则上应为原件。……表单签署手续须完备，且由责任人亲笔签名。</w:t>
      </w:r>
    </w:p>
    <w:p>
      <w:pPr>
        <w:spacing w:line="360" w:lineRule="auto" w:after="80"/>
        <w:ind w:firstLine="420"/>
      </w:pPr>
      <w:r>
        <w:rPr>
          <w:rFonts w:ascii="Times New Roman" w:hAnsi="Times New Roman" w:eastAsia="宋体"/>
          <w:b w:val="0"/>
          <w:sz w:val="24"/>
        </w:rPr>
        <w:t>内涵解读：以原件为原则，清稿件与原始记录一并保存，签字审批不可缺位，从源头保证档案的凭证效力。</w:t>
      </w:r>
    </w:p>
    <w:p>
      <w:pPr>
        <w:spacing w:before="360" w:after="160" w:line="360" w:lineRule="auto"/>
      </w:pPr>
      <w:r>
        <w:rPr>
          <w:rFonts w:ascii="黑体" w:hAnsi="黑体" w:eastAsia="黑体"/>
          <w:b/>
          <w:sz w:val="28"/>
        </w:rPr>
        <w:t>四、按“规则—责任—流程—监管”四维对照</w:t>
      </w:r>
    </w:p>
    <w:p>
      <w:pPr>
        <w:spacing w:line="360" w:lineRule="auto" w:after="80"/>
        <w:ind w:firstLine="420"/>
      </w:pPr>
      <w:r>
        <w:rPr>
          <w:rFonts w:ascii="Times New Roman" w:hAnsi="Times New Roman" w:eastAsia="宋体"/>
          <w:b w:val="0"/>
          <w:sz w:val="24"/>
        </w:rPr>
        <w:t>编制说明将基本原则与基本要求归纳为四个方面，可与上文原则作如下对照，便于制度宣贯与培训使用：</w:t>
      </w:r>
    </w:p>
    <w:p>
      <w:pPr>
        <w:spacing w:before="240" w:after="120" w:line="360" w:lineRule="auto"/>
      </w:pPr>
      <w:r>
        <w:rPr>
          <w:rFonts w:ascii="黑体" w:hAnsi="黑体" w:eastAsia="黑体"/>
          <w:b/>
          <w:sz w:val="24"/>
        </w:rPr>
        <w:t>（一）规则维度</w:t>
      </w:r>
    </w:p>
    <w:p>
      <w:pPr>
        <w:spacing w:line="360" w:lineRule="auto" w:after="80"/>
        <w:ind w:firstLine="420"/>
      </w:pPr>
      <w:r>
        <w:rPr>
          <w:rFonts w:ascii="Times New Roman" w:hAnsi="Times New Roman" w:eastAsia="宋体"/>
          <w:b w:val="0"/>
          <w:sz w:val="24"/>
        </w:rPr>
        <w:t>同步管理；集中统一管理；六性质量要求；保密管理；原件归档；纸电同等效力。回答“按什么标准管”。</w:t>
      </w:r>
    </w:p>
    <w:p>
      <w:pPr>
        <w:spacing w:before="240" w:after="120" w:line="360" w:lineRule="auto"/>
      </w:pPr>
      <w:r>
        <w:rPr>
          <w:rFonts w:ascii="黑体" w:hAnsi="黑体" w:eastAsia="黑体"/>
          <w:b/>
          <w:sz w:val="24"/>
        </w:rPr>
        <w:t>（二）责任维度</w:t>
      </w:r>
    </w:p>
    <w:p>
      <w:pPr>
        <w:spacing w:line="360" w:lineRule="auto" w:after="80"/>
        <w:ind w:firstLine="420"/>
      </w:pPr>
      <w:r>
        <w:rPr>
          <w:rFonts w:ascii="Times New Roman" w:hAnsi="Times New Roman" w:eastAsia="宋体"/>
          <w:b w:val="0"/>
          <w:sz w:val="24"/>
        </w:rPr>
        <w:t>项目法人负责制；分级监管；形成部门与档案部门分工；参建单位收集整理移交责任；监理审核责任；运营单位一体化接收管理。回答“谁来管、谁负责”。</w:t>
      </w:r>
    </w:p>
    <w:p>
      <w:pPr>
        <w:spacing w:before="240" w:after="120" w:line="360" w:lineRule="auto"/>
      </w:pPr>
      <w:r>
        <w:rPr>
          <w:rFonts w:ascii="黑体" w:hAnsi="黑体" w:eastAsia="黑体"/>
          <w:b/>
          <w:sz w:val="24"/>
        </w:rPr>
        <w:t>（三）流程维度</w:t>
      </w:r>
    </w:p>
    <w:p>
      <w:pPr>
        <w:spacing w:line="360" w:lineRule="auto" w:after="80"/>
        <w:ind w:firstLine="420"/>
      </w:pPr>
      <w:r>
        <w:rPr>
          <w:rFonts w:ascii="Times New Roman" w:hAnsi="Times New Roman" w:eastAsia="宋体"/>
          <w:b w:val="0"/>
          <w:sz w:val="24"/>
        </w:rPr>
        <w:t>形成—收集—整理—组卷编目—移交—专项验收—保管利用全链条；“三同步”；交工自检与验前检查；向建设单位及主管部门移交时限。回答“怎么管、按何节点管”。</w:t>
      </w:r>
    </w:p>
    <w:p>
      <w:pPr>
        <w:spacing w:before="240" w:after="120" w:line="360" w:lineRule="auto"/>
      </w:pPr>
      <w:r>
        <w:rPr>
          <w:rFonts w:ascii="黑体" w:hAnsi="黑体" w:eastAsia="黑体"/>
          <w:b/>
          <w:sz w:val="24"/>
        </w:rPr>
        <w:t>（四）监管维度</w:t>
      </w:r>
    </w:p>
    <w:p>
      <w:pPr>
        <w:spacing w:line="360" w:lineRule="auto" w:after="80"/>
        <w:ind w:firstLine="420"/>
      </w:pPr>
      <w:r>
        <w:rPr>
          <w:rFonts w:ascii="Times New Roman" w:hAnsi="Times New Roman" w:eastAsia="宋体"/>
          <w:b w:val="0"/>
          <w:sz w:val="24"/>
        </w:rPr>
        <w:t>档案专项验收前置；监督检查闭环；信用评价联动；依法依规追责。回答“管不好怎么办”。</w:t>
      </w:r>
    </w:p>
    <w:p>
      <w:pPr>
        <w:spacing w:before="360" w:after="160" w:line="360" w:lineRule="auto"/>
      </w:pPr>
      <w:r>
        <w:rPr>
          <w:rFonts w:ascii="黑体" w:hAnsi="黑体" w:eastAsia="黑体"/>
          <w:b/>
          <w:sz w:val="28"/>
        </w:rPr>
        <w:t>五、原则落地要点（执行清单）</w:t>
      </w:r>
    </w:p>
    <w:p>
      <w:pPr>
        <w:spacing w:line="360" w:lineRule="auto" w:after="80"/>
      </w:pPr>
      <w:r>
        <w:rPr>
          <w:rFonts w:ascii="Times New Roman" w:hAnsi="Times New Roman" w:eastAsia="宋体"/>
          <w:b w:val="0"/>
          <w:sz w:val="24"/>
        </w:rPr>
        <w:t>1．制度嵌入：将上述原则写入项目档案管理制度、归档范围表、合同专用条款及岗位说明书。</w:t>
      </w:r>
    </w:p>
    <w:p>
      <w:pPr>
        <w:spacing w:line="360" w:lineRule="auto" w:after="80"/>
      </w:pPr>
      <w:r>
        <w:rPr>
          <w:rFonts w:ascii="Times New Roman" w:hAnsi="Times New Roman" w:eastAsia="宋体"/>
          <w:b w:val="0"/>
          <w:sz w:val="24"/>
        </w:rPr>
        <w:t>2．组织保障：明确第一责任人、分管技术负责人、专职档案员；保障经费与库房、信息化设施。</w:t>
      </w:r>
    </w:p>
    <w:p>
      <w:pPr>
        <w:spacing w:line="360" w:lineRule="auto" w:after="80"/>
      </w:pPr>
      <w:r>
        <w:rPr>
          <w:rFonts w:ascii="Times New Roman" w:hAnsi="Times New Roman" w:eastAsia="宋体"/>
          <w:b w:val="0"/>
          <w:sz w:val="24"/>
        </w:rPr>
        <w:t>3．过程控制：按阶段落实任务清单；预立卷、首卷验收；数字化副本与纸质同步归集。</w:t>
      </w:r>
    </w:p>
    <w:p>
      <w:pPr>
        <w:spacing w:line="360" w:lineRule="auto" w:after="80"/>
      </w:pPr>
      <w:r>
        <w:rPr>
          <w:rFonts w:ascii="Times New Roman" w:hAnsi="Times New Roman" w:eastAsia="宋体"/>
          <w:b w:val="0"/>
          <w:sz w:val="24"/>
        </w:rPr>
        <w:t>4．移交验收：严守参建单位交工（初步）验收后六个月内移交、竣工验收意见印发后三个月内向省级主管部门移交数字化副本等时限；未专项验收通过不得竣工验收。</w:t>
      </w:r>
    </w:p>
    <w:p>
      <w:pPr>
        <w:spacing w:line="360" w:lineRule="auto" w:after="80"/>
      </w:pPr>
      <w:r>
        <w:rPr>
          <w:rFonts w:ascii="Times New Roman" w:hAnsi="Times New Roman" w:eastAsia="宋体"/>
          <w:b w:val="0"/>
          <w:sz w:val="24"/>
        </w:rPr>
        <w:t>5．安全保密：实体“八防”、电子异地备份与等保要求并重；涉密文件单独管控。</w:t>
      </w:r>
    </w:p>
    <w:p>
      <w:pPr>
        <w:spacing w:line="360" w:lineRule="auto" w:after="80"/>
      </w:pPr>
      <w:r>
        <w:rPr>
          <w:rFonts w:ascii="Times New Roman" w:hAnsi="Times New Roman" w:eastAsia="宋体"/>
          <w:b w:val="0"/>
          <w:sz w:val="24"/>
        </w:rPr>
        <w:t>6．监督改进：配合行业检查，问题销号；档案工作纳入参建单位信用与考核奖惩。</w:t>
      </w:r>
    </w:p>
    <w:p>
      <w:pPr>
        <w:spacing w:before="360" w:after="160" w:line="360" w:lineRule="auto"/>
      </w:pPr>
      <w:r>
        <w:rPr>
          <w:rFonts w:ascii="黑体" w:hAnsi="黑体" w:eastAsia="黑体"/>
          <w:b/>
          <w:sz w:val="28"/>
        </w:rPr>
        <w:t>六、对原则条款的完善建议</w:t>
      </w:r>
    </w:p>
    <w:p>
      <w:pPr>
        <w:spacing w:line="360" w:lineRule="auto" w:after="80"/>
        <w:ind w:firstLine="420"/>
      </w:pPr>
      <w:r>
        <w:rPr>
          <w:rFonts w:ascii="Times New Roman" w:hAnsi="Times New Roman" w:eastAsia="宋体"/>
          <w:b w:val="0"/>
          <w:sz w:val="24"/>
        </w:rPr>
        <w:t>对照现行《建设项目档案管理规范》（DA/T 28—2018）及前期评估意见，建议在后续修订《管理办法》总则时酌情考虑：</w:t>
      </w:r>
    </w:p>
    <w:p>
      <w:pPr>
        <w:spacing w:line="360" w:lineRule="auto" w:after="80"/>
      </w:pPr>
      <w:r>
        <w:rPr>
          <w:rFonts w:ascii="Times New Roman" w:hAnsi="Times New Roman" w:eastAsia="宋体"/>
          <w:b w:val="0"/>
          <w:sz w:val="24"/>
        </w:rPr>
        <w:t>1．在总则中将“三同步”、分级管理、全过程管理、专项验收前置、信息化同等效力等原则作集中 enumeration（列举），避免原则散见于各章，便于基层记忆与考核对标。</w:t>
      </w:r>
    </w:p>
    <w:p>
      <w:pPr>
        <w:spacing w:line="360" w:lineRule="auto" w:after="80"/>
      </w:pPr>
      <w:r>
        <w:rPr>
          <w:rFonts w:ascii="Times New Roman" w:hAnsi="Times New Roman" w:eastAsia="宋体"/>
          <w:b w:val="0"/>
          <w:sz w:val="24"/>
        </w:rPr>
        <w:t>2．补充多元投资项目（PPP、BOT等）档案归属与移交的原则性条款，防止建设模式创新带来档案流失。</w:t>
      </w:r>
    </w:p>
    <w:p>
      <w:pPr>
        <w:spacing w:line="360" w:lineRule="auto" w:after="80"/>
      </w:pPr>
      <w:r>
        <w:rPr>
          <w:rFonts w:ascii="Times New Roman" w:hAnsi="Times New Roman" w:eastAsia="宋体"/>
          <w:b w:val="0"/>
          <w:sz w:val="24"/>
        </w:rPr>
        <w:t>3．明确养护工程适用原则（可简化程序、不降低质量要求），与新改建项目分类施策。</w:t>
      </w:r>
    </w:p>
    <w:p>
      <w:pPr>
        <w:spacing w:line="360" w:lineRule="auto" w:after="80"/>
      </w:pPr>
      <w:r>
        <w:rPr>
          <w:rFonts w:ascii="Times New Roman" w:hAnsi="Times New Roman" w:eastAsia="宋体"/>
          <w:b w:val="0"/>
          <w:sz w:val="24"/>
        </w:rPr>
        <w:t>4．增加向运营（管养）单位及国家综合档案馆移交的原则表述，真正打通“建、管、养、运”一体化。</w:t>
      </w:r>
    </w:p>
    <w:p>
      <w:pPr>
        <w:spacing w:line="360" w:lineRule="auto" w:after="80"/>
      </w:pPr>
      <w:r>
        <w:rPr>
          <w:rFonts w:ascii="Times New Roman" w:hAnsi="Times New Roman" w:eastAsia="宋体"/>
          <w:b w:val="0"/>
          <w:sz w:val="24"/>
        </w:rPr>
        <w:t>5．在信息化原则中写入电子档案四性检测及全省统一信息系统应用义务，使“1+3+1”体系中的信息系统原则在总则即可看见。</w:t>
      </w:r>
    </w:p>
    <w:p>
      <w:pPr>
        <w:spacing w:before="360" w:after="160" w:line="360" w:lineRule="auto"/>
      </w:pPr>
      <w:r>
        <w:rPr>
          <w:rFonts w:ascii="黑体" w:hAnsi="黑体" w:eastAsia="黑体"/>
          <w:b/>
          <w:sz w:val="28"/>
        </w:rPr>
        <w:t>七、结语</w:t>
      </w:r>
    </w:p>
    <w:p>
      <w:pPr>
        <w:spacing w:line="360" w:lineRule="auto" w:after="80"/>
        <w:ind w:firstLine="420"/>
      </w:pPr>
      <w:r>
        <w:rPr>
          <w:rFonts w:ascii="Times New Roman" w:hAnsi="Times New Roman" w:eastAsia="宋体"/>
          <w:b w:val="0"/>
          <w:sz w:val="24"/>
        </w:rPr>
        <w:t>广东省交通建设项目档案管理原则，可浓缩表述为：同步管理、集中统一、法人负责、质量六性、依法保密、分级监管、全过程与三同步、验收前置、纸电并重、闭环监督。上述原则源于征询意见稿总则与编制说明，既是制度精神，也是技术指南实操与信息系统建设的上层约束。建议在宣贯培训中以本梳理为讲义提纲，在修订完善时以本建议为总则补强参考。</w:t>
      </w:r>
    </w:p>
    <w:p>
      <w:pPr>
        <w:jc w:val="right"/>
      </w:pPr>
      <w:r>
        <w:rPr>
          <w:rFonts w:ascii="Times New Roman" w:hAnsi="Times New Roman" w:eastAsia="宋体"/>
          <w:b w:val="0"/>
          <w:sz w:val="21"/>
        </w:rPr>
        <w:t>整理依据：附件1《管理办法》征询意见稿；附件5编制说明</w:t>
      </w:r>
    </w:p>
    <w:p>
      <w:pPr>
        <w:jc w:val="right"/>
      </w:pPr>
      <w:r>
        <w:rPr>
          <w:rFonts w:ascii="Times New Roman" w:hAnsi="Times New Roman" w:eastAsia="宋体"/>
          <w:b w:val="0"/>
          <w:sz w:val="24"/>
        </w:rPr>
        <w:t>2026年7月11日</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