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Romance Scam Prevention Advice Corpus: 288 Entries</w:t>
      </w:r>
    </w:p>
    <w:p>
      <w:pPr>
        <w:pStyle w:val="Subtitle"/>
      </w:pPr>
      <w:r>
        <w:t xml:space="preserve">Advice grounded in public sources | AI-assisted semantic deduplication | 2026-09-18</w:t>
      </w:r>
    </w:p>
    <w:p>
      <w:pPr>
        <w:pStyle w:val="Normal"/>
      </w:pPr>
      <w:r>
        <w:t xml:space="preserve">For AI knowledge preparation only. Human advice in the experiment will continue to be written independently by questionnaire participants. The text consists of normalized English paraphrases grounded in the sources read; it is neither verbatim source text nor scenario-to-standard-answer training pairs.</w:t>
      </w:r>
    </w:p>
    <w:p>
      <w:pPr>
        <w:pStyle w:val="Normal"/>
      </w:pPr>
      <w:r>
        <w:t xml:space="preserve">The corpus draws on 46 public source pages across 23 domains. Of 382 candidate extractions, 288 were retained, 93 were merged, and one was excluded. Deduplication used AI-assisted contextual judgment. No independent dual coding or expert validity assessment was conducted, and no model was trained or fine-tuned.</w:t>
      </w:r>
    </w:p>
    <w:tbl>
      <w:tblPr>
        <w:tblW w:w="12960" w:type="dxa"/>
        <w:tblInd w:w="120" w:type="dxa"/>
        <w:tblLayout w:type="fixed"/>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120" w:type="dxa"/>
          <w:right w:w="120" w:type="dxa"/>
        </w:tblCellMar>
      </w:tblPr>
      <w:tblGrid>
        <w:gridCol w:w="10500"/>
        <w:gridCol w:w="2460"/>
      </w:tblGrid>
      <w:tr>
        <w:trPr>
          <w:cantSplit/>
          <w:tblHeader/>
        </w:trPr>
        <w:tc>
          <w:tcPr>
            <w:tcW w:w="10500" w:type="dxa"/>
            <w:vAlign w:val="center"/>
            <w:shd w:fill="E8EEF5"/>
          </w:tcPr>
          <w:p>
            <w:pPr>
              <w:pStyle w:val="TableHeader"/>
            </w:pPr>
            <w:r>
              <w:t xml:space="preserve">Scope (categories may overlap)</w:t>
            </w:r>
          </w:p>
        </w:tc>
        <w:tc>
          <w:tcPr>
            <w:tcW w:w="2460" w:type="dxa"/>
            <w:vAlign w:val="center"/>
            <w:shd w:fill="E8EEF5"/>
          </w:tcPr>
          <w:p>
            <w:pPr>
              <w:pStyle w:val="TableHeader"/>
            </w:pPr>
            <w:r>
              <w:t xml:space="preserve">Entry count</w:t>
            </w:r>
          </w:p>
        </w:tc>
      </w:tr>
      <w:tr>
        <w:trPr>
          <w:cantSplit/>
        </w:trPr>
        <w:tc>
          <w:tcPr>
            <w:tcW w:w="10500" w:type="dxa"/>
            <w:vAlign w:val="center"/>
          </w:tcPr>
          <w:p>
            <w:pPr>
              <w:pStyle w:val="TableText"/>
            </w:pPr>
            <w:r>
              <w:t xml:space="preserve">Relationship scam prevention and account protection</w:t>
            </w:r>
          </w:p>
        </w:tc>
        <w:tc>
          <w:tcPr>
            <w:tcW w:w="2460" w:type="dxa"/>
            <w:vAlign w:val="center"/>
          </w:tcPr>
          <w:p>
            <w:pPr>
              <w:pStyle w:val="TableText"/>
            </w:pPr>
            <w:r>
              <w:t xml:space="preserve">110</w:t>
            </w:r>
          </w:p>
        </w:tc>
      </w:tr>
      <w:tr>
        <w:trPr>
          <w:cantSplit/>
        </w:trPr>
        <w:tc>
          <w:tcPr>
            <w:tcW w:w="10500" w:type="dxa"/>
            <w:vAlign w:val="center"/>
          </w:tcPr>
          <w:p>
            <w:pPr>
              <w:pStyle w:val="TableText"/>
            </w:pPr>
            <w:r>
              <w:t xml:space="preserve">Post-scam loss mitigation and recovery</w:t>
            </w:r>
          </w:p>
        </w:tc>
        <w:tc>
          <w:tcPr>
            <w:tcW w:w="2460" w:type="dxa"/>
            <w:vAlign w:val="center"/>
          </w:tcPr>
          <w:p>
            <w:pPr>
              <w:pStyle w:val="TableText"/>
            </w:pPr>
            <w:r>
              <w:t xml:space="preserve">73</w:t>
            </w:r>
          </w:p>
        </w:tc>
      </w:tr>
      <w:tr>
        <w:trPr>
          <w:cantSplit/>
        </w:trPr>
        <w:tc>
          <w:tcPr>
            <w:tcW w:w="10500" w:type="dxa"/>
            <w:vAlign w:val="center"/>
          </w:tcPr>
          <w:p>
            <w:pPr>
              <w:pStyle w:val="TableText"/>
            </w:pPr>
            <w:r>
              <w:t xml:space="preserve">Advice for friends, relatives, and supporters</w:t>
            </w:r>
          </w:p>
        </w:tc>
        <w:tc>
          <w:tcPr>
            <w:tcW w:w="2460" w:type="dxa"/>
            <w:vAlign w:val="center"/>
          </w:tcPr>
          <w:p>
            <w:pPr>
              <w:pStyle w:val="TableText"/>
            </w:pPr>
            <w:r>
              <w:t xml:space="preserve">36</w:t>
            </w:r>
          </w:p>
        </w:tc>
      </w:tr>
      <w:tr>
        <w:trPr>
          <w:cantSplit/>
        </w:trPr>
        <w:tc>
          <w:tcPr>
            <w:tcW w:w="10500" w:type="dxa"/>
            <w:vAlign w:val="center"/>
          </w:tcPr>
          <w:p>
            <w:pPr>
              <w:pStyle w:val="TableText"/>
            </w:pPr>
            <w:r>
              <w:t xml:space="preserve">Intimate images and sextortion</w:t>
            </w:r>
          </w:p>
        </w:tc>
        <w:tc>
          <w:tcPr>
            <w:tcW w:w="2460" w:type="dxa"/>
            <w:vAlign w:val="center"/>
          </w:tcPr>
          <w:p>
            <w:pPr>
              <w:pStyle w:val="TableText"/>
            </w:pPr>
            <w:r>
              <w:t xml:space="preserve">20</w:t>
            </w:r>
          </w:p>
        </w:tc>
      </w:tr>
      <w:tr>
        <w:trPr>
          <w:cantSplit/>
        </w:trPr>
        <w:tc>
          <w:tcPr>
            <w:tcW w:w="10500" w:type="dxa"/>
            <w:vAlign w:val="center"/>
          </w:tcPr>
          <w:p>
            <w:pPr>
              <w:pStyle w:val="TableText"/>
            </w:pPr>
            <w:r>
              <w:t xml:space="preserve">Dating platforms and in-person meeting safety</w:t>
            </w:r>
          </w:p>
        </w:tc>
        <w:tc>
          <w:tcPr>
            <w:tcW w:w="2460" w:type="dxa"/>
            <w:vAlign w:val="center"/>
          </w:tcPr>
          <w:p>
            <w:pPr>
              <w:pStyle w:val="TableText"/>
            </w:pPr>
            <w:r>
              <w:t xml:space="preserve">22</w:t>
            </w:r>
          </w:p>
        </w:tc>
      </w:tr>
      <w:tr>
        <w:trPr>
          <w:cantSplit/>
        </w:trPr>
        <w:tc>
          <w:tcPr>
            <w:tcW w:w="10500" w:type="dxa"/>
            <w:vAlign w:val="center"/>
          </w:tcPr>
          <w:p>
            <w:pPr>
              <w:pStyle w:val="TableText"/>
            </w:pPr>
            <w:r>
              <w:t xml:space="preserve">Relationship-linked investment and cryptocurrency scams</w:t>
            </w:r>
          </w:p>
        </w:tc>
        <w:tc>
          <w:tcPr>
            <w:tcW w:w="2460" w:type="dxa"/>
            <w:vAlign w:val="center"/>
          </w:tcPr>
          <w:p>
            <w:pPr>
              <w:pStyle w:val="TableText"/>
            </w:pPr>
            <w:r>
              <w:t xml:space="preserve">34</w:t>
            </w:r>
          </w:p>
        </w:tc>
      </w:tr>
    </w:tbl>
    <w:p>
      <w:pPr>
        <w:pStyle w:val="Spacer"/>
      </w:pPr>
      <w:r>
        <w:t xml:space="preserve"/>
      </w:r>
    </w:p>
    <w:p>
      <w:pPr>
        <w:pStyle w:val="Normal"/>
      </w:pPr>
      <w:r>
        <w:t xml:space="preserve">Scope limits: not all 288 entries apply to Alex. Advice about investment, intimate images, post-payment recovery, or support from friends and relatives applies only when the corresponding facts and recipient role are present. Organizations, tools, and reporting channels must match the relevant jurisdiction.</w:t>
      </w:r>
    </w:p>
    <w:p>
      <w:pPr>
        <w:pStyle w:val="Normal"/>
      </w:pPr>
      <w:r>
        <w:t xml:space="preserve">The table preserves each complete advice statement, scope, stage, applicability conditions, topics, source context, and all source locators. A source directory with clickable links appears at the end. Use Word search to find an ADV ID, keyword, or source ID.</w:t>
      </w:r>
    </w:p>
    <w:tbl>
      <w:tblPr>
        <w:tblW w:w="12960" w:type="dxa"/>
        <w:tblInd w:w="120" w:type="dxa"/>
        <w:tblLayout w:type="fixed"/>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120" w:type="dxa"/>
          <w:right w:w="120" w:type="dxa"/>
        </w:tblCellMar>
      </w:tblPr>
      <w:tblGrid>
        <w:gridCol w:w="1050"/>
        <w:gridCol w:w="4050"/>
        <w:gridCol w:w="5300"/>
        <w:gridCol w:w="2560"/>
      </w:tblGrid>
      <w:tr>
        <w:trPr>
          <w:cantSplit/>
          <w:tblHeader/>
        </w:trPr>
        <w:tc>
          <w:tcPr>
            <w:tcW w:w="1050" w:type="dxa"/>
            <w:vAlign w:val="center"/>
            <w:shd w:fill="E8EEF5"/>
          </w:tcPr>
          <w:p>
            <w:pPr>
              <w:pStyle w:val="TableHeader"/>
            </w:pPr>
            <w:r>
              <w:t xml:space="preserve">ID</w:t>
            </w:r>
          </w:p>
        </w:tc>
        <w:tc>
          <w:tcPr>
            <w:tcW w:w="4050" w:type="dxa"/>
            <w:vAlign w:val="center"/>
            <w:shd w:fill="E8EEF5"/>
          </w:tcPr>
          <w:p>
            <w:pPr>
              <w:pStyle w:val="TableHeader"/>
            </w:pPr>
            <w:r>
              <w:t xml:space="preserve">English advice paraphrase</w:t>
            </w:r>
          </w:p>
        </w:tc>
        <w:tc>
          <w:tcPr>
            <w:tcW w:w="5300" w:type="dxa"/>
            <w:vAlign w:val="center"/>
            <w:shd w:fill="E8EEF5"/>
          </w:tcPr>
          <w:p>
            <w:pPr>
              <w:pStyle w:val="TableHeader"/>
            </w:pPr>
            <w:r>
              <w:t xml:space="preserve">Scope, stage, and applicability</w:t>
            </w:r>
          </w:p>
        </w:tc>
        <w:tc>
          <w:tcPr>
            <w:tcW w:w="2560" w:type="dxa"/>
            <w:vAlign w:val="center"/>
            <w:shd w:fill="E8EEF5"/>
          </w:tcPr>
          <w:p>
            <w:pPr>
              <w:pStyle w:val="TableHeader"/>
            </w:pPr>
            <w:r>
              <w:t xml:space="preserve">Sources and locators</w:t>
            </w:r>
          </w:p>
        </w:tc>
      </w:tr>
      <w:tr>
        <w:trPr>
          <w:cantSplit/>
        </w:trPr>
        <w:tc>
          <w:tcPr>
            <w:tcW w:w="1050" w:type="dxa"/>
            <w:vAlign w:val="center"/>
          </w:tcPr>
          <w:p>
            <w:pPr>
              <w:pStyle w:val="TableText"/>
            </w:pPr>
            <w:r>
              <w:t xml:space="preserve">ADV0001</w:t>
            </w:r>
          </w:p>
        </w:tc>
        <w:tc>
          <w:tcPr>
            <w:tcW w:w="4050" w:type="dxa"/>
            <w:vAlign w:val="center"/>
          </w:tcPr>
          <w:p>
            <w:pPr>
              <w:pStyle w:val="TableText"/>
            </w:pPr>
            <w:r>
              <w:t xml:space="preserve">Do not send money, gifts or gift-card codes to an online-only romantic contact, including through an intermediary.</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S001 L22</w:t>
            </w:r>
          </w:p>
          <w:p>
            <w:pPr>
              <w:pStyle w:val="TableText"/>
            </w:pPr>
            <w:r>
              <w:t xml:space="preserve">S002 L68</w:t>
            </w:r>
          </w:p>
          <w:p>
            <w:pPr>
              <w:pStyle w:val="TableText"/>
            </w:pPr>
            <w:r>
              <w:t xml:space="preserve">S003 L57</w:t>
            </w:r>
          </w:p>
          <w:p>
            <w:pPr>
              <w:pStyle w:val="TableText"/>
            </w:pPr>
            <w:r>
              <w:t xml:space="preserve">S012 L69</w:t>
            </w:r>
          </w:p>
          <w:p>
            <w:pPr>
              <w:pStyle w:val="TableText"/>
            </w:pPr>
            <w:r>
              <w:t xml:space="preserve">S015 P1 L78</w:t>
            </w:r>
          </w:p>
          <w:p>
            <w:pPr>
              <w:pStyle w:val="TableText"/>
            </w:pPr>
            <w:r>
              <w:t xml:space="preserve">S018 L74</w:t>
            </w:r>
          </w:p>
        </w:tc>
      </w:tr>
      <w:tr>
        <w:trPr>
          <w:cantSplit/>
        </w:trPr>
        <w:tc>
          <w:tcPr>
            <w:tcW w:w="1050" w:type="dxa"/>
            <w:vAlign w:val="center"/>
          </w:tcPr>
          <w:p>
            <w:pPr>
              <w:pStyle w:val="TableText"/>
            </w:pPr>
            <w:r>
              <w:t xml:space="preserve">ADV0002</w:t>
            </w:r>
          </w:p>
        </w:tc>
        <w:tc>
          <w:tcPr>
            <w:tcW w:w="4050" w:type="dxa"/>
            <w:vAlign w:val="center"/>
          </w:tcPr>
          <w:p>
            <w:pPr>
              <w:pStyle w:val="TableText"/>
            </w:pPr>
            <w:r>
              <w:t xml:space="preserve">End communication when you suspect a romance scam.</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S001 L24-25</w:t>
            </w:r>
          </w:p>
          <w:p>
            <w:pPr>
              <w:pStyle w:val="TableText"/>
            </w:pPr>
            <w:r>
              <w:t xml:space="preserve">S002 L60</w:t>
            </w:r>
          </w:p>
        </w:tc>
      </w:tr>
      <w:tr>
        <w:trPr>
          <w:cantSplit/>
        </w:trPr>
        <w:tc>
          <w:tcPr>
            <w:tcW w:w="1050" w:type="dxa"/>
            <w:vAlign w:val="center"/>
          </w:tcPr>
          <w:p>
            <w:pPr>
              <w:pStyle w:val="TableText"/>
            </w:pPr>
            <w:r>
              <w:t xml:space="preserve">ADV0003</w:t>
            </w:r>
          </w:p>
        </w:tc>
        <w:tc>
          <w:tcPr>
            <w:tcW w:w="4050" w:type="dxa"/>
            <w:vAlign w:val="center"/>
          </w:tcPr>
          <w:p>
            <w:pPr>
              <w:pStyle w:val="TableText"/>
            </w:pPr>
            <w:r>
              <w:t xml:space="preserve">Discuss a suspicious relationship with someone you trust.</w:t>
            </w:r>
          </w:p>
        </w:tc>
        <w:tc>
          <w:tcPr>
            <w:tcW w:w="5300" w:type="dxa"/>
            <w:vAlign w:val="center"/>
          </w:tcPr>
          <w:p>
            <w:pPr>
              <w:pStyle w:val="TableText"/>
            </w:pPr>
            <w:r>
              <w:t xml:space="preserve">Scope: Relationship scam prevention and account protection</w:t>
            </w:r>
          </w:p>
          <w:p>
            <w:pPr>
              <w:pStyle w:val="TableText"/>
            </w:pPr>
            <w:r>
              <w:t xml:space="preserve">Stage: Prevention;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S001 L26</w:t>
            </w:r>
          </w:p>
          <w:p>
            <w:pPr>
              <w:pStyle w:val="TableText"/>
            </w:pPr>
            <w:r>
              <w:t xml:space="preserve">S003 L66</w:t>
            </w:r>
          </w:p>
          <w:p>
            <w:pPr>
              <w:pStyle w:val="TableText"/>
            </w:pPr>
            <w:r>
              <w:t xml:space="preserve">S018 L85</w:t>
            </w:r>
          </w:p>
        </w:tc>
      </w:tr>
      <w:tr>
        <w:trPr>
          <w:cantSplit/>
        </w:trPr>
        <w:tc>
          <w:tcPr>
            <w:tcW w:w="1050" w:type="dxa"/>
            <w:vAlign w:val="center"/>
          </w:tcPr>
          <w:p>
            <w:pPr>
              <w:pStyle w:val="TableText"/>
            </w:pPr>
            <w:r>
              <w:t xml:space="preserve">ADV0004</w:t>
            </w:r>
          </w:p>
        </w:tc>
        <w:tc>
          <w:tcPr>
            <w:tcW w:w="4050" w:type="dxa"/>
            <w:vAlign w:val="center"/>
          </w:tcPr>
          <w:p>
            <w:pPr>
              <w:pStyle w:val="TableText"/>
            </w:pPr>
            <w:r>
              <w:t xml:space="preserve">Search the contact's claimed name or occupation with scam-related terms to compare previously reported stories.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S001 L27</w:t>
            </w:r>
          </w:p>
          <w:p>
            <w:pPr>
              <w:pStyle w:val="TableText"/>
            </w:pPr>
            <w:r>
              <w:t xml:space="preserve">S003 L61</w:t>
            </w:r>
          </w:p>
        </w:tc>
      </w:tr>
      <w:tr>
        <w:trPr>
          <w:cantSplit/>
        </w:trPr>
        <w:tc>
          <w:tcPr>
            <w:tcW w:w="1050" w:type="dxa"/>
            <w:vAlign w:val="center"/>
          </w:tcPr>
          <w:p>
            <w:pPr>
              <w:pStyle w:val="TableText"/>
            </w:pPr>
            <w:r>
              <w:t xml:space="preserve">ADV0005</w:t>
            </w:r>
          </w:p>
        </w:tc>
        <w:tc>
          <w:tcPr>
            <w:tcW w:w="4050" w:type="dxa"/>
            <w:vAlign w:val="center"/>
          </w:tcPr>
          <w:p>
            <w:pPr>
              <w:pStyle w:val="TableText"/>
            </w:pPr>
            <w:r>
              <w:t xml:space="preserve">Reverse-search supplied photographs, using additional images or search services to check conflicting identities.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S001 L28</w:t>
            </w:r>
          </w:p>
          <w:p>
            <w:pPr>
              <w:pStyle w:val="TableText"/>
            </w:pPr>
            <w:r>
              <w:t xml:space="preserve">S002 L63</w:t>
            </w:r>
          </w:p>
          <w:p>
            <w:pPr>
              <w:pStyle w:val="TableText"/>
            </w:pPr>
            <w:r>
              <w:t xml:space="preserve">S003 L62</w:t>
            </w:r>
          </w:p>
          <w:p>
            <w:pPr>
              <w:pStyle w:val="TableText"/>
            </w:pPr>
            <w:r>
              <w:t xml:space="preserve">S015 P0 L54-55</w:t>
            </w:r>
          </w:p>
        </w:tc>
      </w:tr>
      <w:tr>
        <w:trPr>
          <w:cantSplit/>
        </w:trPr>
        <w:tc>
          <w:tcPr>
            <w:tcW w:w="1050" w:type="dxa"/>
            <w:vAlign w:val="center"/>
          </w:tcPr>
          <w:p>
            <w:pPr>
              <w:pStyle w:val="TableText"/>
            </w:pPr>
            <w:r>
              <w:t xml:space="preserve">ADV0006</w:t>
            </w:r>
          </w:p>
        </w:tc>
        <w:tc>
          <w:tcPr>
            <w:tcW w:w="4050" w:type="dxa"/>
            <w:vAlign w:val="center"/>
          </w:tcPr>
          <w:p>
            <w:pPr>
              <w:pStyle w:val="TableText"/>
            </w:pPr>
            <w:r>
              <w:t xml:space="preserve">Tell the payment provider promptly about the scam and request reversal or reimbursement.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S001 L31</w:t>
            </w:r>
          </w:p>
          <w:p>
            <w:pPr>
              <w:pStyle w:val="TableText"/>
            </w:pPr>
            <w:r>
              <w:t xml:space="preserve">S009 L61</w:t>
            </w:r>
          </w:p>
          <w:p>
            <w:pPr>
              <w:pStyle w:val="TableText"/>
            </w:pPr>
            <w:r>
              <w:t xml:space="preserve">S024 L18-21</w:t>
            </w:r>
          </w:p>
        </w:tc>
      </w:tr>
      <w:tr>
        <w:trPr>
          <w:cantSplit/>
        </w:trPr>
        <w:tc>
          <w:tcPr>
            <w:tcW w:w="1050" w:type="dxa"/>
            <w:vAlign w:val="center"/>
          </w:tcPr>
          <w:p>
            <w:pPr>
              <w:pStyle w:val="TableText"/>
            </w:pPr>
            <w:r>
              <w:t xml:space="preserve">ADV0007</w:t>
            </w:r>
          </w:p>
        </w:tc>
        <w:tc>
          <w:tcPr>
            <w:tcW w:w="4050" w:type="dxa"/>
            <w:vAlign w:val="center"/>
          </w:tcPr>
          <w:p>
            <w:pPr>
              <w:pStyle w:val="TableText"/>
            </w:pPr>
            <w:r>
              <w:t xml:space="preserve">Report suspected romance fraud through the official consumer-protection reporting service.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S001 L33</w:t>
            </w:r>
          </w:p>
        </w:tc>
      </w:tr>
      <w:tr>
        <w:trPr>
          <w:cantSplit/>
        </w:trPr>
        <w:tc>
          <w:tcPr>
            <w:tcW w:w="1050" w:type="dxa"/>
            <w:vAlign w:val="center"/>
          </w:tcPr>
          <w:p>
            <w:pPr>
              <w:pStyle w:val="TableText"/>
            </w:pPr>
            <w:r>
              <w:t xml:space="preserve">ADV0008</w:t>
            </w:r>
          </w:p>
        </w:tc>
        <w:tc>
          <w:tcPr>
            <w:tcW w:w="4050" w:type="dxa"/>
            <w:vAlign w:val="center"/>
          </w:tcPr>
          <w:p>
            <w:pPr>
              <w:pStyle w:val="TableText"/>
            </w:pPr>
            <w:r>
              <w:t xml:space="preserve">Report suspicious accounts, money requests or scam behaviour to the dating or social platform.</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Dating safety; Directly related to romance scams</w:t>
            </w:r>
          </w:p>
        </w:tc>
        <w:tc>
          <w:tcPr>
            <w:tcW w:w="2560" w:type="dxa"/>
            <w:vAlign w:val="center"/>
          </w:tcPr>
          <w:p>
            <w:pPr>
              <w:pStyle w:val="TableText"/>
            </w:pPr>
            <w:r>
              <w:t xml:space="preserve">S001 L33</w:t>
            </w:r>
          </w:p>
          <w:p>
            <w:pPr>
              <w:pStyle w:val="TableText"/>
            </w:pPr>
            <w:r>
              <w:t xml:space="preserve">S008 L18</w:t>
            </w:r>
          </w:p>
          <w:p>
            <w:pPr>
              <w:pStyle w:val="TableText"/>
            </w:pPr>
            <w:r>
              <w:t xml:space="preserve">S022 L31,L42</w:t>
            </w:r>
          </w:p>
        </w:tc>
      </w:tr>
      <w:tr>
        <w:trPr>
          <w:cantSplit/>
        </w:trPr>
        <w:tc>
          <w:tcPr>
            <w:tcW w:w="1050" w:type="dxa"/>
            <w:vAlign w:val="center"/>
          </w:tcPr>
          <w:p>
            <w:pPr>
              <w:pStyle w:val="TableText"/>
            </w:pPr>
            <w:r>
              <w:t xml:space="preserve">ADV0009</w:t>
            </w:r>
          </w:p>
        </w:tc>
        <w:tc>
          <w:tcPr>
            <w:tcW w:w="4050" w:type="dxa"/>
            <w:vAlign w:val="center"/>
          </w:tcPr>
          <w:p>
            <w:pPr>
              <w:pStyle w:val="TableText"/>
            </w:pPr>
            <w:r>
              <w:t xml:space="preserve">Treat pressure for immediate, hard-to-reverse payments as a scam warning.</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urgency</w:t>
            </w:r>
          </w:p>
          <w:p>
            <w:pPr>
              <w:pStyle w:val="TableText"/>
            </w:pPr>
            <w:r>
              <w:t xml:space="preserve">Source context: Directly related to romance scams</w:t>
            </w:r>
          </w:p>
        </w:tc>
        <w:tc>
          <w:tcPr>
            <w:tcW w:w="2560" w:type="dxa"/>
            <w:vAlign w:val="center"/>
          </w:tcPr>
          <w:p>
            <w:pPr>
              <w:pStyle w:val="TableText"/>
            </w:pPr>
            <w:r>
              <w:t xml:space="preserve">S001 L17-19</w:t>
            </w:r>
          </w:p>
        </w:tc>
      </w:tr>
      <w:tr>
        <w:trPr>
          <w:cantSplit/>
        </w:trPr>
        <w:tc>
          <w:tcPr>
            <w:tcW w:w="1050" w:type="dxa"/>
            <w:vAlign w:val="center"/>
          </w:tcPr>
          <w:p>
            <w:pPr>
              <w:pStyle w:val="TableText"/>
            </w:pPr>
            <w:r>
              <w:t xml:space="preserve">ADV0010</w:t>
            </w:r>
          </w:p>
        </w:tc>
        <w:tc>
          <w:tcPr>
            <w:tcW w:w="4050" w:type="dxa"/>
            <w:vAlign w:val="center"/>
          </w:tcPr>
          <w:p>
            <w:pPr>
              <w:pStyle w:val="TableText"/>
            </w:pPr>
            <w:r>
              <w:t xml:space="preserve">Limit public personal details that could help strangers tailor a romantic approach.</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S002 L62</w:t>
            </w:r>
          </w:p>
          <w:p>
            <w:pPr>
              <w:pStyle w:val="TableText"/>
            </w:pPr>
            <w:r>
              <w:t xml:space="preserve">S003 L67</w:t>
            </w:r>
          </w:p>
        </w:tc>
      </w:tr>
      <w:tr>
        <w:trPr>
          <w:cantSplit/>
        </w:trPr>
        <w:tc>
          <w:tcPr>
            <w:tcW w:w="1050" w:type="dxa"/>
            <w:vAlign w:val="center"/>
          </w:tcPr>
          <w:p>
            <w:pPr>
              <w:pStyle w:val="TableText"/>
            </w:pPr>
            <w:r>
              <w:t xml:space="preserve">ADV0011</w:t>
            </w:r>
          </w:p>
        </w:tc>
        <w:tc>
          <w:tcPr>
            <w:tcW w:w="4050" w:type="dxa"/>
            <w:vAlign w:val="center"/>
          </w:tcPr>
          <w:p>
            <w:pPr>
              <w:pStyle w:val="TableText"/>
            </w:pPr>
            <w:r>
              <w:t xml:space="preserve">Develop online relationships gradually and ask questions about the person's account.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S002 L64</w:t>
            </w:r>
          </w:p>
          <w:p>
            <w:pPr>
              <w:pStyle w:val="TableText"/>
            </w:pPr>
            <w:r>
              <w:t xml:space="preserve">S003 L60</w:t>
            </w:r>
          </w:p>
        </w:tc>
      </w:tr>
      <w:tr>
        <w:trPr>
          <w:cantSplit/>
        </w:trPr>
        <w:tc>
          <w:tcPr>
            <w:tcW w:w="1050" w:type="dxa"/>
            <w:vAlign w:val="center"/>
          </w:tcPr>
          <w:p>
            <w:pPr>
              <w:pStyle w:val="TableText"/>
            </w:pPr>
            <w:r>
              <w:t xml:space="preserve">ADV0012</w:t>
            </w:r>
          </w:p>
        </w:tc>
        <w:tc>
          <w:tcPr>
            <w:tcW w:w="4050" w:type="dxa"/>
            <w:vAlign w:val="center"/>
          </w:tcPr>
          <w:p>
            <w:pPr>
              <w:pStyle w:val="TableText"/>
            </w:pPr>
            <w:r>
              <w:t xml:space="preserve">Be cautious when a new match quickly pushes communication away from the original platform.</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S002 L65</w:t>
            </w:r>
          </w:p>
        </w:tc>
      </w:tr>
      <w:tr>
        <w:trPr>
          <w:cantSplit/>
        </w:trPr>
        <w:tc>
          <w:tcPr>
            <w:tcW w:w="1050" w:type="dxa"/>
            <w:vAlign w:val="center"/>
          </w:tcPr>
          <w:p>
            <w:pPr>
              <w:pStyle w:val="TableText"/>
            </w:pPr>
            <w:r>
              <w:t xml:space="preserve">ADV0013</w:t>
            </w:r>
          </w:p>
        </w:tc>
        <w:tc>
          <w:tcPr>
            <w:tcW w:w="4050" w:type="dxa"/>
            <w:vAlign w:val="center"/>
          </w:tcPr>
          <w:p>
            <w:pPr>
              <w:pStyle w:val="TableText"/>
            </w:pPr>
            <w:r>
              <w:t xml:space="preserve">Recognize attempts to separate you from friends and family as warning signs.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S002 L66</w:t>
            </w:r>
          </w:p>
        </w:tc>
      </w:tr>
      <w:tr>
        <w:trPr>
          <w:cantSplit/>
        </w:trPr>
        <w:tc>
          <w:tcPr>
            <w:tcW w:w="1050" w:type="dxa"/>
            <w:vAlign w:val="center"/>
          </w:tcPr>
          <w:p>
            <w:pPr>
              <w:pStyle w:val="TableText"/>
            </w:pPr>
            <w:r>
              <w:t xml:space="preserve">ADV0014</w:t>
            </w:r>
          </w:p>
        </w:tc>
        <w:tc>
          <w:tcPr>
            <w:tcW w:w="4050" w:type="dxa"/>
            <w:vAlign w:val="center"/>
          </w:tcPr>
          <w:p>
            <w:pPr>
              <w:pStyle w:val="TableText"/>
            </w:pPr>
            <w:r>
              <w:t xml:space="preserve">Avoid providing intimate media that an untrusted online contact could exploit.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S002 L66</w:t>
            </w:r>
          </w:p>
          <w:p>
            <w:pPr>
              <w:pStyle w:val="TableText"/>
            </w:pPr>
            <w:r>
              <w:t xml:space="preserve">S003 L65</w:t>
            </w:r>
          </w:p>
        </w:tc>
      </w:tr>
      <w:tr>
        <w:trPr>
          <w:cantSplit/>
        </w:trPr>
        <w:tc>
          <w:tcPr>
            <w:tcW w:w="1050" w:type="dxa"/>
            <w:vAlign w:val="center"/>
          </w:tcPr>
          <w:p>
            <w:pPr>
              <w:pStyle w:val="TableText"/>
            </w:pPr>
            <w:r>
              <w:t xml:space="preserve">ADV0015</w:t>
            </w:r>
          </w:p>
        </w:tc>
        <w:tc>
          <w:tcPr>
            <w:tcW w:w="4050" w:type="dxa"/>
            <w:vAlign w:val="center"/>
          </w:tcPr>
          <w:p>
            <w:pPr>
              <w:pStyle w:val="TableText"/>
            </w:pPr>
            <w:r>
              <w:t xml:space="preserve">Take persistent excuses for avoiding meetings or live identity checks seriously.</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S002 L67</w:t>
            </w:r>
          </w:p>
          <w:p>
            <w:pPr>
              <w:pStyle w:val="TableText"/>
            </w:pPr>
            <w:r>
              <w:t xml:space="preserve">S043 L68-70</w:t>
            </w:r>
          </w:p>
        </w:tc>
      </w:tr>
      <w:tr>
        <w:trPr>
          <w:cantSplit/>
        </w:trPr>
        <w:tc>
          <w:tcPr>
            <w:tcW w:w="1050" w:type="dxa"/>
            <w:vAlign w:val="center"/>
          </w:tcPr>
          <w:p>
            <w:pPr>
              <w:pStyle w:val="TableText"/>
            </w:pPr>
            <w:r>
              <w:t xml:space="preserve">ADV0016</w:t>
            </w:r>
          </w:p>
        </w:tc>
        <w:tc>
          <w:tcPr>
            <w:tcW w:w="4050" w:type="dxa"/>
            <w:vAlign w:val="center"/>
          </w:tcPr>
          <w:p>
            <w:pPr>
              <w:pStyle w:val="TableText"/>
            </w:pPr>
            <w:r>
              <w:t xml:space="preserve">Report romance-fraud victimization through the official cybercrime reporting channel.</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S002 L58</w:t>
            </w:r>
          </w:p>
        </w:tc>
      </w:tr>
      <w:tr>
        <w:trPr>
          <w:cantSplit/>
        </w:trPr>
        <w:tc>
          <w:tcPr>
            <w:tcW w:w="1050" w:type="dxa"/>
            <w:vAlign w:val="center"/>
          </w:tcPr>
          <w:p>
            <w:pPr>
              <w:pStyle w:val="TableText"/>
            </w:pPr>
            <w:r>
              <w:t xml:space="preserve">ADV0017</w:t>
            </w:r>
          </w:p>
        </w:tc>
        <w:tc>
          <w:tcPr>
            <w:tcW w:w="4050" w:type="dxa"/>
            <w:vAlign w:val="center"/>
          </w:tcPr>
          <w:p>
            <w:pPr>
              <w:pStyle w:val="TableText"/>
            </w:pPr>
            <w:r>
              <w:t xml:space="preserve">Notice unusually rapid declarations of love, destiny or intensive attention before trust is established.</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S003 L36</w:t>
            </w:r>
          </w:p>
          <w:p>
            <w:pPr>
              <w:pStyle w:val="TableText"/>
            </w:pPr>
            <w:r>
              <w:t xml:space="preserve">S009 L43</w:t>
            </w:r>
          </w:p>
        </w:tc>
      </w:tr>
      <w:tr>
        <w:trPr>
          <w:cantSplit/>
        </w:trPr>
        <w:tc>
          <w:tcPr>
            <w:tcW w:w="1050" w:type="dxa"/>
            <w:vAlign w:val="center"/>
          </w:tcPr>
          <w:p>
            <w:pPr>
              <w:pStyle w:val="TableText"/>
            </w:pPr>
            <w:r>
              <w:t xml:space="preserve">ADV0018</w:t>
            </w:r>
          </w:p>
        </w:tc>
        <w:tc>
          <w:tcPr>
            <w:tcW w:w="4050" w:type="dxa"/>
            <w:vAlign w:val="center"/>
          </w:tcPr>
          <w:p>
            <w:pPr>
              <w:pStyle w:val="TableText"/>
            </w:pPr>
            <w:r>
              <w:t xml:space="preserve">Question demands that the relationship be secret or that only this person be trusted.</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S003 L40</w:t>
            </w:r>
          </w:p>
          <w:p>
            <w:pPr>
              <w:pStyle w:val="TableText"/>
            </w:pPr>
            <w:r>
              <w:t xml:space="preserve">S020 P3 L117-132</w:t>
            </w:r>
          </w:p>
        </w:tc>
      </w:tr>
      <w:tr>
        <w:trPr>
          <w:cantSplit/>
        </w:trPr>
        <w:tc>
          <w:tcPr>
            <w:tcW w:w="1050" w:type="dxa"/>
            <w:vAlign w:val="center"/>
          </w:tcPr>
          <w:p>
            <w:pPr>
              <w:pStyle w:val="TableText"/>
            </w:pPr>
            <w:r>
              <w:t xml:space="preserve">ADV0019</w:t>
            </w:r>
          </w:p>
        </w:tc>
        <w:tc>
          <w:tcPr>
            <w:tcW w:w="4050" w:type="dxa"/>
            <w:vAlign w:val="center"/>
          </w:tcPr>
          <w:p>
            <w:pPr>
              <w:pStyle w:val="TableText"/>
            </w:pPr>
            <w:r>
              <w:t xml:space="preserve">Treat anger or breakup threats in response to questions as coercive warning signs.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S003 L46</w:t>
            </w:r>
          </w:p>
        </w:tc>
      </w:tr>
      <w:tr>
        <w:trPr>
          <w:cantSplit/>
        </w:trPr>
        <w:tc>
          <w:tcPr>
            <w:tcW w:w="1050" w:type="dxa"/>
            <w:vAlign w:val="center"/>
          </w:tcPr>
          <w:p>
            <w:pPr>
              <w:pStyle w:val="TableText"/>
            </w:pPr>
            <w:r>
              <w:t xml:space="preserve">ADV0020</w:t>
            </w:r>
          </w:p>
        </w:tc>
        <w:tc>
          <w:tcPr>
            <w:tcW w:w="4050" w:type="dxa"/>
            <w:vAlign w:val="center"/>
          </w:tcPr>
          <w:p>
            <w:pPr>
              <w:pStyle w:val="TableText"/>
            </w:pPr>
            <w:r>
              <w:t xml:space="preserve">Keep identity documents and government identification numbers from unverified online romantic contacts.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S003 L57</w:t>
            </w:r>
          </w:p>
          <w:p>
            <w:pPr>
              <w:pStyle w:val="TableText"/>
            </w:pPr>
            <w:r>
              <w:t xml:space="preserve">S009 L56</w:t>
            </w:r>
          </w:p>
          <w:p>
            <w:pPr>
              <w:pStyle w:val="TableText"/>
            </w:pPr>
            <w:r>
              <w:t xml:space="preserve">S018 L72</w:t>
            </w:r>
          </w:p>
        </w:tc>
      </w:tr>
      <w:tr>
        <w:trPr>
          <w:cantSplit/>
        </w:trPr>
        <w:tc>
          <w:tcPr>
            <w:tcW w:w="1050" w:type="dxa"/>
            <w:vAlign w:val="center"/>
          </w:tcPr>
          <w:p>
            <w:pPr>
              <w:pStyle w:val="TableText"/>
            </w:pPr>
            <w:r>
              <w:t xml:space="preserve">ADV0021</w:t>
            </w:r>
          </w:p>
        </w:tc>
        <w:tc>
          <w:tcPr>
            <w:tcW w:w="4050" w:type="dxa"/>
            <w:vAlign w:val="center"/>
          </w:tcPr>
          <w:p>
            <w:pPr>
              <w:pStyle w:val="TableText"/>
            </w:pPr>
            <w:r>
              <w:t xml:space="preserve">Keep banking and card information from online-only romantic contacts.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S003 L57</w:t>
            </w:r>
          </w:p>
          <w:p>
            <w:pPr>
              <w:pStyle w:val="TableText"/>
            </w:pPr>
            <w:r>
              <w:t xml:space="preserve">S009 L55</w:t>
            </w:r>
          </w:p>
        </w:tc>
      </w:tr>
      <w:tr>
        <w:trPr>
          <w:cantSplit/>
        </w:trPr>
        <w:tc>
          <w:tcPr>
            <w:tcW w:w="1050" w:type="dxa"/>
            <w:vAlign w:val="center"/>
          </w:tcPr>
          <w:p>
            <w:pPr>
              <w:pStyle w:val="TableText"/>
            </w:pPr>
            <w:r>
              <w:t xml:space="preserve">ADV0022</w:t>
            </w:r>
          </w:p>
        </w:tc>
        <w:tc>
          <w:tcPr>
            <w:tcW w:w="4050" w:type="dxa"/>
            <w:vAlign w:val="center"/>
          </w:tcPr>
          <w:p>
            <w:pPr>
              <w:pStyle w:val="TableText"/>
            </w:pPr>
            <w:r>
              <w:t xml:space="preserve">Refuse to move another person's money through your accounts.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S003 L58</w:t>
            </w:r>
          </w:p>
          <w:p>
            <w:pPr>
              <w:pStyle w:val="TableText"/>
            </w:pPr>
            <w:r>
              <w:t xml:space="preserve">S004 L55</w:t>
            </w:r>
          </w:p>
          <w:p>
            <w:pPr>
              <w:pStyle w:val="TableText"/>
            </w:pPr>
            <w:r>
              <w:t xml:space="preserve">S015 P1 L79</w:t>
            </w:r>
          </w:p>
          <w:p>
            <w:pPr>
              <w:pStyle w:val="TableText"/>
            </w:pPr>
            <w:r>
              <w:t xml:space="preserve">S044 L54-55,L84,L96</w:t>
            </w:r>
          </w:p>
          <w:p>
            <w:pPr>
              <w:pStyle w:val="TableText"/>
            </w:pPr>
            <w:r>
              <w:t xml:space="preserve">S045 L32</w:t>
            </w:r>
          </w:p>
        </w:tc>
      </w:tr>
      <w:tr>
        <w:trPr>
          <w:cantSplit/>
        </w:trPr>
        <w:tc>
          <w:tcPr>
            <w:tcW w:w="1050" w:type="dxa"/>
            <w:vAlign w:val="center"/>
          </w:tcPr>
          <w:p>
            <w:pPr>
              <w:pStyle w:val="TableText"/>
            </w:pPr>
            <w:r>
              <w:t xml:space="preserve">ADV0023</w:t>
            </w:r>
          </w:p>
        </w:tc>
        <w:tc>
          <w:tcPr>
            <w:tcW w:w="4050" w:type="dxa"/>
            <w:vAlign w:val="center"/>
          </w:tcPr>
          <w:p>
            <w:pPr>
              <w:pStyle w:val="TableText"/>
            </w:pPr>
            <w:r>
              <w:t xml:space="preserve">Examine sparse profiles, recent account creation and limited authentic interaction.</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S003 L70-79</w:t>
            </w:r>
          </w:p>
        </w:tc>
      </w:tr>
      <w:tr>
        <w:trPr>
          <w:cantSplit/>
        </w:trPr>
        <w:tc>
          <w:tcPr>
            <w:tcW w:w="1050" w:type="dxa"/>
            <w:vAlign w:val="center"/>
          </w:tcPr>
          <w:p>
            <w:pPr>
              <w:pStyle w:val="TableText"/>
            </w:pPr>
            <w:r>
              <w:t xml:space="preserve">ADV0024</w:t>
            </w:r>
          </w:p>
        </w:tc>
        <w:tc>
          <w:tcPr>
            <w:tcW w:w="4050" w:type="dxa"/>
            <w:vAlign w:val="center"/>
          </w:tcPr>
          <w:p>
            <w:pPr>
              <w:pStyle w:val="TableText"/>
            </w:pPr>
            <w:r>
              <w:t xml:space="preserve">Notice emergencies designed to make you volunteer money without an explicit request.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urgency</w:t>
            </w:r>
          </w:p>
          <w:p>
            <w:pPr>
              <w:pStyle w:val="TableText"/>
            </w:pPr>
            <w:r>
              <w:t xml:space="preserve">Source context: Directly related to romance scams</w:t>
            </w:r>
          </w:p>
        </w:tc>
        <w:tc>
          <w:tcPr>
            <w:tcW w:w="2560" w:type="dxa"/>
            <w:vAlign w:val="center"/>
          </w:tcPr>
          <w:p>
            <w:pPr>
              <w:pStyle w:val="TableText"/>
            </w:pPr>
            <w:r>
              <w:t xml:space="preserve">S004 L27-30</w:t>
            </w:r>
          </w:p>
          <w:p>
            <w:pPr>
              <w:pStyle w:val="TableText"/>
            </w:pPr>
            <w:r>
              <w:t xml:space="preserve">S020 P6 L293-310</w:t>
            </w:r>
          </w:p>
        </w:tc>
      </w:tr>
      <w:tr>
        <w:trPr>
          <w:cantSplit/>
        </w:trPr>
        <w:tc>
          <w:tcPr>
            <w:tcW w:w="1050" w:type="dxa"/>
            <w:vAlign w:val="center"/>
          </w:tcPr>
          <w:p>
            <w:pPr>
              <w:pStyle w:val="TableText"/>
            </w:pPr>
            <w:r>
              <w:t xml:space="preserve">ADV0025</w:t>
            </w:r>
          </w:p>
        </w:tc>
        <w:tc>
          <w:tcPr>
            <w:tcW w:w="4050" w:type="dxa"/>
            <w:vAlign w:val="center"/>
          </w:tcPr>
          <w:p>
            <w:pPr>
              <w:pStyle w:val="TableText"/>
            </w:pPr>
            <w:r>
              <w:t xml:space="preserve">Recognize guilt or hurt feelings used to discourage reasonable doubts.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S004 L36</w:t>
            </w:r>
          </w:p>
          <w:p>
            <w:pPr>
              <w:pStyle w:val="TableText"/>
            </w:pPr>
            <w:r>
              <w:t xml:space="preserve">S020 P4 L173-178</w:t>
            </w:r>
          </w:p>
        </w:tc>
      </w:tr>
      <w:tr>
        <w:trPr>
          <w:cantSplit/>
        </w:trPr>
        <w:tc>
          <w:tcPr>
            <w:tcW w:w="1050" w:type="dxa"/>
            <w:vAlign w:val="center"/>
          </w:tcPr>
          <w:p>
            <w:pPr>
              <w:pStyle w:val="TableText"/>
            </w:pPr>
            <w:r>
              <w:t xml:space="preserve">ADV0026</w:t>
            </w:r>
          </w:p>
        </w:tc>
        <w:tc>
          <w:tcPr>
            <w:tcW w:w="4050" w:type="dxa"/>
            <w:vAlign w:val="center"/>
          </w:tcPr>
          <w:p>
            <w:pPr>
              <w:pStyle w:val="TableText"/>
            </w:pPr>
            <w:r>
              <w:t xml:space="preserve">Do not treat introduced relatives or professionals as automatically independent corroboration.</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S004 L37</w:t>
            </w:r>
          </w:p>
          <w:p>
            <w:pPr>
              <w:pStyle w:val="TableText"/>
            </w:pPr>
            <w:r>
              <w:t xml:space="preserve">S020 P5 L251-253</w:t>
            </w:r>
          </w:p>
        </w:tc>
      </w:tr>
      <w:tr>
        <w:trPr>
          <w:cantSplit/>
        </w:trPr>
        <w:tc>
          <w:tcPr>
            <w:tcW w:w="1050" w:type="dxa"/>
            <w:vAlign w:val="center"/>
          </w:tcPr>
          <w:p>
            <w:pPr>
              <w:pStyle w:val="TableText"/>
            </w:pPr>
            <w:r>
              <w:t xml:space="preserve">ADV0027</w:t>
            </w:r>
          </w:p>
        </w:tc>
        <w:tc>
          <w:tcPr>
            <w:tcW w:w="4050" w:type="dxa"/>
            <w:vAlign w:val="center"/>
          </w:tcPr>
          <w:p>
            <w:pPr>
              <w:pStyle w:val="TableText"/>
            </w:pPr>
            <w:r>
              <w:t xml:space="preserve">Refuse to borrow money for an online romantic contact.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S004 L55</w:t>
            </w:r>
          </w:p>
          <w:p>
            <w:pPr>
              <w:pStyle w:val="TableText"/>
            </w:pPr>
            <w:r>
              <w:t xml:space="preserve">S020 P9 L429</w:t>
            </w:r>
          </w:p>
        </w:tc>
      </w:tr>
      <w:tr>
        <w:trPr>
          <w:cantSplit/>
        </w:trPr>
        <w:tc>
          <w:tcPr>
            <w:tcW w:w="1050" w:type="dxa"/>
            <w:vAlign w:val="center"/>
          </w:tcPr>
          <w:p>
            <w:pPr>
              <w:pStyle w:val="TableText"/>
            </w:pPr>
            <w:r>
              <w:t xml:space="preserve">ADV0028</w:t>
            </w:r>
          </w:p>
        </w:tc>
        <w:tc>
          <w:tcPr>
            <w:tcW w:w="4050" w:type="dxa"/>
            <w:vAlign w:val="center"/>
          </w:tcPr>
          <w:p>
            <w:pPr>
              <w:pStyle w:val="TableText"/>
            </w:pPr>
            <w:r>
              <w:t xml:space="preserve">Do not receive or forward parcels for a suspicious romantic contact.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S004 L55</w:t>
            </w:r>
          </w:p>
          <w:p>
            <w:pPr>
              <w:pStyle w:val="TableText"/>
            </w:pPr>
            <w:r>
              <w:t xml:space="preserve">S018 L75</w:t>
            </w:r>
          </w:p>
        </w:tc>
      </w:tr>
      <w:tr>
        <w:trPr>
          <w:cantSplit/>
        </w:trPr>
        <w:tc>
          <w:tcPr>
            <w:tcW w:w="1050" w:type="dxa"/>
            <w:vAlign w:val="center"/>
          </w:tcPr>
          <w:p>
            <w:pPr>
              <w:pStyle w:val="TableText"/>
            </w:pPr>
            <w:r>
              <w:t xml:space="preserve">ADV0029</w:t>
            </w:r>
          </w:p>
        </w:tc>
        <w:tc>
          <w:tcPr>
            <w:tcW w:w="4050" w:type="dxa"/>
            <w:vAlign w:val="center"/>
          </w:tcPr>
          <w:p>
            <w:pPr>
              <w:pStyle w:val="TableText"/>
            </w:pPr>
            <w:r>
              <w:t xml:space="preserve">Contact your bank through its independently verified number, such as the number on your card.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S004 L60-64</w:t>
            </w:r>
          </w:p>
        </w:tc>
      </w:tr>
      <w:tr>
        <w:trPr>
          <w:cantSplit/>
        </w:trPr>
        <w:tc>
          <w:tcPr>
            <w:tcW w:w="1050" w:type="dxa"/>
            <w:vAlign w:val="center"/>
          </w:tcPr>
          <w:p>
            <w:pPr>
              <w:pStyle w:val="TableText"/>
            </w:pPr>
            <w:r>
              <w:t xml:space="preserve">ADV0030</w:t>
            </w:r>
          </w:p>
        </w:tc>
        <w:tc>
          <w:tcPr>
            <w:tcW w:w="4050" w:type="dxa"/>
            <w:vAlign w:val="center"/>
          </w:tcPr>
          <w:p>
            <w:pPr>
              <w:pStyle w:val="TableText"/>
            </w:pPr>
            <w:r>
              <w:t xml:space="preserve">Report unfamiliar bills to your bank as possible identity misuse.</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Directly related to romance scams</w:t>
            </w:r>
          </w:p>
        </w:tc>
        <w:tc>
          <w:tcPr>
            <w:tcW w:w="2560" w:type="dxa"/>
            <w:vAlign w:val="center"/>
          </w:tcPr>
          <w:p>
            <w:pPr>
              <w:pStyle w:val="TableText"/>
            </w:pPr>
            <w:r>
              <w:t xml:space="preserve">S004 L62</w:t>
            </w:r>
          </w:p>
        </w:tc>
      </w:tr>
      <w:tr>
        <w:trPr>
          <w:cantSplit/>
        </w:trPr>
        <w:tc>
          <w:tcPr>
            <w:tcW w:w="1050" w:type="dxa"/>
            <w:vAlign w:val="center"/>
          </w:tcPr>
          <w:p>
            <w:pPr>
              <w:pStyle w:val="TableText"/>
            </w:pPr>
            <w:r>
              <w:t xml:space="preserve">ADV0031</w:t>
            </w:r>
          </w:p>
        </w:tc>
        <w:tc>
          <w:tcPr>
            <w:tcW w:w="4050" w:type="dxa"/>
            <w:vAlign w:val="center"/>
          </w:tcPr>
          <w:p>
            <w:pPr>
              <w:pStyle w:val="TableText"/>
            </w:pPr>
            <w:r>
              <w:t xml:space="preserve">Seek victim support even if you have not reported the fraud to police.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S004 L68</w:t>
            </w:r>
          </w:p>
        </w:tc>
      </w:tr>
      <w:tr>
        <w:trPr>
          <w:cantSplit/>
        </w:trPr>
        <w:tc>
          <w:tcPr>
            <w:tcW w:w="1050" w:type="dxa"/>
            <w:vAlign w:val="center"/>
          </w:tcPr>
          <w:p>
            <w:pPr>
              <w:pStyle w:val="TableText"/>
            </w:pPr>
            <w:r>
              <w:t xml:space="preserve">ADV0032</w:t>
            </w:r>
          </w:p>
        </w:tc>
        <w:tc>
          <w:tcPr>
            <w:tcW w:w="4050" w:type="dxa"/>
            <w:vAlign w:val="center"/>
          </w:tcPr>
          <w:p>
            <w:pPr>
              <w:pStyle w:val="TableText"/>
            </w:pPr>
            <w:r>
              <w:t xml:space="preserve">Recognize that responsibility for romance fraud lies with the offender.</w:t>
            </w:r>
          </w:p>
        </w:tc>
        <w:tc>
          <w:tcPr>
            <w:tcW w:w="5300" w:type="dxa"/>
            <w:vAlign w:val="center"/>
          </w:tcPr>
          <w:p>
            <w:pPr>
              <w:pStyle w:val="TableText"/>
            </w:pPr>
            <w:r>
              <w:t xml:space="preserve">Scope: Post-scam loss mitigation and recovery; Advice for friends, relatives, and supporters</w:t>
            </w:r>
          </w:p>
          <w:p>
            <w:pPr>
              <w:pStyle w:val="TableText"/>
            </w:pPr>
            <w:r>
              <w:t xml:space="preserve">Stage: Loss mitigation / recovery; Supporting others</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S004 L75</w:t>
            </w:r>
          </w:p>
          <w:p>
            <w:pPr>
              <w:pStyle w:val="TableText"/>
            </w:pPr>
            <w:r>
              <w:t xml:space="preserve">S007 L182</w:t>
            </w:r>
          </w:p>
          <w:p>
            <w:pPr>
              <w:pStyle w:val="TableText"/>
            </w:pPr>
            <w:r>
              <w:t xml:space="preserve">S029 L118-120</w:t>
            </w:r>
          </w:p>
        </w:tc>
      </w:tr>
      <w:tr>
        <w:trPr>
          <w:cantSplit/>
        </w:trPr>
        <w:tc>
          <w:tcPr>
            <w:tcW w:w="1050" w:type="dxa"/>
            <w:vAlign w:val="center"/>
          </w:tcPr>
          <w:p>
            <w:pPr>
              <w:pStyle w:val="TableText"/>
            </w:pPr>
            <w:r>
              <w:t xml:space="preserve">ADV0033</w:t>
            </w:r>
          </w:p>
        </w:tc>
        <w:tc>
          <w:tcPr>
            <w:tcW w:w="4050" w:type="dxa"/>
            <w:vAlign w:val="center"/>
          </w:tcPr>
          <w:p>
            <w:pPr>
              <w:pStyle w:val="TableText"/>
            </w:pPr>
            <w:r>
              <w:t xml:space="preserve">Search distinctive romantic messages for repeated scam scripts.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S005 L31-33</w:t>
            </w:r>
          </w:p>
        </w:tc>
      </w:tr>
      <w:tr>
        <w:trPr>
          <w:cantSplit/>
        </w:trPr>
        <w:tc>
          <w:tcPr>
            <w:tcW w:w="1050" w:type="dxa"/>
            <w:vAlign w:val="center"/>
          </w:tcPr>
          <w:p>
            <w:pPr>
              <w:pStyle w:val="TableText"/>
            </w:pPr>
            <w:r>
              <w:t xml:space="preserve">ADV0034</w:t>
            </w:r>
          </w:p>
        </w:tc>
        <w:tc>
          <w:tcPr>
            <w:tcW w:w="4050" w:type="dxa"/>
            <w:vAlign w:val="center"/>
          </w:tcPr>
          <w:p>
            <w:pPr>
              <w:pStyle w:val="TableText"/>
            </w:pPr>
            <w:r>
              <w:t xml:space="preserve">Block renewed contact attempts through email, telephone and messaging.</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S005 L49</w:t>
            </w:r>
          </w:p>
        </w:tc>
      </w:tr>
      <w:tr>
        <w:trPr>
          <w:cantSplit/>
        </w:trPr>
        <w:tc>
          <w:tcPr>
            <w:tcW w:w="1050" w:type="dxa"/>
            <w:vAlign w:val="center"/>
          </w:tcPr>
          <w:p>
            <w:pPr>
              <w:pStyle w:val="TableText"/>
            </w:pPr>
            <w:r>
              <w:t xml:space="preserve">ADV0035</w:t>
            </w:r>
          </w:p>
        </w:tc>
        <w:tc>
          <w:tcPr>
            <w:tcW w:w="4050" w:type="dxa"/>
            <w:vAlign w:val="center"/>
          </w:tcPr>
          <w:p>
            <w:pPr>
              <w:pStyle w:val="TableText"/>
            </w:pPr>
            <w:r>
              <w:t xml:space="preserve">Leave investigation to law enforcement instead of physically confronting the suspected offender.</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S005 L49</w:t>
            </w:r>
          </w:p>
        </w:tc>
      </w:tr>
      <w:tr>
        <w:trPr>
          <w:cantSplit/>
        </w:trPr>
        <w:tc>
          <w:tcPr>
            <w:tcW w:w="1050" w:type="dxa"/>
            <w:vAlign w:val="center"/>
          </w:tcPr>
          <w:p>
            <w:pPr>
              <w:pStyle w:val="TableText"/>
            </w:pPr>
            <w:r>
              <w:t xml:space="preserve">ADV0036</w:t>
            </w:r>
          </w:p>
        </w:tc>
        <w:tc>
          <w:tcPr>
            <w:tcW w:w="4050" w:type="dxa"/>
            <w:vAlign w:val="center"/>
          </w:tcPr>
          <w:p>
            <w:pPr>
              <w:pStyle w:val="TableText"/>
            </w:pPr>
            <w:r>
              <w:t xml:space="preserve">Before blocking, save profiles, messages and threats with identifiers, content links, dates and the pattern of events.</w:t>
            </w:r>
          </w:p>
        </w:tc>
        <w:tc>
          <w:tcPr>
            <w:tcW w:w="5300" w:type="dxa"/>
            <w:vAlign w:val="center"/>
          </w:tcPr>
          <w:p>
            <w:pPr>
              <w:pStyle w:val="TableText"/>
            </w:pPr>
            <w:r>
              <w:t xml:space="preserve">Scope: Post-scam loss mitigation and recovery; Intimate images and sextortion</w:t>
            </w:r>
          </w:p>
          <w:p>
            <w:pPr>
              <w:pStyle w:val="TableText"/>
            </w:pPr>
            <w:r>
              <w:t xml:space="preserve">Stage: Prevention; Loss mitigation / recovery;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Applicable only when intimate images, sextortion, the risk of image dissemination, or related threats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 Dating safety; Directly related to romance scams</w:t>
            </w:r>
          </w:p>
        </w:tc>
        <w:tc>
          <w:tcPr>
            <w:tcW w:w="2560" w:type="dxa"/>
            <w:vAlign w:val="center"/>
          </w:tcPr>
          <w:p>
            <w:pPr>
              <w:pStyle w:val="TableText"/>
            </w:pPr>
            <w:r>
              <w:t xml:space="preserve">S005 L49</w:t>
            </w:r>
          </w:p>
          <w:p>
            <w:pPr>
              <w:pStyle w:val="TableText"/>
            </w:pPr>
            <w:r>
              <w:t xml:space="preserve">S006 L344-348</w:t>
            </w:r>
          </w:p>
          <w:p>
            <w:pPr>
              <w:pStyle w:val="TableText"/>
            </w:pPr>
            <w:r>
              <w:t xml:space="preserve">S011 L46</w:t>
            </w:r>
          </w:p>
          <w:p>
            <w:pPr>
              <w:pStyle w:val="TableText"/>
            </w:pPr>
            <w:r>
              <w:t xml:space="preserve">S019 L315</w:t>
            </w:r>
          </w:p>
          <w:p>
            <w:pPr>
              <w:pStyle w:val="TableText"/>
            </w:pPr>
            <w:r>
              <w:t xml:space="preserve">S025 L300-306</w:t>
            </w:r>
          </w:p>
          <w:p>
            <w:pPr>
              <w:pStyle w:val="TableText"/>
            </w:pPr>
            <w:r>
              <w:t xml:space="preserve">S030 L218-229</w:t>
            </w:r>
          </w:p>
          <w:p>
            <w:pPr>
              <w:pStyle w:val="TableText"/>
            </w:pPr>
            <w:r>
              <w:t xml:space="preserve">S030 L235-240</w:t>
            </w:r>
          </w:p>
          <w:p>
            <w:pPr>
              <w:pStyle w:val="TableText"/>
            </w:pPr>
            <w:r>
              <w:t xml:space="preserve">S030 L242-243</w:t>
            </w:r>
          </w:p>
          <w:p>
            <w:pPr>
              <w:pStyle w:val="TableText"/>
            </w:pPr>
            <w:r>
              <w:t xml:space="preserve">S030 L244-248</w:t>
            </w:r>
          </w:p>
        </w:tc>
      </w:tr>
      <w:tr>
        <w:trPr>
          <w:cantSplit/>
        </w:trPr>
        <w:tc>
          <w:tcPr>
            <w:tcW w:w="1050" w:type="dxa"/>
            <w:vAlign w:val="center"/>
          </w:tcPr>
          <w:p>
            <w:pPr>
              <w:pStyle w:val="TableText"/>
            </w:pPr>
            <w:r>
              <w:t xml:space="preserve">ADV0037</w:t>
            </w:r>
          </w:p>
        </w:tc>
        <w:tc>
          <w:tcPr>
            <w:tcW w:w="4050" w:type="dxa"/>
            <w:vAlign w:val="center"/>
          </w:tcPr>
          <w:p>
            <w:pPr>
              <w:pStyle w:val="TableText"/>
            </w:pPr>
            <w:r>
              <w:t xml:space="preserve">Restrict social-account visibility after a romance scam.</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S005 L51</w:t>
            </w:r>
          </w:p>
        </w:tc>
      </w:tr>
      <w:tr>
        <w:trPr>
          <w:cantSplit/>
        </w:trPr>
        <w:tc>
          <w:tcPr>
            <w:tcW w:w="1050" w:type="dxa"/>
            <w:vAlign w:val="center"/>
          </w:tcPr>
          <w:p>
            <w:pPr>
              <w:pStyle w:val="TableText"/>
            </w:pPr>
            <w:r>
              <w:t xml:space="preserve">ADV0038</w:t>
            </w:r>
          </w:p>
        </w:tc>
        <w:tc>
          <w:tcPr>
            <w:tcW w:w="4050" w:type="dxa"/>
            <w:vAlign w:val="center"/>
          </w:tcPr>
          <w:p>
            <w:pPr>
              <w:pStyle w:val="TableText"/>
            </w:pPr>
            <w:r>
              <w:t xml:space="preserve">Treat new friend requests after a scam as possible attempts to reconnect.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S005 L52</w:t>
            </w:r>
          </w:p>
        </w:tc>
      </w:tr>
      <w:tr>
        <w:trPr>
          <w:cantSplit/>
        </w:trPr>
        <w:tc>
          <w:tcPr>
            <w:tcW w:w="1050" w:type="dxa"/>
            <w:vAlign w:val="center"/>
          </w:tcPr>
          <w:p>
            <w:pPr>
              <w:pStyle w:val="TableText"/>
            </w:pPr>
            <w:r>
              <w:t xml:space="preserve">ADV0039</w:t>
            </w:r>
          </w:p>
        </w:tc>
        <w:tc>
          <w:tcPr>
            <w:tcW w:w="4050" w:type="dxa"/>
            <w:vAlign w:val="center"/>
          </w:tcPr>
          <w:p>
            <w:pPr>
              <w:pStyle w:val="TableText"/>
            </w:pPr>
            <w:r>
              <w:t xml:space="preserve">Screen unfamiliar incoming callers through voicemail after victimization.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S005 L53</w:t>
            </w:r>
          </w:p>
        </w:tc>
      </w:tr>
      <w:tr>
        <w:trPr>
          <w:cantSplit/>
        </w:trPr>
        <w:tc>
          <w:tcPr>
            <w:tcW w:w="1050" w:type="dxa"/>
            <w:vAlign w:val="center"/>
          </w:tcPr>
          <w:p>
            <w:pPr>
              <w:pStyle w:val="TableText"/>
            </w:pPr>
            <w:r>
              <w:t xml:space="preserve">ADV0040</w:t>
            </w:r>
          </w:p>
        </w:tc>
        <w:tc>
          <w:tcPr>
            <w:tcW w:w="4050" w:type="dxa"/>
            <w:vAlign w:val="center"/>
          </w:tcPr>
          <w:p>
            <w:pPr>
              <w:pStyle w:val="TableText"/>
            </w:pPr>
            <w:r>
              <w:t xml:space="preserve">Consider changing an exposed phone number and keeping the replacement private.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S005 L54</w:t>
            </w:r>
          </w:p>
        </w:tc>
      </w:tr>
      <w:tr>
        <w:trPr>
          <w:cantSplit/>
        </w:trPr>
        <w:tc>
          <w:tcPr>
            <w:tcW w:w="1050" w:type="dxa"/>
            <w:vAlign w:val="center"/>
          </w:tcPr>
          <w:p>
            <w:pPr>
              <w:pStyle w:val="TableText"/>
            </w:pPr>
            <w:r>
              <w:t xml:space="preserve">ADV0041</w:t>
            </w:r>
          </w:p>
        </w:tc>
        <w:tc>
          <w:tcPr>
            <w:tcW w:w="4050" w:type="dxa"/>
            <w:vAlign w:val="center"/>
          </w:tcPr>
          <w:p>
            <w:pPr>
              <w:pStyle w:val="TableText"/>
            </w:pPr>
            <w:r>
              <w:t xml:space="preserve">Consider a credit freeze or fraud alert after financial-account misuse.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Directly related to romance scams</w:t>
            </w:r>
          </w:p>
        </w:tc>
        <w:tc>
          <w:tcPr>
            <w:tcW w:w="2560" w:type="dxa"/>
            <w:vAlign w:val="center"/>
          </w:tcPr>
          <w:p>
            <w:pPr>
              <w:pStyle w:val="TableText"/>
            </w:pPr>
            <w:r>
              <w:t xml:space="preserve">S005 L58</w:t>
            </w:r>
          </w:p>
        </w:tc>
      </w:tr>
      <w:tr>
        <w:trPr>
          <w:cantSplit/>
        </w:trPr>
        <w:tc>
          <w:tcPr>
            <w:tcW w:w="1050" w:type="dxa"/>
            <w:vAlign w:val="center"/>
          </w:tcPr>
          <w:p>
            <w:pPr>
              <w:pStyle w:val="TableText"/>
            </w:pPr>
            <w:r>
              <w:t xml:space="preserve">ADV0042</w:t>
            </w:r>
          </w:p>
        </w:tc>
        <w:tc>
          <w:tcPr>
            <w:tcW w:w="4050" w:type="dxa"/>
            <w:vAlign w:val="center"/>
          </w:tcPr>
          <w:p>
            <w:pPr>
              <w:pStyle w:val="TableText"/>
            </w:pPr>
            <w:r>
              <w:t xml:space="preserve">Review credit records for accounts you did not open.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Directly related to romance scams</w:t>
            </w:r>
          </w:p>
        </w:tc>
        <w:tc>
          <w:tcPr>
            <w:tcW w:w="2560" w:type="dxa"/>
            <w:vAlign w:val="center"/>
          </w:tcPr>
          <w:p>
            <w:pPr>
              <w:pStyle w:val="TableText"/>
            </w:pPr>
            <w:r>
              <w:t xml:space="preserve">S005 L59</w:t>
            </w:r>
          </w:p>
        </w:tc>
      </w:tr>
      <w:tr>
        <w:trPr>
          <w:cantSplit/>
        </w:trPr>
        <w:tc>
          <w:tcPr>
            <w:tcW w:w="1050" w:type="dxa"/>
            <w:vAlign w:val="center"/>
          </w:tcPr>
          <w:p>
            <w:pPr>
              <w:pStyle w:val="TableText"/>
            </w:pPr>
            <w:r>
              <w:t xml:space="preserve">ADV0043</w:t>
            </w:r>
          </w:p>
        </w:tc>
        <w:tc>
          <w:tcPr>
            <w:tcW w:w="4050" w:type="dxa"/>
            <w:vAlign w:val="center"/>
          </w:tcPr>
          <w:p>
            <w:pPr>
              <w:pStyle w:val="TableText"/>
            </w:pPr>
            <w:r>
              <w:t xml:space="preserve">Report romance fraud involving US mail to the Postal Inspection Service.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The reporting channels mentioned are based in the United States; use corresponding local channels in other jurisdictions.</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S005 L110</w:t>
            </w:r>
          </w:p>
        </w:tc>
      </w:tr>
      <w:tr>
        <w:trPr>
          <w:cantSplit/>
        </w:trPr>
        <w:tc>
          <w:tcPr>
            <w:tcW w:w="1050" w:type="dxa"/>
            <w:vAlign w:val="center"/>
          </w:tcPr>
          <w:p>
            <w:pPr>
              <w:pStyle w:val="TableText"/>
            </w:pPr>
            <w:r>
              <w:t xml:space="preserve">ADV0044</w:t>
            </w:r>
          </w:p>
        </w:tc>
        <w:tc>
          <w:tcPr>
            <w:tcW w:w="4050" w:type="dxa"/>
            <w:vAlign w:val="center"/>
          </w:tcPr>
          <w:p>
            <w:pPr>
              <w:pStyle w:val="TableText"/>
            </w:pPr>
            <w:r>
              <w:t xml:space="preserve">Investigate the request before making a financial decision under pressure.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urgency</w:t>
            </w:r>
          </w:p>
          <w:p>
            <w:pPr>
              <w:pStyle w:val="TableText"/>
            </w:pPr>
            <w:r>
              <w:t xml:space="preserve">Source context: Directly related to romance scams</w:t>
            </w:r>
          </w:p>
        </w:tc>
        <w:tc>
          <w:tcPr>
            <w:tcW w:w="2560" w:type="dxa"/>
            <w:vAlign w:val="center"/>
          </w:tcPr>
          <w:p>
            <w:pPr>
              <w:pStyle w:val="TableText"/>
            </w:pPr>
            <w:r>
              <w:t xml:space="preserve">S005 L103</w:t>
            </w:r>
          </w:p>
        </w:tc>
      </w:tr>
      <w:tr>
        <w:trPr>
          <w:cantSplit/>
        </w:trPr>
        <w:tc>
          <w:tcPr>
            <w:tcW w:w="1050" w:type="dxa"/>
            <w:vAlign w:val="center"/>
          </w:tcPr>
          <w:p>
            <w:pPr>
              <w:pStyle w:val="TableText"/>
            </w:pPr>
            <w:r>
              <w:t xml:space="preserve">ADV0045</w:t>
            </w:r>
          </w:p>
        </w:tc>
        <w:tc>
          <w:tcPr>
            <w:tcW w:w="4050" w:type="dxa"/>
            <w:vAlign w:val="center"/>
          </w:tcPr>
          <w:p>
            <w:pPr>
              <w:pStyle w:val="TableText"/>
            </w:pPr>
            <w:r>
              <w:t xml:space="preserve">Choose a dating service with controls over profile visibility.</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L285</w:t>
            </w:r>
          </w:p>
        </w:tc>
      </w:tr>
      <w:tr>
        <w:trPr>
          <w:cantSplit/>
        </w:trPr>
        <w:tc>
          <w:tcPr>
            <w:tcW w:w="1050" w:type="dxa"/>
            <w:vAlign w:val="center"/>
          </w:tcPr>
          <w:p>
            <w:pPr>
              <w:pStyle w:val="TableText"/>
            </w:pPr>
            <w:r>
              <w:t xml:space="preserve">ADV0046</w:t>
            </w:r>
          </w:p>
        </w:tc>
        <w:tc>
          <w:tcPr>
            <w:tcW w:w="4050" w:type="dxa"/>
            <w:vAlign w:val="center"/>
          </w:tcPr>
          <w:p>
            <w:pPr>
              <w:pStyle w:val="TableText"/>
            </w:pPr>
            <w:r>
              <w:t xml:space="preserve">Check whether strangers need mutual permission before messaging you.</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Dating safety</w:t>
            </w:r>
          </w:p>
        </w:tc>
        <w:tc>
          <w:tcPr>
            <w:tcW w:w="2560" w:type="dxa"/>
            <w:vAlign w:val="center"/>
          </w:tcPr>
          <w:p>
            <w:pPr>
              <w:pStyle w:val="TableText"/>
            </w:pPr>
            <w:r>
              <w:t xml:space="preserve">S006 L286</w:t>
            </w:r>
          </w:p>
        </w:tc>
      </w:tr>
      <w:tr>
        <w:trPr>
          <w:cantSplit/>
        </w:trPr>
        <w:tc>
          <w:tcPr>
            <w:tcW w:w="1050" w:type="dxa"/>
            <w:vAlign w:val="center"/>
          </w:tcPr>
          <w:p>
            <w:pPr>
              <w:pStyle w:val="TableText"/>
            </w:pPr>
            <w:r>
              <w:t xml:space="preserve">ADV0047</w:t>
            </w:r>
          </w:p>
        </w:tc>
        <w:tc>
          <w:tcPr>
            <w:tcW w:w="4050" w:type="dxa"/>
            <w:vAlign w:val="center"/>
          </w:tcPr>
          <w:p>
            <w:pPr>
              <w:pStyle w:val="TableText"/>
            </w:pPr>
            <w:r>
              <w:t xml:space="preserve">Hide precise location information from other dating-app users.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L287</w:t>
            </w:r>
          </w:p>
        </w:tc>
      </w:tr>
      <w:tr>
        <w:trPr>
          <w:cantSplit/>
        </w:trPr>
        <w:tc>
          <w:tcPr>
            <w:tcW w:w="1050" w:type="dxa"/>
            <w:vAlign w:val="center"/>
          </w:tcPr>
          <w:p>
            <w:pPr>
              <w:pStyle w:val="TableText"/>
            </w:pPr>
            <w:r>
              <w:t xml:space="preserve">ADV0048</w:t>
            </w:r>
          </w:p>
        </w:tc>
        <w:tc>
          <w:tcPr>
            <w:tcW w:w="4050" w:type="dxa"/>
            <w:vAlign w:val="center"/>
          </w:tcPr>
          <w:p>
            <w:pPr>
              <w:pStyle w:val="TableText"/>
            </w:pPr>
            <w:r>
              <w:t xml:space="preserve">Check that the dating app offers accessible blocking and reporting tools.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Dating safety</w:t>
            </w:r>
          </w:p>
        </w:tc>
        <w:tc>
          <w:tcPr>
            <w:tcW w:w="2560" w:type="dxa"/>
            <w:vAlign w:val="center"/>
          </w:tcPr>
          <w:p>
            <w:pPr>
              <w:pStyle w:val="TableText"/>
            </w:pPr>
            <w:r>
              <w:t xml:space="preserve">S006 L289</w:t>
            </w:r>
          </w:p>
        </w:tc>
      </w:tr>
      <w:tr>
        <w:trPr>
          <w:cantSplit/>
        </w:trPr>
        <w:tc>
          <w:tcPr>
            <w:tcW w:w="1050" w:type="dxa"/>
            <w:vAlign w:val="center"/>
          </w:tcPr>
          <w:p>
            <w:pPr>
              <w:pStyle w:val="TableText"/>
            </w:pPr>
            <w:r>
              <w:t xml:space="preserve">ADV0049</w:t>
            </w:r>
          </w:p>
        </w:tc>
        <w:tc>
          <w:tcPr>
            <w:tcW w:w="4050" w:type="dxa"/>
            <w:vAlign w:val="center"/>
          </w:tcPr>
          <w:p>
            <w:pPr>
              <w:pStyle w:val="TableText"/>
            </w:pPr>
            <w:r>
              <w:t xml:space="preserve">Do not equate a matching-photo badge with full identity verification.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Dating safety</w:t>
            </w:r>
          </w:p>
        </w:tc>
        <w:tc>
          <w:tcPr>
            <w:tcW w:w="2560" w:type="dxa"/>
            <w:vAlign w:val="center"/>
          </w:tcPr>
          <w:p>
            <w:pPr>
              <w:pStyle w:val="TableText"/>
            </w:pPr>
            <w:r>
              <w:t xml:space="preserve">S006 L290</w:t>
            </w:r>
          </w:p>
        </w:tc>
      </w:tr>
      <w:tr>
        <w:trPr>
          <w:cantSplit/>
        </w:trPr>
        <w:tc>
          <w:tcPr>
            <w:tcW w:w="1050" w:type="dxa"/>
            <w:vAlign w:val="center"/>
          </w:tcPr>
          <w:p>
            <w:pPr>
              <w:pStyle w:val="TableText"/>
            </w:pPr>
            <w:r>
              <w:t xml:space="preserve">ADV0050</w:t>
            </w:r>
          </w:p>
        </w:tc>
        <w:tc>
          <w:tcPr>
            <w:tcW w:w="4050" w:type="dxa"/>
            <w:vAlign w:val="center"/>
          </w:tcPr>
          <w:p>
            <w:pPr>
              <w:pStyle w:val="TableText"/>
            </w:pPr>
            <w:r>
              <w:t xml:space="preserve">Use in-app calls to avoid disclosing your personal number.</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L294</w:t>
            </w:r>
          </w:p>
        </w:tc>
      </w:tr>
      <w:tr>
        <w:trPr>
          <w:cantSplit/>
        </w:trPr>
        <w:tc>
          <w:tcPr>
            <w:tcW w:w="1050" w:type="dxa"/>
            <w:vAlign w:val="center"/>
          </w:tcPr>
          <w:p>
            <w:pPr>
              <w:pStyle w:val="TableText"/>
            </w:pPr>
            <w:r>
              <w:t xml:space="preserve">ADV0051</w:t>
            </w:r>
          </w:p>
        </w:tc>
        <w:tc>
          <w:tcPr>
            <w:tcW w:w="4050" w:type="dxa"/>
            <w:vAlign w:val="center"/>
          </w:tcPr>
          <w:p>
            <w:pPr>
              <w:pStyle w:val="TableText"/>
            </w:pPr>
            <w:r>
              <w:t xml:space="preserve">Review how the dating service shares or sells personal information.</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L296</w:t>
            </w:r>
          </w:p>
        </w:tc>
      </w:tr>
      <w:tr>
        <w:trPr>
          <w:cantSplit/>
        </w:trPr>
        <w:tc>
          <w:tcPr>
            <w:tcW w:w="1050" w:type="dxa"/>
            <w:vAlign w:val="center"/>
          </w:tcPr>
          <w:p>
            <w:pPr>
              <w:pStyle w:val="TableText"/>
            </w:pPr>
            <w:r>
              <w:t xml:space="preserve">ADV0052</w:t>
            </w:r>
          </w:p>
        </w:tc>
        <w:tc>
          <w:tcPr>
            <w:tcW w:w="4050" w:type="dxa"/>
            <w:vAlign w:val="center"/>
          </w:tcPr>
          <w:p>
            <w:pPr>
              <w:pStyle w:val="TableText"/>
            </w:pPr>
            <w:r>
              <w:t xml:space="preserve">Use limited identifying details, such as a first name or nickname.</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L303</w:t>
            </w:r>
          </w:p>
        </w:tc>
      </w:tr>
      <w:tr>
        <w:trPr>
          <w:cantSplit/>
        </w:trPr>
        <w:tc>
          <w:tcPr>
            <w:tcW w:w="1050" w:type="dxa"/>
            <w:vAlign w:val="center"/>
          </w:tcPr>
          <w:p>
            <w:pPr>
              <w:pStyle w:val="TableText"/>
            </w:pPr>
            <w:r>
              <w:t xml:space="preserve">ADV0053</w:t>
            </w:r>
          </w:p>
        </w:tc>
        <w:tc>
          <w:tcPr>
            <w:tcW w:w="4050" w:type="dxa"/>
            <w:vAlign w:val="center"/>
          </w:tcPr>
          <w:p>
            <w:pPr>
              <w:pStyle w:val="TableText"/>
            </w:pPr>
            <w:r>
              <w:t xml:space="preserve">Use dating photographs that are not reused on your public social profiles.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L306</w:t>
            </w:r>
          </w:p>
        </w:tc>
      </w:tr>
      <w:tr>
        <w:trPr>
          <w:cantSplit/>
        </w:trPr>
        <w:tc>
          <w:tcPr>
            <w:tcW w:w="1050" w:type="dxa"/>
            <w:vAlign w:val="center"/>
          </w:tcPr>
          <w:p>
            <w:pPr>
              <w:pStyle w:val="TableText"/>
            </w:pPr>
            <w:r>
              <w:t xml:space="preserve">ADV0054</w:t>
            </w:r>
          </w:p>
        </w:tc>
        <w:tc>
          <w:tcPr>
            <w:tcW w:w="4050" w:type="dxa"/>
            <w:vAlign w:val="center"/>
          </w:tcPr>
          <w:p>
            <w:pPr>
              <w:pStyle w:val="TableText"/>
            </w:pPr>
            <w:r>
              <w:t xml:space="preserve">Keep dating contacts separate from your wider personal social accounts; avoid linking profiles or exposing every account.</w:t>
            </w:r>
          </w:p>
        </w:tc>
        <w:tc>
          <w:tcPr>
            <w:tcW w:w="5300" w:type="dxa"/>
            <w:vAlign w:val="center"/>
          </w:tcPr>
          <w:p>
            <w:pPr>
              <w:pStyle w:val="TableText"/>
            </w:pPr>
            <w:r>
              <w:t xml:space="preserve">Scope: Relationship scam prevention and account protection; Dating platforms and in-person meeting safety</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S006 L310-312</w:t>
            </w:r>
          </w:p>
          <w:p>
            <w:pPr>
              <w:pStyle w:val="TableText"/>
            </w:pPr>
            <w:r>
              <w:t xml:space="preserve">S019 L275-277</w:t>
            </w:r>
          </w:p>
        </w:tc>
      </w:tr>
      <w:tr>
        <w:trPr>
          <w:cantSplit/>
        </w:trPr>
        <w:tc>
          <w:tcPr>
            <w:tcW w:w="1050" w:type="dxa"/>
            <w:vAlign w:val="center"/>
          </w:tcPr>
          <w:p>
            <w:pPr>
              <w:pStyle w:val="TableText"/>
            </w:pPr>
            <w:r>
              <w:t xml:space="preserve">ADV0055</w:t>
            </w:r>
          </w:p>
        </w:tc>
        <w:tc>
          <w:tcPr>
            <w:tcW w:w="4050" w:type="dxa"/>
            <w:vAlign w:val="center"/>
          </w:tcPr>
          <w:p>
            <w:pPr>
              <w:pStyle w:val="TableText"/>
            </w:pPr>
            <w:r>
              <w:t xml:space="preserve">Enable multifactor authentication on dating accounts where available.</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Dating safety; Directly related to romance scams</w:t>
            </w:r>
          </w:p>
        </w:tc>
        <w:tc>
          <w:tcPr>
            <w:tcW w:w="2560" w:type="dxa"/>
            <w:vAlign w:val="center"/>
          </w:tcPr>
          <w:p>
            <w:pPr>
              <w:pStyle w:val="TableText"/>
            </w:pPr>
            <w:r>
              <w:t xml:space="preserve">S006 L317-319</w:t>
            </w:r>
          </w:p>
          <w:p>
            <w:pPr>
              <w:pStyle w:val="TableText"/>
            </w:pPr>
            <w:r>
              <w:t xml:space="preserve">S012 L70</w:t>
            </w:r>
          </w:p>
        </w:tc>
      </w:tr>
      <w:tr>
        <w:trPr>
          <w:cantSplit/>
        </w:trPr>
        <w:tc>
          <w:tcPr>
            <w:tcW w:w="1050" w:type="dxa"/>
            <w:vAlign w:val="center"/>
          </w:tcPr>
          <w:p>
            <w:pPr>
              <w:pStyle w:val="TableText"/>
            </w:pPr>
            <w:r>
              <w:t xml:space="preserve">ADV0056</w:t>
            </w:r>
          </w:p>
        </w:tc>
        <w:tc>
          <w:tcPr>
            <w:tcW w:w="4050" w:type="dxa"/>
            <w:vAlign w:val="center"/>
          </w:tcPr>
          <w:p>
            <w:pPr>
              <w:pStyle w:val="TableText"/>
            </w:pPr>
            <w:r>
              <w:t xml:space="preserve">Use strong, unique account passwords, such as long random-word passphrases rather than familiar quotations.</w:t>
            </w:r>
          </w:p>
        </w:tc>
        <w:tc>
          <w:tcPr>
            <w:tcW w:w="5300" w:type="dxa"/>
            <w:vAlign w:val="center"/>
          </w:tcPr>
          <w:p>
            <w:pPr>
              <w:pStyle w:val="TableText"/>
            </w:pPr>
            <w:r>
              <w:t xml:space="preserve">Scope: Relationship scam prevention and account protection; Dating platforms and in-person meeting safety</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Dating safety</w:t>
            </w:r>
          </w:p>
        </w:tc>
        <w:tc>
          <w:tcPr>
            <w:tcW w:w="2560" w:type="dxa"/>
            <w:vAlign w:val="center"/>
          </w:tcPr>
          <w:p>
            <w:pPr>
              <w:pStyle w:val="TableText"/>
            </w:pPr>
            <w:r>
              <w:t xml:space="preserve">S006 L319</w:t>
            </w:r>
          </w:p>
          <w:p>
            <w:pPr>
              <w:pStyle w:val="TableText"/>
            </w:pPr>
            <w:r>
              <w:t xml:space="preserve">S033 L32-36</w:t>
            </w:r>
          </w:p>
        </w:tc>
      </w:tr>
      <w:tr>
        <w:trPr>
          <w:cantSplit/>
        </w:trPr>
        <w:tc>
          <w:tcPr>
            <w:tcW w:w="1050" w:type="dxa"/>
            <w:vAlign w:val="center"/>
          </w:tcPr>
          <w:p>
            <w:pPr>
              <w:pStyle w:val="TableText"/>
            </w:pPr>
            <w:r>
              <w:t xml:space="preserve">ADV0057</w:t>
            </w:r>
          </w:p>
        </w:tc>
        <w:tc>
          <w:tcPr>
            <w:tcW w:w="4050" w:type="dxa"/>
            <w:vAlign w:val="center"/>
          </w:tcPr>
          <w:p>
            <w:pPr>
              <w:pStyle w:val="TableText"/>
            </w:pPr>
            <w:r>
              <w:t xml:space="preserve">Decline uncomfortable requests even after matching or beginning a conversation.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Dating safety; Directly related to romance scams</w:t>
            </w:r>
          </w:p>
        </w:tc>
        <w:tc>
          <w:tcPr>
            <w:tcW w:w="2560" w:type="dxa"/>
            <w:vAlign w:val="center"/>
          </w:tcPr>
          <w:p>
            <w:pPr>
              <w:pStyle w:val="TableText"/>
            </w:pPr>
            <w:r>
              <w:t xml:space="preserve">S006 L327-329</w:t>
            </w:r>
          </w:p>
          <w:p>
            <w:pPr>
              <w:pStyle w:val="TableText"/>
            </w:pPr>
            <w:r>
              <w:t xml:space="preserve">S018 L60</w:t>
            </w:r>
          </w:p>
        </w:tc>
      </w:tr>
      <w:tr>
        <w:trPr>
          <w:cantSplit/>
        </w:trPr>
        <w:tc>
          <w:tcPr>
            <w:tcW w:w="1050" w:type="dxa"/>
            <w:vAlign w:val="center"/>
          </w:tcPr>
          <w:p>
            <w:pPr>
              <w:pStyle w:val="TableText"/>
            </w:pPr>
            <w:r>
              <w:t xml:space="preserve">ADV0058</w:t>
            </w:r>
          </w:p>
        </w:tc>
        <w:tc>
          <w:tcPr>
            <w:tcW w:w="4050" w:type="dxa"/>
            <w:vAlign w:val="center"/>
          </w:tcPr>
          <w:p>
            <w:pPr>
              <w:pStyle w:val="TableText"/>
            </w:pPr>
            <w:r>
              <w:t xml:space="preserve">Keep early conversations inside the dating platform's protected messaging system.</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Dating safety; Directly related to romance scams</w:t>
            </w:r>
          </w:p>
        </w:tc>
        <w:tc>
          <w:tcPr>
            <w:tcW w:w="2560" w:type="dxa"/>
            <w:vAlign w:val="center"/>
          </w:tcPr>
          <w:p>
            <w:pPr>
              <w:pStyle w:val="TableText"/>
            </w:pPr>
            <w:r>
              <w:t xml:space="preserve">S006 L333-335</w:t>
            </w:r>
          </w:p>
          <w:p>
            <w:pPr>
              <w:pStyle w:val="TableText"/>
            </w:pPr>
            <w:r>
              <w:t xml:space="preserve">S008 L17</w:t>
            </w:r>
          </w:p>
          <w:p>
            <w:pPr>
              <w:pStyle w:val="TableText"/>
            </w:pPr>
            <w:r>
              <w:t xml:space="preserve">S021 How to protect yourself</w:t>
            </w:r>
          </w:p>
          <w:p>
            <w:pPr>
              <w:pStyle w:val="TableText"/>
            </w:pPr>
            <w:r>
              <w:t xml:space="preserve">S022 L35-36</w:t>
            </w:r>
          </w:p>
        </w:tc>
      </w:tr>
      <w:tr>
        <w:trPr>
          <w:cantSplit/>
        </w:trPr>
        <w:tc>
          <w:tcPr>
            <w:tcW w:w="1050" w:type="dxa"/>
            <w:vAlign w:val="center"/>
          </w:tcPr>
          <w:p>
            <w:pPr>
              <w:pStyle w:val="TableText"/>
            </w:pPr>
            <w:r>
              <w:t xml:space="preserve">ADV0059</w:t>
            </w:r>
          </w:p>
        </w:tc>
        <w:tc>
          <w:tcPr>
            <w:tcW w:w="4050" w:type="dxa"/>
            <w:vAlign w:val="center"/>
          </w:tcPr>
          <w:p>
            <w:pPr>
              <w:pStyle w:val="TableText"/>
            </w:pPr>
            <w:r>
              <w:t xml:space="preserve">Acknowledge that the victim's emotional attachment is real.</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S007 L175</w:t>
            </w:r>
          </w:p>
        </w:tc>
      </w:tr>
      <w:tr>
        <w:trPr>
          <w:cantSplit/>
        </w:trPr>
        <w:tc>
          <w:tcPr>
            <w:tcW w:w="1050" w:type="dxa"/>
            <w:vAlign w:val="center"/>
          </w:tcPr>
          <w:p>
            <w:pPr>
              <w:pStyle w:val="TableText"/>
            </w:pPr>
            <w:r>
              <w:t xml:space="preserve">ADV0060</w:t>
            </w:r>
          </w:p>
        </w:tc>
        <w:tc>
          <w:tcPr>
            <w:tcW w:w="4050" w:type="dxa"/>
            <w:vAlign w:val="center"/>
          </w:tcPr>
          <w:p>
            <w:pPr>
              <w:pStyle w:val="TableText"/>
            </w:pPr>
            <w:r>
              <w:t xml:space="preserve">Recognize grief and emotional injury alongside financial losses.</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S007 L176</w:t>
            </w:r>
          </w:p>
        </w:tc>
      </w:tr>
      <w:tr>
        <w:trPr>
          <w:cantSplit/>
        </w:trPr>
        <w:tc>
          <w:tcPr>
            <w:tcW w:w="1050" w:type="dxa"/>
            <w:vAlign w:val="center"/>
          </w:tcPr>
          <w:p>
            <w:pPr>
              <w:pStyle w:val="TableText"/>
            </w:pPr>
            <w:r>
              <w:t xml:space="preserve">ADV0061</w:t>
            </w:r>
          </w:p>
        </w:tc>
        <w:tc>
          <w:tcPr>
            <w:tcW w:w="4050" w:type="dxa"/>
            <w:vAlign w:val="center"/>
          </w:tcPr>
          <w:p>
            <w:pPr>
              <w:pStyle w:val="TableText"/>
            </w:pPr>
            <w:r>
              <w:t xml:space="preserve">Learn about romance-fraud recovery before advising a loved one.</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S007 L177</w:t>
            </w:r>
          </w:p>
        </w:tc>
      </w:tr>
      <w:tr>
        <w:trPr>
          <w:cantSplit/>
        </w:trPr>
        <w:tc>
          <w:tcPr>
            <w:tcW w:w="1050" w:type="dxa"/>
            <w:vAlign w:val="center"/>
          </w:tcPr>
          <w:p>
            <w:pPr>
              <w:pStyle w:val="TableText"/>
            </w:pPr>
            <w:r>
              <w:t xml:space="preserve">ADV0062</w:t>
            </w:r>
          </w:p>
        </w:tc>
        <w:tc>
          <w:tcPr>
            <w:tcW w:w="4050" w:type="dxa"/>
            <w:vAlign w:val="center"/>
          </w:tcPr>
          <w:p>
            <w:pPr>
              <w:pStyle w:val="TableText"/>
            </w:pPr>
            <w:r>
              <w:t xml:space="preserve">Offer gentle social contact to help reverse isolation.</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S007 L178</w:t>
            </w:r>
          </w:p>
        </w:tc>
      </w:tr>
      <w:tr>
        <w:trPr>
          <w:cantSplit/>
        </w:trPr>
        <w:tc>
          <w:tcPr>
            <w:tcW w:w="1050" w:type="dxa"/>
            <w:vAlign w:val="center"/>
          </w:tcPr>
          <w:p>
            <w:pPr>
              <w:pStyle w:val="TableText"/>
            </w:pPr>
            <w:r>
              <w:t xml:space="preserve">ADV0063</w:t>
            </w:r>
          </w:p>
        </w:tc>
        <w:tc>
          <w:tcPr>
            <w:tcW w:w="4050" w:type="dxa"/>
            <w:vAlign w:val="center"/>
          </w:tcPr>
          <w:p>
            <w:pPr>
              <w:pStyle w:val="TableText"/>
            </w:pPr>
            <w:r>
              <w:t xml:space="preserve">Check whether the offender knows the victim's address or sensitive financial details.</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S007 L179</w:t>
            </w:r>
          </w:p>
        </w:tc>
      </w:tr>
      <w:tr>
        <w:trPr>
          <w:cantSplit/>
        </w:trPr>
        <w:tc>
          <w:tcPr>
            <w:tcW w:w="1050" w:type="dxa"/>
            <w:vAlign w:val="center"/>
          </w:tcPr>
          <w:p>
            <w:pPr>
              <w:pStyle w:val="TableText"/>
            </w:pPr>
            <w:r>
              <w:t xml:space="preserve">ADV0064</w:t>
            </w:r>
          </w:p>
        </w:tc>
        <w:tc>
          <w:tcPr>
            <w:tcW w:w="4050" w:type="dxa"/>
            <w:vAlign w:val="center"/>
          </w:tcPr>
          <w:p>
            <w:pPr>
              <w:pStyle w:val="TableText"/>
            </w:pPr>
            <w:r>
              <w:t xml:space="preserve">Help organize evidence and dealings with banks or investigators.</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S007 L180</w:t>
            </w:r>
          </w:p>
        </w:tc>
      </w:tr>
      <w:tr>
        <w:trPr>
          <w:cantSplit/>
        </w:trPr>
        <w:tc>
          <w:tcPr>
            <w:tcW w:w="1050" w:type="dxa"/>
            <w:vAlign w:val="center"/>
          </w:tcPr>
          <w:p>
            <w:pPr>
              <w:pStyle w:val="TableText"/>
            </w:pPr>
            <w:r>
              <w:t xml:space="preserve">ADV0065</w:t>
            </w:r>
          </w:p>
        </w:tc>
        <w:tc>
          <w:tcPr>
            <w:tcW w:w="4050" w:type="dxa"/>
            <w:vAlign w:val="center"/>
          </w:tcPr>
          <w:p>
            <w:pPr>
              <w:pStyle w:val="TableText"/>
            </w:pPr>
            <w:r>
              <w:t xml:space="preserve">Prioritize safety and stopping losses over forcing immediate acknowledgment of fraud.</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S007 L183</w:t>
            </w:r>
          </w:p>
        </w:tc>
      </w:tr>
      <w:tr>
        <w:trPr>
          <w:cantSplit/>
        </w:trPr>
        <w:tc>
          <w:tcPr>
            <w:tcW w:w="1050" w:type="dxa"/>
            <w:vAlign w:val="center"/>
          </w:tcPr>
          <w:p>
            <w:pPr>
              <w:pStyle w:val="TableText"/>
            </w:pPr>
            <w:r>
              <w:t xml:space="preserve">ADV0066</w:t>
            </w:r>
          </w:p>
        </w:tc>
        <w:tc>
          <w:tcPr>
            <w:tcW w:w="4050" w:type="dxa"/>
            <w:vAlign w:val="center"/>
          </w:tcPr>
          <w:p>
            <w:pPr>
              <w:pStyle w:val="TableText"/>
            </w:pPr>
            <w:r>
              <w:t xml:space="preserve">Remain alert to renewed targeting after earlier victimization.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S007 L184</w:t>
            </w:r>
          </w:p>
          <w:p>
            <w:pPr>
              <w:pStyle w:val="TableText"/>
            </w:pPr>
            <w:r>
              <w:t xml:space="preserve">S017 L76</w:t>
            </w:r>
          </w:p>
        </w:tc>
      </w:tr>
      <w:tr>
        <w:trPr>
          <w:cantSplit/>
        </w:trPr>
        <w:tc>
          <w:tcPr>
            <w:tcW w:w="1050" w:type="dxa"/>
            <w:vAlign w:val="center"/>
          </w:tcPr>
          <w:p>
            <w:pPr>
              <w:pStyle w:val="TableText"/>
            </w:pPr>
            <w:r>
              <w:t xml:space="preserve">ADV0067</w:t>
            </w:r>
          </w:p>
        </w:tc>
        <w:tc>
          <w:tcPr>
            <w:tcW w:w="4050" w:type="dxa"/>
            <w:vAlign w:val="center"/>
          </w:tcPr>
          <w:p>
            <w:pPr>
              <w:pStyle w:val="TableText"/>
            </w:pPr>
            <w:r>
              <w:t xml:space="preserve">Recognize that ending contact may involve a gradual transition.</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S007 L190</w:t>
            </w:r>
          </w:p>
        </w:tc>
      </w:tr>
      <w:tr>
        <w:trPr>
          <w:cantSplit/>
        </w:trPr>
        <w:tc>
          <w:tcPr>
            <w:tcW w:w="1050" w:type="dxa"/>
            <w:vAlign w:val="center"/>
          </w:tcPr>
          <w:p>
            <w:pPr>
              <w:pStyle w:val="TableText"/>
            </w:pPr>
            <w:r>
              <w:t xml:space="preserve">ADV0068</w:t>
            </w:r>
          </w:p>
        </w:tc>
        <w:tc>
          <w:tcPr>
            <w:tcW w:w="4050" w:type="dxa"/>
            <w:vAlign w:val="center"/>
          </w:tcPr>
          <w:p>
            <w:pPr>
              <w:pStyle w:val="TableText"/>
            </w:pPr>
            <w:r>
              <w:t xml:space="preserve">Give affected people case updates even when no progress has occurred.</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S007 L191</w:t>
            </w:r>
          </w:p>
        </w:tc>
      </w:tr>
      <w:tr>
        <w:trPr>
          <w:cantSplit/>
        </w:trPr>
        <w:tc>
          <w:tcPr>
            <w:tcW w:w="1050" w:type="dxa"/>
            <w:vAlign w:val="center"/>
          </w:tcPr>
          <w:p>
            <w:pPr>
              <w:pStyle w:val="TableText"/>
            </w:pPr>
            <w:r>
              <w:t xml:space="preserve">ADV0069</w:t>
            </w:r>
          </w:p>
        </w:tc>
        <w:tc>
          <w:tcPr>
            <w:tcW w:w="4050" w:type="dxa"/>
            <w:vAlign w:val="center"/>
          </w:tcPr>
          <w:p>
            <w:pPr>
              <w:pStyle w:val="TableText"/>
            </w:pPr>
            <w:r>
              <w:t xml:space="preserve">Explain available legal, financial and emotional support rather than assuming prior knowledge.</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S007 L196</w:t>
            </w:r>
          </w:p>
        </w:tc>
      </w:tr>
      <w:tr>
        <w:trPr>
          <w:cantSplit/>
        </w:trPr>
        <w:tc>
          <w:tcPr>
            <w:tcW w:w="1050" w:type="dxa"/>
            <w:vAlign w:val="center"/>
          </w:tcPr>
          <w:p>
            <w:pPr>
              <w:pStyle w:val="TableText"/>
            </w:pPr>
            <w:r>
              <w:t xml:space="preserve">ADV0070</w:t>
            </w:r>
          </w:p>
        </w:tc>
        <w:tc>
          <w:tcPr>
            <w:tcW w:w="4050" w:type="dxa"/>
            <w:vAlign w:val="center"/>
          </w:tcPr>
          <w:p>
            <w:pPr>
              <w:pStyle w:val="TableText"/>
            </w:pPr>
            <w:r>
              <w:t xml:space="preserve">Avoid links, downloads and attachments sent by an online-only match.</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S008 L16</w:t>
            </w:r>
          </w:p>
        </w:tc>
      </w:tr>
      <w:tr>
        <w:trPr>
          <w:cantSplit/>
        </w:trPr>
        <w:tc>
          <w:tcPr>
            <w:tcW w:w="1050" w:type="dxa"/>
            <w:vAlign w:val="center"/>
          </w:tcPr>
          <w:p>
            <w:pPr>
              <w:pStyle w:val="TableText"/>
            </w:pPr>
            <w:r>
              <w:t xml:space="preserve">ADV0071</w:t>
            </w:r>
          </w:p>
        </w:tc>
        <w:tc>
          <w:tcPr>
            <w:tcW w:w="4050" w:type="dxa"/>
            <w:vAlign w:val="center"/>
          </w:tcPr>
          <w:p>
            <w:pPr>
              <w:pStyle w:val="TableText"/>
            </w:pPr>
            <w:r>
              <w:t xml:space="preserve">Treat outside dating-verification sites requesting payment details as potential subscription traps.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S008 L11-14</w:t>
            </w:r>
          </w:p>
        </w:tc>
      </w:tr>
      <w:tr>
        <w:trPr>
          <w:cantSplit/>
        </w:trPr>
        <w:tc>
          <w:tcPr>
            <w:tcW w:w="1050" w:type="dxa"/>
            <w:vAlign w:val="center"/>
          </w:tcPr>
          <w:p>
            <w:pPr>
              <w:pStyle w:val="TableText"/>
            </w:pPr>
            <w:r>
              <w:t xml:space="preserve">ADV0072</w:t>
            </w:r>
          </w:p>
        </w:tc>
        <w:tc>
          <w:tcPr>
            <w:tcW w:w="4050" w:type="dxa"/>
            <w:vAlign w:val="center"/>
          </w:tcPr>
          <w:p>
            <w:pPr>
              <w:pStyle w:val="TableText"/>
            </w:pPr>
            <w:r>
              <w:t xml:space="preserve">Review statements for unfamiliar recurring subscription charges.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S008 L20</w:t>
            </w:r>
          </w:p>
        </w:tc>
      </w:tr>
      <w:tr>
        <w:trPr>
          <w:cantSplit/>
        </w:trPr>
        <w:tc>
          <w:tcPr>
            <w:tcW w:w="1050" w:type="dxa"/>
            <w:vAlign w:val="center"/>
          </w:tcPr>
          <w:p>
            <w:pPr>
              <w:pStyle w:val="TableText"/>
            </w:pPr>
            <w:r>
              <w:t xml:space="preserve">ADV0073</w:t>
            </w:r>
          </w:p>
        </w:tc>
        <w:tc>
          <w:tcPr>
            <w:tcW w:w="4050" w:type="dxa"/>
            <w:vAlign w:val="center"/>
          </w:tcPr>
          <w:p>
            <w:pPr>
              <w:pStyle w:val="TableText"/>
            </w:pPr>
            <w:r>
              <w:t xml:space="preserve">Ask the issuer whether a compromised payment card should be closed or replaced.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S008 L21</w:t>
            </w:r>
          </w:p>
        </w:tc>
      </w:tr>
      <w:tr>
        <w:trPr>
          <w:cantSplit/>
        </w:trPr>
        <w:tc>
          <w:tcPr>
            <w:tcW w:w="1050" w:type="dxa"/>
            <w:vAlign w:val="center"/>
          </w:tcPr>
          <w:p>
            <w:pPr>
              <w:pStyle w:val="TableText"/>
            </w:pPr>
            <w:r>
              <w:t xml:space="preserve">ADV0074</w:t>
            </w:r>
          </w:p>
        </w:tc>
        <w:tc>
          <w:tcPr>
            <w:tcW w:w="4050" w:type="dxa"/>
            <w:vAlign w:val="center"/>
          </w:tcPr>
          <w:p>
            <w:pPr>
              <w:pStyle w:val="TableText"/>
            </w:pPr>
            <w:r>
              <w:t xml:space="preserve">Consider a limited-balance or virtual card for new online-service subscriptions.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S008 L22</w:t>
            </w:r>
          </w:p>
        </w:tc>
      </w:tr>
      <w:tr>
        <w:trPr>
          <w:cantSplit/>
        </w:trPr>
        <w:tc>
          <w:tcPr>
            <w:tcW w:w="1050" w:type="dxa"/>
            <w:vAlign w:val="center"/>
          </w:tcPr>
          <w:p>
            <w:pPr>
              <w:pStyle w:val="TableText"/>
            </w:pPr>
            <w:r>
              <w:t xml:space="preserve">ADV0075</w:t>
            </w:r>
          </w:p>
        </w:tc>
        <w:tc>
          <w:tcPr>
            <w:tcW w:w="4050" w:type="dxa"/>
            <w:vAlign w:val="center"/>
          </w:tcPr>
          <w:p>
            <w:pPr>
              <w:pStyle w:val="TableText"/>
            </w:pPr>
            <w:r>
              <w:t xml:space="preserve">Reject frightening claims used to rush you into an outside verification service.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urgency</w:t>
            </w:r>
          </w:p>
          <w:p>
            <w:pPr>
              <w:pStyle w:val="TableText"/>
            </w:pPr>
            <w:r>
              <w:t xml:space="preserve">Source context: Directly related to romance scams</w:t>
            </w:r>
          </w:p>
        </w:tc>
        <w:tc>
          <w:tcPr>
            <w:tcW w:w="2560" w:type="dxa"/>
            <w:vAlign w:val="center"/>
          </w:tcPr>
          <w:p>
            <w:pPr>
              <w:pStyle w:val="TableText"/>
            </w:pPr>
            <w:r>
              <w:t xml:space="preserve">S008 L23</w:t>
            </w:r>
          </w:p>
        </w:tc>
      </w:tr>
      <w:tr>
        <w:trPr>
          <w:cantSplit/>
        </w:trPr>
        <w:tc>
          <w:tcPr>
            <w:tcW w:w="1050" w:type="dxa"/>
            <w:vAlign w:val="center"/>
          </w:tcPr>
          <w:p>
            <w:pPr>
              <w:pStyle w:val="TableText"/>
            </w:pPr>
            <w:r>
              <w:t xml:space="preserve">ADV0076</w:t>
            </w:r>
          </w:p>
        </w:tc>
        <w:tc>
          <w:tcPr>
            <w:tcW w:w="4050" w:type="dxa"/>
            <w:vAlign w:val="center"/>
          </w:tcPr>
          <w:p>
            <w:pPr>
              <w:pStyle w:val="TableText"/>
            </w:pPr>
            <w:r>
              <w:t xml:space="preserve">Check the original source of news claims that supposedly validate a verification website.</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S008 L12,L23</w:t>
            </w:r>
          </w:p>
        </w:tc>
      </w:tr>
      <w:tr>
        <w:trPr>
          <w:cantSplit/>
        </w:trPr>
        <w:tc>
          <w:tcPr>
            <w:tcW w:w="1050" w:type="dxa"/>
            <w:vAlign w:val="center"/>
          </w:tcPr>
          <w:p>
            <w:pPr>
              <w:pStyle w:val="TableText"/>
            </w:pPr>
            <w:r>
              <w:t xml:space="preserve">ADV0077</w:t>
            </w:r>
          </w:p>
        </w:tc>
        <w:tc>
          <w:tcPr>
            <w:tcW w:w="4050" w:type="dxa"/>
            <w:vAlign w:val="center"/>
          </w:tcPr>
          <w:p>
            <w:pPr>
              <w:pStyle w:val="TableText"/>
            </w:pPr>
            <w:r>
              <w:t xml:space="preserve">Keep informed through official fraud-warning sources.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education</w:t>
            </w:r>
          </w:p>
          <w:p>
            <w:pPr>
              <w:pStyle w:val="TableText"/>
            </w:pPr>
            <w:r>
              <w:t xml:space="preserve">Source context: Directly related to romance scams</w:t>
            </w:r>
          </w:p>
        </w:tc>
        <w:tc>
          <w:tcPr>
            <w:tcW w:w="2560" w:type="dxa"/>
            <w:vAlign w:val="center"/>
          </w:tcPr>
          <w:p>
            <w:pPr>
              <w:pStyle w:val="TableText"/>
            </w:pPr>
            <w:r>
              <w:t xml:space="preserve">S008 L24</w:t>
            </w:r>
          </w:p>
        </w:tc>
      </w:tr>
      <w:tr>
        <w:trPr>
          <w:cantSplit/>
        </w:trPr>
        <w:tc>
          <w:tcPr>
            <w:tcW w:w="1050" w:type="dxa"/>
            <w:vAlign w:val="center"/>
          </w:tcPr>
          <w:p>
            <w:pPr>
              <w:pStyle w:val="TableText"/>
            </w:pPr>
            <w:r>
              <w:t xml:space="preserve">ADV0078</w:t>
            </w:r>
          </w:p>
        </w:tc>
        <w:tc>
          <w:tcPr>
            <w:tcW w:w="4050" w:type="dxa"/>
            <w:vAlign w:val="center"/>
          </w:tcPr>
          <w:p>
            <w:pPr>
              <w:pStyle w:val="TableText"/>
            </w:pPr>
            <w:r>
              <w:t xml:space="preserve">Refuse to open bank accounts or companies for an online contact, including replacement accounts after a bank's warning.</w:t>
            </w:r>
          </w:p>
        </w:tc>
        <w:tc>
          <w:tcPr>
            <w:tcW w:w="5300" w:type="dxa"/>
            <w:vAlign w:val="center"/>
          </w:tcPr>
          <w:p>
            <w:pPr>
              <w:pStyle w:val="TableText"/>
            </w:pPr>
            <w:r>
              <w:t xml:space="preserve">Scope: Relationship scam prevention and account protection</w:t>
            </w:r>
          </w:p>
          <w:p>
            <w:pPr>
              <w:pStyle w:val="TableText"/>
            </w:pPr>
            <w:r>
              <w:t xml:space="preserve">Stage: Prevention;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S009 L29-32,L46</w:t>
            </w:r>
          </w:p>
          <w:p>
            <w:pPr>
              <w:pStyle w:val="TableText"/>
            </w:pPr>
            <w:r>
              <w:t xml:space="preserve">S009 L30</w:t>
            </w:r>
          </w:p>
        </w:tc>
      </w:tr>
      <w:tr>
        <w:trPr>
          <w:cantSplit/>
        </w:trPr>
        <w:tc>
          <w:tcPr>
            <w:tcW w:w="1050" w:type="dxa"/>
            <w:vAlign w:val="center"/>
          </w:tcPr>
          <w:p>
            <w:pPr>
              <w:pStyle w:val="TableText"/>
            </w:pPr>
            <w:r>
              <w:t xml:space="preserve">ADV0079</w:t>
            </w:r>
          </w:p>
        </w:tc>
        <w:tc>
          <w:tcPr>
            <w:tcW w:w="4050" w:type="dxa"/>
            <w:vAlign w:val="center"/>
          </w:tcPr>
          <w:p>
            <w:pPr>
              <w:pStyle w:val="TableText"/>
            </w:pPr>
            <w:r>
              <w:t xml:space="preserve">Do not assume dating-site registration includes a criminal-background check.</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S009 L41</w:t>
            </w:r>
          </w:p>
        </w:tc>
      </w:tr>
      <w:tr>
        <w:trPr>
          <w:cantSplit/>
        </w:trPr>
        <w:tc>
          <w:tcPr>
            <w:tcW w:w="1050" w:type="dxa"/>
            <w:vAlign w:val="center"/>
          </w:tcPr>
          <w:p>
            <w:pPr>
              <w:pStyle w:val="TableText"/>
            </w:pPr>
            <w:r>
              <w:t xml:space="preserve">ADV0080</w:t>
            </w:r>
          </w:p>
        </w:tc>
        <w:tc>
          <w:tcPr>
            <w:tcW w:w="4050" w:type="dxa"/>
            <w:vAlign w:val="center"/>
          </w:tcPr>
          <w:p>
            <w:pPr>
              <w:pStyle w:val="TableText"/>
            </w:pPr>
            <w:r>
              <w:t xml:space="preserve">Investigate contradictory or implausibly grand personal stories.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S009 L48</w:t>
            </w:r>
          </w:p>
          <w:p>
            <w:pPr>
              <w:pStyle w:val="TableText"/>
            </w:pPr>
            <w:r>
              <w:t xml:space="preserve">S021 How to protect yourself</w:t>
            </w:r>
          </w:p>
        </w:tc>
      </w:tr>
      <w:tr>
        <w:trPr>
          <w:cantSplit/>
        </w:trPr>
        <w:tc>
          <w:tcPr>
            <w:tcW w:w="1050" w:type="dxa"/>
            <w:vAlign w:val="center"/>
          </w:tcPr>
          <w:p>
            <w:pPr>
              <w:pStyle w:val="TableText"/>
            </w:pPr>
            <w:r>
              <w:t xml:space="preserve">ADV0081</w:t>
            </w:r>
          </w:p>
        </w:tc>
        <w:tc>
          <w:tcPr>
            <w:tcW w:w="4050" w:type="dxa"/>
            <w:vAlign w:val="center"/>
          </w:tcPr>
          <w:p>
            <w:pPr>
              <w:pStyle w:val="TableText"/>
            </w:pPr>
            <w:r>
              <w:t xml:space="preserve">Notice evasive responses to specific identity questions.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S009 L49</w:t>
            </w:r>
          </w:p>
        </w:tc>
      </w:tr>
      <w:tr>
        <w:trPr>
          <w:cantSplit/>
        </w:trPr>
        <w:tc>
          <w:tcPr>
            <w:tcW w:w="1050" w:type="dxa"/>
            <w:vAlign w:val="center"/>
          </w:tcPr>
          <w:p>
            <w:pPr>
              <w:pStyle w:val="TableText"/>
            </w:pPr>
            <w:r>
              <w:t xml:space="preserve">ADV0082</w:t>
            </w:r>
          </w:p>
        </w:tc>
        <w:tc>
          <w:tcPr>
            <w:tcW w:w="4050" w:type="dxa"/>
            <w:vAlign w:val="center"/>
          </w:tcPr>
          <w:p>
            <w:pPr>
              <w:pStyle w:val="TableText"/>
            </w:pPr>
            <w:r>
              <w:t xml:space="preserve">Flag a profile that returns under a different name with unchanged personal details.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S009 L51</w:t>
            </w:r>
          </w:p>
        </w:tc>
      </w:tr>
      <w:tr>
        <w:trPr>
          <w:cantSplit/>
        </w:trPr>
        <w:tc>
          <w:tcPr>
            <w:tcW w:w="1050" w:type="dxa"/>
            <w:vAlign w:val="center"/>
          </w:tcPr>
          <w:p>
            <w:pPr>
              <w:pStyle w:val="TableText"/>
            </w:pPr>
            <w:r>
              <w:t xml:space="preserve">ADV0083</w:t>
            </w:r>
          </w:p>
        </w:tc>
        <w:tc>
          <w:tcPr>
            <w:tcW w:w="4050" w:type="dxa"/>
            <w:vAlign w:val="center"/>
          </w:tcPr>
          <w:p>
            <w:pPr>
              <w:pStyle w:val="TableText"/>
            </w:pPr>
            <w:r>
              <w:t xml:space="preserve">Ask your bank to contact the institution that received the suspect transfer.</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S009 L62</w:t>
            </w:r>
          </w:p>
        </w:tc>
      </w:tr>
      <w:tr>
        <w:trPr>
          <w:cantSplit/>
        </w:trPr>
        <w:tc>
          <w:tcPr>
            <w:tcW w:w="1050" w:type="dxa"/>
            <w:vAlign w:val="center"/>
          </w:tcPr>
          <w:p>
            <w:pPr>
              <w:pStyle w:val="TableText"/>
            </w:pPr>
            <w:r>
              <w:t xml:space="preserve">ADV0084</w:t>
            </w:r>
          </w:p>
        </w:tc>
        <w:tc>
          <w:tcPr>
            <w:tcW w:w="4050" w:type="dxa"/>
            <w:vAlign w:val="center"/>
          </w:tcPr>
          <w:p>
            <w:pPr>
              <w:pStyle w:val="TableText"/>
            </w:pPr>
            <w:r>
              <w:t xml:space="preserve">Do not invest or fund new crypto accounts on an online-only romantic contact's instructions; romantic trust does not establish expertise.</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 verification</w:t>
            </w:r>
          </w:p>
          <w:p>
            <w:pPr>
              <w:pStyle w:val="TableText"/>
            </w:pPr>
            <w:r>
              <w:t xml:space="preserve">Source context: Dating safety; Directly related to romance scams</w:t>
            </w:r>
          </w:p>
        </w:tc>
        <w:tc>
          <w:tcPr>
            <w:tcW w:w="2560" w:type="dxa"/>
            <w:vAlign w:val="center"/>
          </w:tcPr>
          <w:p>
            <w:pPr>
              <w:pStyle w:val="TableText"/>
            </w:pPr>
            <w:r>
              <w:t xml:space="preserve">S010 L19</w:t>
            </w:r>
          </w:p>
          <w:p>
            <w:pPr>
              <w:pStyle w:val="TableText"/>
            </w:pPr>
            <w:r>
              <w:t xml:space="preserve">S012 L68</w:t>
            </w:r>
          </w:p>
          <w:p>
            <w:pPr>
              <w:pStyle w:val="TableText"/>
            </w:pPr>
            <w:r>
              <w:t xml:space="preserve">S012 L71</w:t>
            </w:r>
          </w:p>
          <w:p>
            <w:pPr>
              <w:pStyle w:val="TableText"/>
            </w:pPr>
            <w:r>
              <w:t xml:space="preserve">S013 L108,L146</w:t>
            </w:r>
          </w:p>
          <w:p>
            <w:pPr>
              <w:pStyle w:val="TableText"/>
            </w:pPr>
            <w:r>
              <w:t xml:space="preserve">S022 L38</w:t>
            </w:r>
          </w:p>
          <w:p>
            <w:pPr>
              <w:pStyle w:val="TableText"/>
            </w:pPr>
            <w:r>
              <w:t xml:space="preserve">S031 L83-85</w:t>
            </w:r>
          </w:p>
        </w:tc>
      </w:tr>
      <w:tr>
        <w:trPr>
          <w:cantSplit/>
        </w:trPr>
        <w:tc>
          <w:tcPr>
            <w:tcW w:w="1050" w:type="dxa"/>
            <w:vAlign w:val="center"/>
          </w:tcPr>
          <w:p>
            <w:pPr>
              <w:pStyle w:val="TableText"/>
            </w:pPr>
            <w:r>
              <w:t xml:space="preserve">ADV0085</w:t>
            </w:r>
          </w:p>
        </w:tc>
        <w:tc>
          <w:tcPr>
            <w:tcW w:w="4050" w:type="dxa"/>
            <w:vAlign w:val="center"/>
          </w:tcPr>
          <w:p>
            <w:pPr>
              <w:pStyle w:val="TableText"/>
            </w:pPr>
            <w:r>
              <w:t xml:space="preserve">Do not disclose your financial position to an untrusted contact.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S010 L20</w:t>
            </w:r>
          </w:p>
        </w:tc>
      </w:tr>
      <w:tr>
        <w:trPr>
          <w:cantSplit/>
        </w:trPr>
        <w:tc>
          <w:tcPr>
            <w:tcW w:w="1050" w:type="dxa"/>
            <w:vAlign w:val="center"/>
          </w:tcPr>
          <w:p>
            <w:pPr>
              <w:pStyle w:val="TableText"/>
            </w:pPr>
            <w:r>
              <w:t xml:space="preserve">ADV0086</w:t>
            </w:r>
          </w:p>
        </w:tc>
        <w:tc>
          <w:tcPr>
            <w:tcW w:w="4050" w:type="dxa"/>
            <w:vAlign w:val="center"/>
          </w:tcPr>
          <w:p>
            <w:pPr>
              <w:pStyle w:val="TableText"/>
            </w:pPr>
            <w:r>
              <w:t xml:space="preserve">Do not interpret an initial successful withdrawal as proof an investment is genuine.</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S010 L15-16</w:t>
            </w:r>
          </w:p>
        </w:tc>
      </w:tr>
      <w:tr>
        <w:trPr>
          <w:cantSplit/>
        </w:trPr>
        <w:tc>
          <w:tcPr>
            <w:tcW w:w="1050" w:type="dxa"/>
            <w:vAlign w:val="center"/>
          </w:tcPr>
          <w:p>
            <w:pPr>
              <w:pStyle w:val="TableText"/>
            </w:pPr>
            <w:r>
              <w:t xml:space="preserve">ADV0087</w:t>
            </w:r>
          </w:p>
        </w:tc>
        <w:tc>
          <w:tcPr>
            <w:tcW w:w="4050" w:type="dxa"/>
            <w:vAlign w:val="center"/>
          </w:tcPr>
          <w:p>
            <w:pPr>
              <w:pStyle w:val="TableText"/>
            </w:pPr>
            <w:r>
              <w:t xml:space="preserve">Do not pay additional demands to unlock supposed investment withdrawals.</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S010 L16</w:t>
            </w:r>
          </w:p>
          <w:p>
            <w:pPr>
              <w:pStyle w:val="TableText"/>
            </w:pPr>
            <w:r>
              <w:t xml:space="preserve">S013 L140,L151</w:t>
            </w:r>
          </w:p>
        </w:tc>
      </w:tr>
      <w:tr>
        <w:trPr>
          <w:cantSplit/>
        </w:trPr>
        <w:tc>
          <w:tcPr>
            <w:tcW w:w="1050" w:type="dxa"/>
            <w:vAlign w:val="center"/>
          </w:tcPr>
          <w:p>
            <w:pPr>
              <w:pStyle w:val="TableText"/>
            </w:pPr>
            <w:r>
              <w:t xml:space="preserve">ADV0088</w:t>
            </w:r>
          </w:p>
        </w:tc>
        <w:tc>
          <w:tcPr>
            <w:tcW w:w="4050" w:type="dxa"/>
            <w:vAlign w:val="center"/>
          </w:tcPr>
          <w:p>
            <w:pPr>
              <w:pStyle w:val="TableText"/>
            </w:pPr>
            <w:r>
              <w:t xml:space="preserve">Recognize that the investment site's support staff may be part of the same fraud.</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S010 L17</w:t>
            </w:r>
          </w:p>
        </w:tc>
      </w:tr>
      <w:tr>
        <w:trPr>
          <w:cantSplit/>
        </w:trPr>
        <w:tc>
          <w:tcPr>
            <w:tcW w:w="1050" w:type="dxa"/>
            <w:vAlign w:val="center"/>
          </w:tcPr>
          <w:p>
            <w:pPr>
              <w:pStyle w:val="TableText"/>
            </w:pPr>
            <w:r>
              <w:t xml:space="preserve">ADV0089</w:t>
            </w:r>
          </w:p>
        </w:tc>
        <w:tc>
          <w:tcPr>
            <w:tcW w:w="4050" w:type="dxa"/>
            <w:vAlign w:val="center"/>
          </w:tcPr>
          <w:p>
            <w:pPr>
              <w:pStyle w:val="TableText"/>
            </w:pPr>
            <w:r>
              <w:t xml:space="preserve">Question investment offers promising implausible profits.</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S010 L22</w:t>
            </w:r>
          </w:p>
        </w:tc>
      </w:tr>
      <w:tr>
        <w:trPr>
          <w:cantSplit/>
        </w:trPr>
        <w:tc>
          <w:tcPr>
            <w:tcW w:w="1050" w:type="dxa"/>
            <w:vAlign w:val="center"/>
          </w:tcPr>
          <w:p>
            <w:pPr>
              <w:pStyle w:val="TableText"/>
            </w:pPr>
            <w:r>
              <w:t xml:space="preserve">ADV0090</w:t>
            </w:r>
          </w:p>
        </w:tc>
        <w:tc>
          <w:tcPr>
            <w:tcW w:w="4050" w:type="dxa"/>
            <w:vAlign w:val="center"/>
          </w:tcPr>
          <w:p>
            <w:pPr>
              <w:pStyle w:val="TableText"/>
            </w:pPr>
            <w:r>
              <w:t xml:space="preserve">Resist pressure to act immediately on supposedly exclusive investment opportunities.</w:t>
            </w:r>
          </w:p>
        </w:tc>
        <w:tc>
          <w:tcPr>
            <w:tcW w:w="5300" w:type="dxa"/>
            <w:vAlign w:val="center"/>
          </w:tcPr>
          <w:p>
            <w:pPr>
              <w:pStyle w:val="TableText"/>
            </w:pPr>
            <w:r>
              <w:t xml:space="preserve">Scope: Relationship-linked investment and cryptocurrency scams</w:t>
            </w:r>
          </w:p>
          <w:p>
            <w:pPr>
              <w:pStyle w:val="TableText"/>
            </w:pPr>
            <w:r>
              <w:t xml:space="preserve">Stage: Prevention;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urgency</w:t>
            </w:r>
          </w:p>
          <w:p>
            <w:pPr>
              <w:pStyle w:val="TableText"/>
            </w:pPr>
            <w:r>
              <w:t xml:space="preserve">Source context: Directly related to romance scams</w:t>
            </w:r>
          </w:p>
        </w:tc>
        <w:tc>
          <w:tcPr>
            <w:tcW w:w="2560" w:type="dxa"/>
            <w:vAlign w:val="center"/>
          </w:tcPr>
          <w:p>
            <w:pPr>
              <w:pStyle w:val="TableText"/>
            </w:pPr>
            <w:r>
              <w:t xml:space="preserve">S010 L23</w:t>
            </w:r>
          </w:p>
          <w:p>
            <w:pPr>
              <w:pStyle w:val="TableText"/>
            </w:pPr>
            <w:r>
              <w:t xml:space="preserve">S014 L87-88</w:t>
            </w:r>
          </w:p>
        </w:tc>
      </w:tr>
      <w:tr>
        <w:trPr>
          <w:cantSplit/>
        </w:trPr>
        <w:tc>
          <w:tcPr>
            <w:tcW w:w="1050" w:type="dxa"/>
            <w:vAlign w:val="center"/>
          </w:tcPr>
          <w:p>
            <w:pPr>
              <w:pStyle w:val="TableText"/>
            </w:pPr>
            <w:r>
              <w:t xml:space="preserve">ADV0091</w:t>
            </w:r>
          </w:p>
        </w:tc>
        <w:tc>
          <w:tcPr>
            <w:tcW w:w="4050" w:type="dxa"/>
            <w:vAlign w:val="center"/>
          </w:tcPr>
          <w:p>
            <w:pPr>
              <w:pStyle w:val="TableText"/>
            </w:pPr>
            <w:r>
              <w:t xml:space="preserve">Check wallet-connection permissions before approving a purported mining certificate.</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S011 L31-32</w:t>
            </w:r>
          </w:p>
        </w:tc>
      </w:tr>
      <w:tr>
        <w:trPr>
          <w:cantSplit/>
        </w:trPr>
        <w:tc>
          <w:tcPr>
            <w:tcW w:w="1050" w:type="dxa"/>
            <w:vAlign w:val="center"/>
          </w:tcPr>
          <w:p>
            <w:pPr>
              <w:pStyle w:val="TableText"/>
            </w:pPr>
            <w:r>
              <w:t xml:space="preserve">ADV0092</w:t>
            </w:r>
          </w:p>
        </w:tc>
        <w:tc>
          <w:tcPr>
            <w:tcW w:w="4050" w:type="dxa"/>
            <w:vAlign w:val="center"/>
          </w:tcPr>
          <w:p>
            <w:pPr>
              <w:pStyle w:val="TableText"/>
            </w:pPr>
            <w:r>
              <w:t xml:space="preserve">Do not connect a cryptocurrency wallet to an unverified investment domain.</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S011 L39</w:t>
            </w:r>
          </w:p>
        </w:tc>
      </w:tr>
      <w:tr>
        <w:trPr>
          <w:cantSplit/>
        </w:trPr>
        <w:tc>
          <w:tcPr>
            <w:tcW w:w="1050" w:type="dxa"/>
            <w:vAlign w:val="center"/>
          </w:tcPr>
          <w:p>
            <w:pPr>
              <w:pStyle w:val="TableText"/>
            </w:pPr>
            <w:r>
              <w:t xml:space="preserve">ADV0093</w:t>
            </w:r>
          </w:p>
        </w:tc>
        <w:tc>
          <w:tcPr>
            <w:tcW w:w="4050" w:type="dxa"/>
            <w:vAlign w:val="center"/>
          </w:tcPr>
          <w:p>
            <w:pPr>
              <w:pStyle w:val="TableText"/>
            </w:pPr>
            <w:r>
              <w:t xml:space="preserve">Inspect investment-site and email-address spelling for impersonation.</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S011 L38</w:t>
            </w:r>
          </w:p>
        </w:tc>
      </w:tr>
      <w:tr>
        <w:trPr>
          <w:cantSplit/>
        </w:trPr>
        <w:tc>
          <w:tcPr>
            <w:tcW w:w="1050" w:type="dxa"/>
            <w:vAlign w:val="center"/>
          </w:tcPr>
          <w:p>
            <w:pPr>
              <w:pStyle w:val="TableText"/>
            </w:pPr>
            <w:r>
              <w:t xml:space="preserve">ADV0094</w:t>
            </w:r>
          </w:p>
        </w:tc>
        <w:tc>
          <w:tcPr>
            <w:tcW w:w="4050" w:type="dxa"/>
            <w:vAlign w:val="center"/>
          </w:tcPr>
          <w:p>
            <w:pPr>
              <w:pStyle w:val="TableText"/>
            </w:pPr>
            <w:r>
              <w:t xml:space="preserve">Independently verify investment and crypto-service links, including account-approval messages and links supplied by familiar contacts.</w:t>
            </w:r>
          </w:p>
        </w:tc>
        <w:tc>
          <w:tcPr>
            <w:tcW w:w="5300" w:type="dxa"/>
            <w:vAlign w:val="center"/>
          </w:tcPr>
          <w:p>
            <w:pPr>
              <w:pStyle w:val="TableText"/>
            </w:pPr>
            <w:r>
              <w:t xml:space="preserve">Scope: Relationship scam prevention and account protection; Relationship-linked investment and cryptocurrency scams</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S011 L41</w:t>
            </w:r>
          </w:p>
          <w:p>
            <w:pPr>
              <w:pStyle w:val="TableText"/>
            </w:pPr>
            <w:r>
              <w:t xml:space="preserve">S012 L62</w:t>
            </w:r>
          </w:p>
          <w:p>
            <w:pPr>
              <w:pStyle w:val="TableText"/>
            </w:pPr>
            <w:r>
              <w:t xml:space="preserve">S016 Search full-text: precaution 3</w:t>
            </w:r>
          </w:p>
        </w:tc>
      </w:tr>
      <w:tr>
        <w:trPr>
          <w:cantSplit/>
        </w:trPr>
        <w:tc>
          <w:tcPr>
            <w:tcW w:w="1050" w:type="dxa"/>
            <w:vAlign w:val="center"/>
          </w:tcPr>
          <w:p>
            <w:pPr>
              <w:pStyle w:val="TableText"/>
            </w:pPr>
            <w:r>
              <w:t xml:space="preserve">ADV0095</w:t>
            </w:r>
          </w:p>
        </w:tc>
        <w:tc>
          <w:tcPr>
            <w:tcW w:w="4050" w:type="dxa"/>
            <w:vAlign w:val="center"/>
          </w:tcPr>
          <w:p>
            <w:pPr>
              <w:pStyle w:val="TableText"/>
            </w:pPr>
            <w:r>
              <w:t xml:space="preserve">Review wallet token allowances for unexpected third-party access.</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S011 L42</w:t>
            </w:r>
          </w:p>
        </w:tc>
      </w:tr>
      <w:tr>
        <w:trPr>
          <w:cantSplit/>
        </w:trPr>
        <w:tc>
          <w:tcPr>
            <w:tcW w:w="1050" w:type="dxa"/>
            <w:vAlign w:val="center"/>
          </w:tcPr>
          <w:p>
            <w:pPr>
              <w:pStyle w:val="TableText"/>
            </w:pPr>
            <w:r>
              <w:t xml:space="preserve">ADV0096</w:t>
            </w:r>
          </w:p>
        </w:tc>
        <w:tc>
          <w:tcPr>
            <w:tcW w:w="4050" w:type="dxa"/>
            <w:vAlign w:val="center"/>
          </w:tcPr>
          <w:p>
            <w:pPr>
              <w:pStyle w:val="TableText"/>
            </w:pPr>
            <w:r>
              <w:t xml:space="preserve">Verify investment referrals independently because a trusted contact may also be deceived.</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S011 L29-30</w:t>
            </w:r>
          </w:p>
        </w:tc>
      </w:tr>
      <w:tr>
        <w:trPr>
          <w:cantSplit/>
        </w:trPr>
        <w:tc>
          <w:tcPr>
            <w:tcW w:w="1050" w:type="dxa"/>
            <w:vAlign w:val="center"/>
          </w:tcPr>
          <w:p>
            <w:pPr>
              <w:pStyle w:val="TableText"/>
            </w:pPr>
            <w:r>
              <w:t xml:space="preserve">ADV0097</w:t>
            </w:r>
          </w:p>
        </w:tc>
        <w:tc>
          <w:tcPr>
            <w:tcW w:w="4050" w:type="dxa"/>
            <w:vAlign w:val="center"/>
          </w:tcPr>
          <w:p>
            <w:pPr>
              <w:pStyle w:val="TableText"/>
            </w:pPr>
            <w:r>
              <w:t xml:space="preserve">Retain payment dates, amounts, methods and recipient details; for cryptocurrency also record addresses, asset type and transaction hashes.</w:t>
            </w:r>
          </w:p>
        </w:tc>
        <w:tc>
          <w:tcPr>
            <w:tcW w:w="5300" w:type="dxa"/>
            <w:vAlign w:val="center"/>
          </w:tcPr>
          <w:p>
            <w:pPr>
              <w:pStyle w:val="TableText"/>
            </w:pPr>
            <w:r>
              <w:t xml:space="preserve">Scope: Relationship-linked investment and cryptocurrency scams; Post-scam loss mitigation and recovery</w:t>
            </w:r>
          </w:p>
          <w:p>
            <w:pPr>
              <w:pStyle w:val="TableText"/>
            </w:pPr>
            <w:r>
              <w:t xml:space="preserve">Stage: Loss mitigation / recovery</w:t>
            </w:r>
          </w:p>
          <w:p>
            <w:pPr>
              <w:pStyle w:val="TableText"/>
            </w:pPr>
            <w:r>
              <w:t xml:space="preserve">Applicable only when investment, a trading platform, cryptocurrency, or wallet operations are involved.</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w:t>
            </w:r>
          </w:p>
        </w:tc>
        <w:tc>
          <w:tcPr>
            <w:tcW w:w="2560" w:type="dxa"/>
            <w:vAlign w:val="center"/>
          </w:tcPr>
          <w:p>
            <w:pPr>
              <w:pStyle w:val="TableText"/>
            </w:pPr>
            <w:r>
              <w:t xml:space="preserve">S011 L47</w:t>
            </w:r>
          </w:p>
          <w:p>
            <w:pPr>
              <w:pStyle w:val="TableText"/>
            </w:pPr>
            <w:r>
              <w:t xml:space="preserve">S046 L30-35</w:t>
            </w:r>
          </w:p>
        </w:tc>
      </w:tr>
      <w:tr>
        <w:trPr>
          <w:cantSplit/>
        </w:trPr>
        <w:tc>
          <w:tcPr>
            <w:tcW w:w="1050" w:type="dxa"/>
            <w:vAlign w:val="center"/>
          </w:tcPr>
          <w:p>
            <w:pPr>
              <w:pStyle w:val="TableText"/>
            </w:pPr>
            <w:r>
              <w:t xml:space="preserve">ADV0098</w:t>
            </w:r>
          </w:p>
        </w:tc>
        <w:tc>
          <w:tcPr>
            <w:tcW w:w="4050" w:type="dxa"/>
            <w:vAlign w:val="center"/>
          </w:tcPr>
          <w:p>
            <w:pPr>
              <w:pStyle w:val="TableText"/>
            </w:pPr>
            <w:r>
              <w:t xml:space="preserve">Notice messages that address you by somebody else's name.</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S012 L57</w:t>
            </w:r>
          </w:p>
        </w:tc>
      </w:tr>
      <w:tr>
        <w:trPr>
          <w:cantSplit/>
        </w:trPr>
        <w:tc>
          <w:tcPr>
            <w:tcW w:w="1050" w:type="dxa"/>
            <w:vAlign w:val="center"/>
          </w:tcPr>
          <w:p>
            <w:pPr>
              <w:pStyle w:val="TableText"/>
            </w:pPr>
            <w:r>
              <w:t xml:space="preserve">ADV0099</w:t>
            </w:r>
          </w:p>
        </w:tc>
        <w:tc>
          <w:tcPr>
            <w:tcW w:w="4050" w:type="dxa"/>
            <w:vAlign w:val="center"/>
          </w:tcPr>
          <w:p>
            <w:pPr>
              <w:pStyle w:val="TableText"/>
            </w:pPr>
            <w:r>
              <w:t xml:space="preserve">Be suspicious when a new romantic contact switches to coaching cryptocurrency investments.</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S012 L61,L64</w:t>
            </w:r>
          </w:p>
        </w:tc>
      </w:tr>
      <w:tr>
        <w:trPr>
          <w:cantSplit/>
        </w:trPr>
        <w:tc>
          <w:tcPr>
            <w:tcW w:w="1050" w:type="dxa"/>
            <w:vAlign w:val="center"/>
          </w:tcPr>
          <w:p>
            <w:pPr>
              <w:pStyle w:val="TableText"/>
            </w:pPr>
            <w:r>
              <w:t xml:space="preserve">ADV0100</w:t>
            </w:r>
          </w:p>
        </w:tc>
        <w:tc>
          <w:tcPr>
            <w:tcW w:w="4050" w:type="dxa"/>
            <w:vAlign w:val="center"/>
          </w:tcPr>
          <w:p>
            <w:pPr>
              <w:pStyle w:val="TableText"/>
            </w:pPr>
            <w:r>
              <w:t xml:space="preserve">Avoid accepting social-media friend requests from people you do not know.</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S012 L67</w:t>
            </w:r>
          </w:p>
        </w:tc>
      </w:tr>
      <w:tr>
        <w:trPr>
          <w:cantSplit/>
        </w:trPr>
        <w:tc>
          <w:tcPr>
            <w:tcW w:w="1050" w:type="dxa"/>
            <w:vAlign w:val="center"/>
          </w:tcPr>
          <w:p>
            <w:pPr>
              <w:pStyle w:val="TableText"/>
            </w:pPr>
            <w:r>
              <w:t xml:space="preserve">ADV0101</w:t>
            </w:r>
          </w:p>
        </w:tc>
        <w:tc>
          <w:tcPr>
            <w:tcW w:w="4050" w:type="dxa"/>
            <w:vAlign w:val="center"/>
          </w:tcPr>
          <w:p>
            <w:pPr>
              <w:pStyle w:val="TableText"/>
            </w:pPr>
            <w:r>
              <w:t xml:space="preserve">Revoke token approvals if a suspect has obtained access to your crypto wallet.</w:t>
            </w:r>
          </w:p>
        </w:tc>
        <w:tc>
          <w:tcPr>
            <w:tcW w:w="5300" w:type="dxa"/>
            <w:vAlign w:val="center"/>
          </w:tcPr>
          <w:p>
            <w:pPr>
              <w:pStyle w:val="TableText"/>
            </w:pPr>
            <w:r>
              <w:t xml:space="preserve">Scope: Relationship-linked investment and cryptocurrency scams</w:t>
            </w:r>
          </w:p>
          <w:p>
            <w:pPr>
              <w:pStyle w:val="TableText"/>
            </w:pPr>
            <w:r>
              <w:t xml:space="preserve">Stage: Loss mitigation / recovery</w:t>
            </w:r>
          </w:p>
          <w:p>
            <w:pPr>
              <w:pStyle w:val="TableText"/>
            </w:pPr>
            <w:r>
              <w:t xml:space="preserve">Applicable only when investment, a trading platform, cryptocurrency, or wallet operations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S012 L72</w:t>
            </w:r>
          </w:p>
        </w:tc>
      </w:tr>
      <w:tr>
        <w:trPr>
          <w:cantSplit/>
        </w:trPr>
        <w:tc>
          <w:tcPr>
            <w:tcW w:w="1050" w:type="dxa"/>
            <w:vAlign w:val="center"/>
          </w:tcPr>
          <w:p>
            <w:pPr>
              <w:pStyle w:val="TableText"/>
            </w:pPr>
            <w:r>
              <w:t xml:space="preserve">ADV0102</w:t>
            </w:r>
          </w:p>
        </w:tc>
        <w:tc>
          <w:tcPr>
            <w:tcW w:w="4050" w:type="dxa"/>
            <w:vAlign w:val="center"/>
          </w:tcPr>
          <w:p>
            <w:pPr>
              <w:pStyle w:val="TableText"/>
            </w:pPr>
            <w:r>
              <w:t xml:space="preserve">Ignore unsolicited messages from unknown senders rather than cultivating the contact.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S013 L106,L144</w:t>
            </w:r>
          </w:p>
        </w:tc>
      </w:tr>
      <w:tr>
        <w:trPr>
          <w:cantSplit/>
        </w:trPr>
        <w:tc>
          <w:tcPr>
            <w:tcW w:w="1050" w:type="dxa"/>
            <w:vAlign w:val="center"/>
          </w:tcPr>
          <w:p>
            <w:pPr>
              <w:pStyle w:val="TableText"/>
            </w:pPr>
            <w:r>
              <w:t xml:space="preserve">ADV0103</w:t>
            </w:r>
          </w:p>
        </w:tc>
        <w:tc>
          <w:tcPr>
            <w:tcW w:w="4050" w:type="dxa"/>
            <w:vAlign w:val="center"/>
          </w:tcPr>
          <w:p>
            <w:pPr>
              <w:pStyle w:val="TableText"/>
            </w:pPr>
            <w:r>
              <w:t xml:space="preserve">Research a proposed investment independently and ask questions before committing funds.</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S013 L148</w:t>
            </w:r>
          </w:p>
        </w:tc>
      </w:tr>
      <w:tr>
        <w:trPr>
          <w:cantSplit/>
        </w:trPr>
        <w:tc>
          <w:tcPr>
            <w:tcW w:w="1050" w:type="dxa"/>
            <w:vAlign w:val="center"/>
          </w:tcPr>
          <w:p>
            <w:pPr>
              <w:pStyle w:val="TableText"/>
            </w:pPr>
            <w:r>
              <w:t xml:space="preserve">ADV0104</w:t>
            </w:r>
          </w:p>
        </w:tc>
        <w:tc>
          <w:tcPr>
            <w:tcW w:w="4050" w:type="dxa"/>
            <w:vAlign w:val="center"/>
          </w:tcPr>
          <w:p>
            <w:pPr>
              <w:pStyle w:val="TableText"/>
            </w:pPr>
            <w:r>
              <w:t xml:space="preserve">Treat testimonials and apparent investor success videos as potentially fabricated.</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S013 L134</w:t>
            </w:r>
          </w:p>
        </w:tc>
      </w:tr>
      <w:tr>
        <w:trPr>
          <w:cantSplit/>
        </w:trPr>
        <w:tc>
          <w:tcPr>
            <w:tcW w:w="1050" w:type="dxa"/>
            <w:vAlign w:val="center"/>
          </w:tcPr>
          <w:p>
            <w:pPr>
              <w:pStyle w:val="TableText"/>
            </w:pPr>
            <w:r>
              <w:t xml:space="preserve">ADV0105</w:t>
            </w:r>
          </w:p>
        </w:tc>
        <w:tc>
          <w:tcPr>
            <w:tcW w:w="4050" w:type="dxa"/>
            <w:vAlign w:val="center"/>
          </w:tcPr>
          <w:p>
            <w:pPr>
              <w:pStyle w:val="TableText"/>
            </w:pPr>
            <w:r>
              <w:t xml:space="preserve">Do not treat app-store availability as proof an investment service is legitimate.</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S013 L136</w:t>
            </w:r>
          </w:p>
        </w:tc>
      </w:tr>
      <w:tr>
        <w:trPr>
          <w:cantSplit/>
        </w:trPr>
        <w:tc>
          <w:tcPr>
            <w:tcW w:w="1050" w:type="dxa"/>
            <w:vAlign w:val="center"/>
          </w:tcPr>
          <w:p>
            <w:pPr>
              <w:pStyle w:val="TableText"/>
            </w:pPr>
            <w:r>
              <w:t xml:space="preserve">ADV0106</w:t>
            </w:r>
          </w:p>
        </w:tc>
        <w:tc>
          <w:tcPr>
            <w:tcW w:w="4050" w:type="dxa"/>
            <w:vAlign w:val="center"/>
          </w:tcPr>
          <w:p>
            <w:pPr>
              <w:pStyle w:val="TableText"/>
            </w:pPr>
            <w:r>
              <w:t xml:space="preserve">Do not rely on displayed account profits or screenshots as independent evidence.</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S013 L136</w:t>
            </w:r>
          </w:p>
        </w:tc>
      </w:tr>
      <w:tr>
        <w:trPr>
          <w:cantSplit/>
        </w:trPr>
        <w:tc>
          <w:tcPr>
            <w:tcW w:w="1050" w:type="dxa"/>
            <w:vAlign w:val="center"/>
          </w:tcPr>
          <w:p>
            <w:pPr>
              <w:pStyle w:val="TableText"/>
            </w:pPr>
            <w:r>
              <w:t xml:space="preserve">ADV0107</w:t>
            </w:r>
          </w:p>
        </w:tc>
        <w:tc>
          <w:tcPr>
            <w:tcW w:w="4050" w:type="dxa"/>
            <w:vAlign w:val="center"/>
          </w:tcPr>
          <w:p>
            <w:pPr>
              <w:pStyle w:val="TableText"/>
            </w:pPr>
            <w:r>
              <w:t xml:space="preserve">Reject advance-payment demands from purported fund-recovery services.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S013 L141,L151</w:t>
            </w:r>
          </w:p>
          <w:p>
            <w:pPr>
              <w:pStyle w:val="TableText"/>
            </w:pPr>
            <w:r>
              <w:t xml:space="preserve">S031 L78-79</w:t>
            </w:r>
          </w:p>
        </w:tc>
      </w:tr>
      <w:tr>
        <w:trPr>
          <w:cantSplit/>
        </w:trPr>
        <w:tc>
          <w:tcPr>
            <w:tcW w:w="1050" w:type="dxa"/>
            <w:vAlign w:val="center"/>
          </w:tcPr>
          <w:p>
            <w:pPr>
              <w:pStyle w:val="TableText"/>
            </w:pPr>
            <w:r>
              <w:t xml:space="preserve">ADV0108</w:t>
            </w:r>
          </w:p>
        </w:tc>
        <w:tc>
          <w:tcPr>
            <w:tcW w:w="4050" w:type="dxa"/>
            <w:vAlign w:val="center"/>
          </w:tcPr>
          <w:p>
            <w:pPr>
              <w:pStyle w:val="TableText"/>
            </w:pPr>
            <w:r>
              <w:t xml:space="preserve">Stop sending additional funds when a relationship investment scam is suspected.</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S013 L152</w:t>
            </w:r>
          </w:p>
        </w:tc>
      </w:tr>
      <w:tr>
        <w:trPr>
          <w:cantSplit/>
        </w:trPr>
        <w:tc>
          <w:tcPr>
            <w:tcW w:w="1050" w:type="dxa"/>
            <w:vAlign w:val="center"/>
          </w:tcPr>
          <w:p>
            <w:pPr>
              <w:pStyle w:val="TableText"/>
            </w:pPr>
            <w:r>
              <w:t xml:space="preserve">ADV0109</w:t>
            </w:r>
          </w:p>
        </w:tc>
        <w:tc>
          <w:tcPr>
            <w:tcW w:w="4050" w:type="dxa"/>
            <w:vAlign w:val="center"/>
          </w:tcPr>
          <w:p>
            <w:pPr>
              <w:pStyle w:val="TableText"/>
            </w:pPr>
            <w:r>
              <w:t xml:space="preserve">Report suspected relationship investment fraud to the relevant securities regulator.</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S013 L152</w:t>
            </w:r>
          </w:p>
          <w:p>
            <w:pPr>
              <w:pStyle w:val="TableText"/>
            </w:pPr>
            <w:r>
              <w:t xml:space="preserve">S032 L81</w:t>
            </w:r>
          </w:p>
        </w:tc>
      </w:tr>
      <w:tr>
        <w:trPr>
          <w:cantSplit/>
        </w:trPr>
        <w:tc>
          <w:tcPr>
            <w:tcW w:w="1050" w:type="dxa"/>
            <w:vAlign w:val="center"/>
          </w:tcPr>
          <w:p>
            <w:pPr>
              <w:pStyle w:val="TableText"/>
            </w:pPr>
            <w:r>
              <w:t xml:space="preserve">ADV0110</w:t>
            </w:r>
          </w:p>
        </w:tc>
        <w:tc>
          <w:tcPr>
            <w:tcW w:w="4050" w:type="dxa"/>
            <w:vAlign w:val="center"/>
          </w:tcPr>
          <w:p>
            <w:pPr>
              <w:pStyle w:val="TableText"/>
            </w:pPr>
            <w:r>
              <w:t xml:space="preserve">Question promises to meet only after you raise or invest a specified amount.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S014 L58</w:t>
            </w:r>
          </w:p>
        </w:tc>
      </w:tr>
      <w:tr>
        <w:trPr>
          <w:cantSplit/>
        </w:trPr>
        <w:tc>
          <w:tcPr>
            <w:tcW w:w="1050" w:type="dxa"/>
            <w:vAlign w:val="center"/>
          </w:tcPr>
          <w:p>
            <w:pPr>
              <w:pStyle w:val="TableText"/>
            </w:pPr>
            <w:r>
              <w:t xml:space="preserve">ADV0111</w:t>
            </w:r>
          </w:p>
        </w:tc>
        <w:tc>
          <w:tcPr>
            <w:tcW w:w="4050" w:type="dxa"/>
            <w:vAlign w:val="center"/>
          </w:tcPr>
          <w:p>
            <w:pPr>
              <w:pStyle w:val="TableText"/>
            </w:pPr>
            <w:r>
              <w:t xml:space="preserve">Be cautious when a stranger mirrors your interests or life experiences; apparent similarity does not establish authenticity.</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Dating safety; Directly related to romance scams</w:t>
            </w:r>
          </w:p>
        </w:tc>
        <w:tc>
          <w:tcPr>
            <w:tcW w:w="2560" w:type="dxa"/>
            <w:vAlign w:val="center"/>
          </w:tcPr>
          <w:p>
            <w:pPr>
              <w:pStyle w:val="TableText"/>
            </w:pPr>
            <w:r>
              <w:t xml:space="preserve">S014 L55</w:t>
            </w:r>
          </w:p>
          <w:p>
            <w:pPr>
              <w:pStyle w:val="TableText"/>
            </w:pPr>
            <w:r>
              <w:t xml:space="preserve">S019 L265</w:t>
            </w:r>
          </w:p>
        </w:tc>
      </w:tr>
      <w:tr>
        <w:trPr>
          <w:cantSplit/>
        </w:trPr>
        <w:tc>
          <w:tcPr>
            <w:tcW w:w="1050" w:type="dxa"/>
            <w:vAlign w:val="center"/>
          </w:tcPr>
          <w:p>
            <w:pPr>
              <w:pStyle w:val="TableText"/>
            </w:pPr>
            <w:r>
              <w:t xml:space="preserve">ADV0112</w:t>
            </w:r>
          </w:p>
        </w:tc>
        <w:tc>
          <w:tcPr>
            <w:tcW w:w="4050" w:type="dxa"/>
            <w:vAlign w:val="center"/>
          </w:tcPr>
          <w:p>
            <w:pPr>
              <w:pStyle w:val="TableText"/>
            </w:pPr>
            <w:r>
              <w:t xml:space="preserve">Warn the acquaintance who recommended a suspicious platform; they may also be a victim.</w:t>
            </w:r>
          </w:p>
        </w:tc>
        <w:tc>
          <w:tcPr>
            <w:tcW w:w="5300" w:type="dxa"/>
            <w:vAlign w:val="center"/>
          </w:tcPr>
          <w:p>
            <w:pPr>
              <w:pStyle w:val="TableText"/>
            </w:pPr>
            <w:r>
              <w:t xml:space="preserve">Scope: Advice for friends, relatives, and supporters</w:t>
            </w:r>
          </w:p>
          <w:p>
            <w:pPr>
              <w:pStyle w:val="TableText"/>
            </w:pPr>
            <w:r>
              <w:t xml:space="preserve">Stage: Suspicion / checking</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S014 L64</w:t>
            </w:r>
          </w:p>
        </w:tc>
      </w:tr>
      <w:tr>
        <w:trPr>
          <w:cantSplit/>
        </w:trPr>
        <w:tc>
          <w:tcPr>
            <w:tcW w:w="1050" w:type="dxa"/>
            <w:vAlign w:val="center"/>
          </w:tcPr>
          <w:p>
            <w:pPr>
              <w:pStyle w:val="TableText"/>
            </w:pPr>
            <w:r>
              <w:t xml:space="preserve">ADV0113</w:t>
            </w:r>
          </w:p>
        </w:tc>
        <w:tc>
          <w:tcPr>
            <w:tcW w:w="4050" w:type="dxa"/>
            <w:vAlign w:val="center"/>
          </w:tcPr>
          <w:p>
            <w:pPr>
              <w:pStyle w:val="TableText"/>
            </w:pPr>
            <w:r>
              <w:t xml:space="preserve">Do not treat a contact's claimed matching contribution as proof of a real investment.</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S014 L85-86</w:t>
            </w:r>
          </w:p>
        </w:tc>
      </w:tr>
      <w:tr>
        <w:trPr>
          <w:cantSplit/>
        </w:trPr>
        <w:tc>
          <w:tcPr>
            <w:tcW w:w="1050" w:type="dxa"/>
            <w:vAlign w:val="center"/>
          </w:tcPr>
          <w:p>
            <w:pPr>
              <w:pStyle w:val="TableText"/>
            </w:pPr>
            <w:r>
              <w:t xml:space="preserve">ADV0114</w:t>
            </w:r>
          </w:p>
        </w:tc>
        <w:tc>
          <w:tcPr>
            <w:tcW w:w="4050" w:type="dxa"/>
            <w:vAlign w:val="center"/>
          </w:tcPr>
          <w:p>
            <w:pPr>
              <w:pStyle w:val="TableText"/>
            </w:pPr>
            <w:r>
              <w:t xml:space="preserve">Do not equate polished design, login security or support portals with investment legitimacy.</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S014 L75-80</w:t>
            </w:r>
          </w:p>
        </w:tc>
      </w:tr>
      <w:tr>
        <w:trPr>
          <w:cantSplit/>
        </w:trPr>
        <w:tc>
          <w:tcPr>
            <w:tcW w:w="1050" w:type="dxa"/>
            <w:vAlign w:val="center"/>
          </w:tcPr>
          <w:p>
            <w:pPr>
              <w:pStyle w:val="TableText"/>
            </w:pPr>
            <w:r>
              <w:t xml:space="preserve">ADV0115</w:t>
            </w:r>
          </w:p>
        </w:tc>
        <w:tc>
          <w:tcPr>
            <w:tcW w:w="4050" w:type="dxa"/>
            <w:vAlign w:val="center"/>
          </w:tcPr>
          <w:p>
            <w:pPr>
              <w:pStyle w:val="TableText"/>
            </w:pPr>
            <w:r>
              <w:t xml:space="preserve">Question requests to finance a supposed US soldier's leave, contract buyout, retirement or military health benefits.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contact claims to be a member of the US military; occupation or nationality alone should not be treated as evidence of a scam.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Directly related to romance scams</w:t>
            </w:r>
          </w:p>
        </w:tc>
        <w:tc>
          <w:tcPr>
            <w:tcW w:w="2560" w:type="dxa"/>
            <w:vAlign w:val="center"/>
          </w:tcPr>
          <w:p>
            <w:pPr>
              <w:pStyle w:val="TableText"/>
            </w:pPr>
            <w:r>
              <w:t xml:space="preserve">S015 P0 L32-35</w:t>
            </w:r>
          </w:p>
          <w:p>
            <w:pPr>
              <w:pStyle w:val="TableText"/>
            </w:pPr>
            <w:r>
              <w:t xml:space="preserve">S015 P0 L36-37</w:t>
            </w:r>
          </w:p>
          <w:p>
            <w:pPr>
              <w:pStyle w:val="TableText"/>
            </w:pPr>
            <w:r>
              <w:t xml:space="preserve">S015 P0 L38-39</w:t>
            </w:r>
          </w:p>
        </w:tc>
      </w:tr>
      <w:tr>
        <w:trPr>
          <w:cantSplit/>
        </w:trPr>
        <w:tc>
          <w:tcPr>
            <w:tcW w:w="1050" w:type="dxa"/>
            <w:vAlign w:val="center"/>
          </w:tcPr>
          <w:p>
            <w:pPr>
              <w:pStyle w:val="TableText"/>
            </w:pPr>
            <w:r>
              <w:t xml:space="preserve">ADV0116</w:t>
            </w:r>
          </w:p>
        </w:tc>
        <w:tc>
          <w:tcPr>
            <w:tcW w:w="4050" w:type="dxa"/>
            <w:vAlign w:val="center"/>
          </w:tcPr>
          <w:p>
            <w:pPr>
              <w:pStyle w:val="TableText"/>
            </w:pPr>
            <w:r>
              <w:t xml:space="preserve">Question claims that a US soldier needs official permission to marry you.</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contact claims to be a member of the US military; occupation or nationality alone should not be treated as evidence of a scam.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Directly related to romance scams</w:t>
            </w:r>
          </w:p>
        </w:tc>
        <w:tc>
          <w:tcPr>
            <w:tcW w:w="2560" w:type="dxa"/>
            <w:vAlign w:val="center"/>
          </w:tcPr>
          <w:p>
            <w:pPr>
              <w:pStyle w:val="TableText"/>
            </w:pPr>
            <w:r>
              <w:t xml:space="preserve">S015 P0 L41</w:t>
            </w:r>
          </w:p>
        </w:tc>
      </w:tr>
      <w:tr>
        <w:trPr>
          <w:cantSplit/>
        </w:trPr>
        <w:tc>
          <w:tcPr>
            <w:tcW w:w="1050" w:type="dxa"/>
            <w:vAlign w:val="center"/>
          </w:tcPr>
          <w:p>
            <w:pPr>
              <w:pStyle w:val="TableText"/>
            </w:pPr>
            <w:r>
              <w:t xml:space="preserve">ADV0117</w:t>
            </w:r>
          </w:p>
        </w:tc>
        <w:tc>
          <w:tcPr>
            <w:tcW w:w="4050" w:type="dxa"/>
            <w:vAlign w:val="center"/>
          </w:tcPr>
          <w:p>
            <w:pPr>
              <w:pStyle w:val="TableText"/>
            </w:pPr>
            <w:r>
              <w:t xml:space="preserve">Be suspicious of a supposed soldier's story about discovered cash or diamonds.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contact claims to be a member of the US military; occupation or nationality alone should not be treated as evidence of a scam.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Directly related to romance scams</w:t>
            </w:r>
          </w:p>
        </w:tc>
        <w:tc>
          <w:tcPr>
            <w:tcW w:w="2560" w:type="dxa"/>
            <w:vAlign w:val="center"/>
          </w:tcPr>
          <w:p>
            <w:pPr>
              <w:pStyle w:val="TableText"/>
            </w:pPr>
            <w:r>
              <w:t xml:space="preserve">S015 P0 L40</w:t>
            </w:r>
          </w:p>
        </w:tc>
      </w:tr>
      <w:tr>
        <w:trPr>
          <w:cantSplit/>
        </w:trPr>
        <w:tc>
          <w:tcPr>
            <w:tcW w:w="1050" w:type="dxa"/>
            <w:vAlign w:val="center"/>
          </w:tcPr>
          <w:p>
            <w:pPr>
              <w:pStyle w:val="TableText"/>
            </w:pPr>
            <w:r>
              <w:t xml:space="preserve">ADV0118</w:t>
            </w:r>
          </w:p>
        </w:tc>
        <w:tc>
          <w:tcPr>
            <w:tcW w:w="4050" w:type="dxa"/>
            <w:vAlign w:val="center"/>
          </w:tcPr>
          <w:p>
            <w:pPr>
              <w:pStyle w:val="TableText"/>
            </w:pPr>
            <w:r>
              <w:t xml:space="preserve">Compare a claimed soldier's name and rank with visible uniform details.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contact claims to be a member of the US military; occupation or nationality alone should not be treated as evidence of a scam.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S015 P0 L46-53</w:t>
            </w:r>
          </w:p>
        </w:tc>
      </w:tr>
      <w:tr>
        <w:trPr>
          <w:cantSplit/>
        </w:trPr>
        <w:tc>
          <w:tcPr>
            <w:tcW w:w="1050" w:type="dxa"/>
            <w:vAlign w:val="center"/>
          </w:tcPr>
          <w:p>
            <w:pPr>
              <w:pStyle w:val="TableText"/>
            </w:pPr>
            <w:r>
              <w:t xml:space="preserve">ADV0119</w:t>
            </w:r>
          </w:p>
        </w:tc>
        <w:tc>
          <w:tcPr>
            <w:tcW w:w="4050" w:type="dxa"/>
            <w:vAlign w:val="center"/>
          </w:tcPr>
          <w:p>
            <w:pPr>
              <w:pStyle w:val="TableText"/>
            </w:pPr>
            <w:r>
              <w:t xml:space="preserve">Do not mistake supplied banking credentials and a displayed balance for proof of genuine wealth.</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S016 Search full-text: variant description</w:t>
            </w:r>
          </w:p>
        </w:tc>
      </w:tr>
      <w:tr>
        <w:trPr>
          <w:cantSplit/>
        </w:trPr>
        <w:tc>
          <w:tcPr>
            <w:tcW w:w="1050" w:type="dxa"/>
            <w:vAlign w:val="center"/>
          </w:tcPr>
          <w:p>
            <w:pPr>
              <w:pStyle w:val="TableText"/>
            </w:pPr>
            <w:r>
              <w:t xml:space="preserve">ADV0120</w:t>
            </w:r>
          </w:p>
        </w:tc>
        <w:tc>
          <w:tcPr>
            <w:tcW w:w="4050" w:type="dxa"/>
            <w:vAlign w:val="center"/>
          </w:tcPr>
          <w:p>
            <w:pPr>
              <w:pStyle w:val="TableText"/>
            </w:pPr>
            <w:r>
              <w:t xml:space="preserve">Refuse fees or personal transfers requested to fix a contact's inaccessible bank account.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S016 Search full-text: variant description</w:t>
            </w:r>
          </w:p>
        </w:tc>
      </w:tr>
      <w:tr>
        <w:trPr>
          <w:cantSplit/>
        </w:trPr>
        <w:tc>
          <w:tcPr>
            <w:tcW w:w="1050" w:type="dxa"/>
            <w:vAlign w:val="center"/>
          </w:tcPr>
          <w:p>
            <w:pPr>
              <w:pStyle w:val="TableText"/>
            </w:pPr>
            <w:r>
              <w:t xml:space="preserve">ADV0121</w:t>
            </w:r>
          </w:p>
        </w:tc>
        <w:tc>
          <w:tcPr>
            <w:tcW w:w="4050" w:type="dxa"/>
            <w:vAlign w:val="center"/>
          </w:tcPr>
          <w:p>
            <w:pPr>
              <w:pStyle w:val="TableText"/>
            </w:pPr>
            <w:r>
              <w:t xml:space="preserve">Keep your bank login credentials private, including from romantic contacts.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S016 Search full-text: precaution 4</w:t>
            </w:r>
          </w:p>
          <w:p>
            <w:pPr>
              <w:pStyle w:val="TableText"/>
            </w:pPr>
            <w:r>
              <w:t xml:space="preserve">S018 L70</w:t>
            </w:r>
          </w:p>
        </w:tc>
      </w:tr>
      <w:tr>
        <w:trPr>
          <w:cantSplit/>
        </w:trPr>
        <w:tc>
          <w:tcPr>
            <w:tcW w:w="1050" w:type="dxa"/>
            <w:vAlign w:val="center"/>
          </w:tcPr>
          <w:p>
            <w:pPr>
              <w:pStyle w:val="TableText"/>
            </w:pPr>
            <w:r>
              <w:t xml:space="preserve">ADV0122</w:t>
            </w:r>
          </w:p>
        </w:tc>
        <w:tc>
          <w:tcPr>
            <w:tcW w:w="4050" w:type="dxa"/>
            <w:vAlign w:val="center"/>
          </w:tcPr>
          <w:p>
            <w:pPr>
              <w:pStyle w:val="TableText"/>
            </w:pPr>
            <w:r>
              <w:t xml:space="preserve">Pause emotional or pressured decisions before sending money or sharing personal information.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 urgency</w:t>
            </w:r>
          </w:p>
          <w:p>
            <w:pPr>
              <w:pStyle w:val="TableText"/>
            </w:pPr>
            <w:r>
              <w:t xml:space="preserve">Source context: Directly related to romance scams</w:t>
            </w:r>
          </w:p>
        </w:tc>
        <w:tc>
          <w:tcPr>
            <w:tcW w:w="2560" w:type="dxa"/>
            <w:vAlign w:val="center"/>
          </w:tcPr>
          <w:p>
            <w:pPr>
              <w:pStyle w:val="TableText"/>
            </w:pPr>
            <w:r>
              <w:t xml:space="preserve">S017 L32</w:t>
            </w:r>
          </w:p>
          <w:p>
            <w:pPr>
              <w:pStyle w:val="TableText"/>
            </w:pPr>
            <w:r>
              <w:t xml:space="preserve">S018 L58</w:t>
            </w:r>
          </w:p>
          <w:p>
            <w:pPr>
              <w:pStyle w:val="TableText"/>
            </w:pPr>
            <w:r>
              <w:t xml:space="preserve">S021 STOP</w:t>
            </w:r>
          </w:p>
        </w:tc>
      </w:tr>
      <w:tr>
        <w:trPr>
          <w:cantSplit/>
        </w:trPr>
        <w:tc>
          <w:tcPr>
            <w:tcW w:w="1050" w:type="dxa"/>
            <w:vAlign w:val="center"/>
          </w:tcPr>
          <w:p>
            <w:pPr>
              <w:pStyle w:val="TableText"/>
            </w:pPr>
            <w:r>
              <w:t xml:space="preserve">ADV0123</w:t>
            </w:r>
          </w:p>
        </w:tc>
        <w:tc>
          <w:tcPr>
            <w:tcW w:w="4050" w:type="dxa"/>
            <w:vAlign w:val="center"/>
          </w:tcPr>
          <w:p>
            <w:pPr>
              <w:pStyle w:val="TableText"/>
            </w:pPr>
            <w:r>
              <w:t xml:space="preserve">Question requests for an identity-document selfie supposedly needed to prove you are genuine.</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S017 L52</w:t>
            </w:r>
          </w:p>
        </w:tc>
      </w:tr>
      <w:tr>
        <w:trPr>
          <w:cantSplit/>
        </w:trPr>
        <w:tc>
          <w:tcPr>
            <w:tcW w:w="1050" w:type="dxa"/>
            <w:vAlign w:val="center"/>
          </w:tcPr>
          <w:p>
            <w:pPr>
              <w:pStyle w:val="TableText"/>
            </w:pPr>
            <w:r>
              <w:t xml:space="preserve">ADV0124</w:t>
            </w:r>
          </w:p>
        </w:tc>
        <w:tc>
          <w:tcPr>
            <w:tcW w:w="4050" w:type="dxa"/>
            <w:vAlign w:val="center"/>
          </w:tcPr>
          <w:p>
            <w:pPr>
              <w:pStyle w:val="TableText"/>
            </w:pPr>
            <w:r>
              <w:t xml:space="preserve">Do not accept a confessed scammer's claim that their feelings have now become genuine.</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S017 L57</w:t>
            </w:r>
          </w:p>
        </w:tc>
      </w:tr>
      <w:tr>
        <w:trPr>
          <w:cantSplit/>
        </w:trPr>
        <w:tc>
          <w:tcPr>
            <w:tcW w:w="1050" w:type="dxa"/>
            <w:vAlign w:val="center"/>
          </w:tcPr>
          <w:p>
            <w:pPr>
              <w:pStyle w:val="TableText"/>
            </w:pPr>
            <w:r>
              <w:t xml:space="preserve">ADV0125</w:t>
            </w:r>
          </w:p>
        </w:tc>
        <w:tc>
          <w:tcPr>
            <w:tcW w:w="4050" w:type="dxa"/>
            <w:vAlign w:val="center"/>
          </w:tcPr>
          <w:p>
            <w:pPr>
              <w:pStyle w:val="TableText"/>
            </w:pPr>
            <w:r>
              <w:t xml:space="preserve">Tell a trusted person what happened and ask for practical and emotional support.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S017 L62</w:t>
            </w:r>
          </w:p>
        </w:tc>
      </w:tr>
      <w:tr>
        <w:trPr>
          <w:cantSplit/>
        </w:trPr>
        <w:tc>
          <w:tcPr>
            <w:tcW w:w="1050" w:type="dxa"/>
            <w:vAlign w:val="center"/>
          </w:tcPr>
          <w:p>
            <w:pPr>
              <w:pStyle w:val="TableText"/>
            </w:pPr>
            <w:r>
              <w:t xml:space="preserve">ADV0126</w:t>
            </w:r>
          </w:p>
        </w:tc>
        <w:tc>
          <w:tcPr>
            <w:tcW w:w="4050" w:type="dxa"/>
            <w:vAlign w:val="center"/>
          </w:tcPr>
          <w:p>
            <w:pPr>
              <w:pStyle w:val="TableText"/>
            </w:pPr>
            <w:r>
              <w:t xml:space="preserve">Seek professional help if financial and relationship grief feels difficult to manage.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S017 L63</w:t>
            </w:r>
          </w:p>
          <w:p>
            <w:pPr>
              <w:pStyle w:val="TableText"/>
            </w:pPr>
            <w:r>
              <w:t xml:space="preserve">S018 L95-99</w:t>
            </w:r>
          </w:p>
          <w:p>
            <w:pPr>
              <w:pStyle w:val="TableText"/>
            </w:pPr>
            <w:r>
              <w:t xml:space="preserve">S029 L128</w:t>
            </w:r>
          </w:p>
        </w:tc>
      </w:tr>
      <w:tr>
        <w:trPr>
          <w:cantSplit/>
        </w:trPr>
        <w:tc>
          <w:tcPr>
            <w:tcW w:w="1050" w:type="dxa"/>
            <w:vAlign w:val="center"/>
          </w:tcPr>
          <w:p>
            <w:pPr>
              <w:pStyle w:val="TableText"/>
            </w:pPr>
            <w:r>
              <w:t xml:space="preserve">ADV0127</w:t>
            </w:r>
          </w:p>
        </w:tc>
        <w:tc>
          <w:tcPr>
            <w:tcW w:w="4050" w:type="dxa"/>
            <w:vAlign w:val="center"/>
          </w:tcPr>
          <w:p>
            <w:pPr>
              <w:pStyle w:val="TableText"/>
            </w:pPr>
            <w:r>
              <w:t xml:space="preserve">Ask affected financial institutions to strengthen security on your accounts.</w:t>
            </w:r>
          </w:p>
        </w:tc>
        <w:tc>
          <w:tcPr>
            <w:tcW w:w="5300" w:type="dxa"/>
            <w:vAlign w:val="center"/>
          </w:tcPr>
          <w:p>
            <w:pPr>
              <w:pStyle w:val="TableText"/>
            </w:pPr>
            <w:r>
              <w:t xml:space="preserve">Scope: Post-scam loss mitigation and recovery</w:t>
            </w:r>
          </w:p>
          <w:p>
            <w:pPr>
              <w:pStyle w:val="TableText"/>
            </w:pPr>
            <w:r>
              <w:t xml:space="preserve">Stage: Loss mitigation / recovery;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S017 L64</w:t>
            </w:r>
          </w:p>
          <w:p>
            <w:pPr>
              <w:pStyle w:val="TableText"/>
            </w:pPr>
            <w:r>
              <w:t xml:space="preserve">S028 L113</w:t>
            </w:r>
          </w:p>
        </w:tc>
      </w:tr>
      <w:tr>
        <w:trPr>
          <w:cantSplit/>
        </w:trPr>
        <w:tc>
          <w:tcPr>
            <w:tcW w:w="1050" w:type="dxa"/>
            <w:vAlign w:val="center"/>
          </w:tcPr>
          <w:p>
            <w:pPr>
              <w:pStyle w:val="TableText"/>
            </w:pPr>
            <w:r>
              <w:t xml:space="preserve">ADV0128</w:t>
            </w:r>
          </w:p>
        </w:tc>
        <w:tc>
          <w:tcPr>
            <w:tcW w:w="4050" w:type="dxa"/>
            <w:vAlign w:val="center"/>
          </w:tcPr>
          <w:p>
            <w:pPr>
              <w:pStyle w:val="TableText"/>
            </w:pPr>
            <w:r>
              <w:t xml:space="preserve">Notify the issuing organizations when identity credentials have been exposed.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Directly related to romance scams</w:t>
            </w:r>
          </w:p>
        </w:tc>
        <w:tc>
          <w:tcPr>
            <w:tcW w:w="2560" w:type="dxa"/>
            <w:vAlign w:val="center"/>
          </w:tcPr>
          <w:p>
            <w:pPr>
              <w:pStyle w:val="TableText"/>
            </w:pPr>
            <w:r>
              <w:t xml:space="preserve">S017 L65-71</w:t>
            </w:r>
          </w:p>
        </w:tc>
      </w:tr>
      <w:tr>
        <w:trPr>
          <w:cantSplit/>
        </w:trPr>
        <w:tc>
          <w:tcPr>
            <w:tcW w:w="1050" w:type="dxa"/>
            <w:vAlign w:val="center"/>
          </w:tcPr>
          <w:p>
            <w:pPr>
              <w:pStyle w:val="TableText"/>
            </w:pPr>
            <w:r>
              <w:t xml:space="preserve">ADV0129</w:t>
            </w:r>
          </w:p>
        </w:tc>
        <w:tc>
          <w:tcPr>
            <w:tcW w:w="4050" w:type="dxa"/>
            <w:vAlign w:val="center"/>
          </w:tcPr>
          <w:p>
            <w:pPr>
              <w:pStyle w:val="TableText"/>
            </w:pPr>
            <w:r>
              <w:t xml:space="preserve">Contact retirement-fund providers to improve security after identity exposure.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S017 L72</w:t>
            </w:r>
          </w:p>
        </w:tc>
      </w:tr>
      <w:tr>
        <w:trPr>
          <w:cantSplit/>
        </w:trPr>
        <w:tc>
          <w:tcPr>
            <w:tcW w:w="1050" w:type="dxa"/>
            <w:vAlign w:val="center"/>
          </w:tcPr>
          <w:p>
            <w:pPr>
              <w:pStyle w:val="TableText"/>
            </w:pPr>
            <w:r>
              <w:t xml:space="preserve">ADV0130</w:t>
            </w:r>
          </w:p>
        </w:tc>
        <w:tc>
          <w:tcPr>
            <w:tcW w:w="4050" w:type="dxa"/>
            <w:vAlign w:val="center"/>
          </w:tcPr>
          <w:p>
            <w:pPr>
              <w:pStyle w:val="TableText"/>
            </w:pPr>
            <w:r>
              <w:t xml:space="preserve">Replace exposed passwords and PINs and strengthen account authentication.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S017 L74</w:t>
            </w:r>
          </w:p>
          <w:p>
            <w:pPr>
              <w:pStyle w:val="TableText"/>
            </w:pPr>
            <w:r>
              <w:t xml:space="preserve">S024 L114</w:t>
            </w:r>
          </w:p>
        </w:tc>
      </w:tr>
      <w:tr>
        <w:trPr>
          <w:cantSplit/>
        </w:trPr>
        <w:tc>
          <w:tcPr>
            <w:tcW w:w="1050" w:type="dxa"/>
            <w:vAlign w:val="center"/>
          </w:tcPr>
          <w:p>
            <w:pPr>
              <w:pStyle w:val="TableText"/>
            </w:pPr>
            <w:r>
              <w:t xml:space="preserve">ADV0131</w:t>
            </w:r>
          </w:p>
        </w:tc>
        <w:tc>
          <w:tcPr>
            <w:tcW w:w="4050" w:type="dxa"/>
            <w:vAlign w:val="center"/>
          </w:tcPr>
          <w:p>
            <w:pPr>
              <w:pStyle w:val="TableText"/>
            </w:pPr>
            <w:r>
              <w:t xml:space="preserve">Check for unauthorized email-forwarding rules and remove any you did not create.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S017 L75</w:t>
            </w:r>
          </w:p>
          <w:p>
            <w:pPr>
              <w:pStyle w:val="TableText"/>
            </w:pPr>
            <w:r>
              <w:t xml:space="preserve">S037 L37</w:t>
            </w:r>
          </w:p>
        </w:tc>
      </w:tr>
      <w:tr>
        <w:trPr>
          <w:cantSplit/>
        </w:trPr>
        <w:tc>
          <w:tcPr>
            <w:tcW w:w="1050" w:type="dxa"/>
            <w:vAlign w:val="center"/>
          </w:tcPr>
          <w:p>
            <w:pPr>
              <w:pStyle w:val="TableText"/>
            </w:pPr>
            <w:r>
              <w:t xml:space="preserve">ADV0132</w:t>
            </w:r>
          </w:p>
        </w:tc>
        <w:tc>
          <w:tcPr>
            <w:tcW w:w="4050" w:type="dxa"/>
            <w:vAlign w:val="center"/>
          </w:tcPr>
          <w:p>
            <w:pPr>
              <w:pStyle w:val="TableText"/>
            </w:pPr>
            <w:r>
              <w:t xml:space="preserve">Report identity misuse and obtain the police report or reference.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Directly related to romance scams</w:t>
            </w:r>
          </w:p>
        </w:tc>
        <w:tc>
          <w:tcPr>
            <w:tcW w:w="2560" w:type="dxa"/>
            <w:vAlign w:val="center"/>
          </w:tcPr>
          <w:p>
            <w:pPr>
              <w:pStyle w:val="TableText"/>
            </w:pPr>
            <w:r>
              <w:t xml:space="preserve">S017 L77</w:t>
            </w:r>
          </w:p>
        </w:tc>
      </w:tr>
      <w:tr>
        <w:trPr>
          <w:cantSplit/>
        </w:trPr>
        <w:tc>
          <w:tcPr>
            <w:tcW w:w="1050" w:type="dxa"/>
            <w:vAlign w:val="center"/>
          </w:tcPr>
          <w:p>
            <w:pPr>
              <w:pStyle w:val="TableText"/>
            </w:pPr>
            <w:r>
              <w:t xml:space="preserve">ADV0133</w:t>
            </w:r>
          </w:p>
        </w:tc>
        <w:tc>
          <w:tcPr>
            <w:tcW w:w="4050" w:type="dxa"/>
            <w:vAlign w:val="center"/>
          </w:tcPr>
          <w:p>
            <w:pPr>
              <w:pStyle w:val="TableText"/>
            </w:pPr>
            <w:r>
              <w:t xml:space="preserve">Seek help from a trusted technician, device manufacturer or incident-response service after device compromise.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S017 L82</w:t>
            </w:r>
          </w:p>
          <w:p>
            <w:pPr>
              <w:pStyle w:val="TableText"/>
            </w:pPr>
            <w:r>
              <w:t xml:space="preserve">S024 L128</w:t>
            </w:r>
          </w:p>
        </w:tc>
      </w:tr>
      <w:tr>
        <w:trPr>
          <w:cantSplit/>
        </w:trPr>
        <w:tc>
          <w:tcPr>
            <w:tcW w:w="1050" w:type="dxa"/>
            <w:vAlign w:val="center"/>
          </w:tcPr>
          <w:p>
            <w:pPr>
              <w:pStyle w:val="TableText"/>
            </w:pPr>
            <w:r>
              <w:t xml:space="preserve">ADV0134</w:t>
            </w:r>
          </w:p>
        </w:tc>
        <w:tc>
          <w:tcPr>
            <w:tcW w:w="4050" w:type="dxa"/>
            <w:vAlign w:val="center"/>
          </w:tcPr>
          <w:p>
            <w:pPr>
              <w:pStyle w:val="TableText"/>
            </w:pPr>
            <w:r>
              <w:t xml:space="preserve">Watch for small financial favors that gradually become larger demands.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S018 L29</w:t>
            </w:r>
          </w:p>
        </w:tc>
      </w:tr>
      <w:tr>
        <w:trPr>
          <w:cantSplit/>
        </w:trPr>
        <w:tc>
          <w:tcPr>
            <w:tcW w:w="1050" w:type="dxa"/>
            <w:vAlign w:val="center"/>
          </w:tcPr>
          <w:p>
            <w:pPr>
              <w:pStyle w:val="TableText"/>
            </w:pPr>
            <w:r>
              <w:t xml:space="preserve">ADV0135</w:t>
            </w:r>
          </w:p>
        </w:tc>
        <w:tc>
          <w:tcPr>
            <w:tcW w:w="4050" w:type="dxa"/>
            <w:vAlign w:val="center"/>
          </w:tcPr>
          <w:p>
            <w:pPr>
              <w:pStyle w:val="TableText"/>
            </w:pPr>
            <w:r>
              <w:t xml:space="preserve">Notice abrupt changes in communication style that may indicate several operators.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S018 L44-45</w:t>
            </w:r>
          </w:p>
        </w:tc>
      </w:tr>
      <w:tr>
        <w:trPr>
          <w:cantSplit/>
        </w:trPr>
        <w:tc>
          <w:tcPr>
            <w:tcW w:w="1050" w:type="dxa"/>
            <w:vAlign w:val="center"/>
          </w:tcPr>
          <w:p>
            <w:pPr>
              <w:pStyle w:val="TableText"/>
            </w:pPr>
            <w:r>
              <w:t xml:space="preserve">ADV0136</w:t>
            </w:r>
          </w:p>
        </w:tc>
        <w:tc>
          <w:tcPr>
            <w:tcW w:w="4050" w:type="dxa"/>
            <w:vAlign w:val="center"/>
          </w:tcPr>
          <w:p>
            <w:pPr>
              <w:pStyle w:val="TableText"/>
            </w:pPr>
            <w:r>
              <w:t xml:space="preserve">Treat a wrong-number message that develops into intimacy as a possible scam approach.</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Directly related to romance scams</w:t>
            </w:r>
          </w:p>
        </w:tc>
        <w:tc>
          <w:tcPr>
            <w:tcW w:w="2560" w:type="dxa"/>
            <w:vAlign w:val="center"/>
          </w:tcPr>
          <w:p>
            <w:pPr>
              <w:pStyle w:val="TableText"/>
            </w:pPr>
            <w:r>
              <w:t xml:space="preserve">S018 L50-52</w:t>
            </w:r>
          </w:p>
        </w:tc>
      </w:tr>
      <w:tr>
        <w:trPr>
          <w:cantSplit/>
        </w:trPr>
        <w:tc>
          <w:tcPr>
            <w:tcW w:w="1050" w:type="dxa"/>
            <w:vAlign w:val="center"/>
          </w:tcPr>
          <w:p>
            <w:pPr>
              <w:pStyle w:val="TableText"/>
            </w:pPr>
            <w:r>
              <w:t xml:space="preserve">ADV0137</w:t>
            </w:r>
          </w:p>
        </w:tc>
        <w:tc>
          <w:tcPr>
            <w:tcW w:w="4050" w:type="dxa"/>
            <w:vAlign w:val="center"/>
          </w:tcPr>
          <w:p>
            <w:pPr>
              <w:pStyle w:val="TableText"/>
            </w:pPr>
            <w:r>
              <w:t xml:space="preserve">Compare activity across the person's claimed social accounts and mutual connections.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Dating safety</w:t>
            </w:r>
          </w:p>
        </w:tc>
        <w:tc>
          <w:tcPr>
            <w:tcW w:w="2560" w:type="dxa"/>
            <w:vAlign w:val="center"/>
          </w:tcPr>
          <w:p>
            <w:pPr>
              <w:pStyle w:val="TableText"/>
            </w:pPr>
            <w:r>
              <w:t xml:space="preserve">S019 L259</w:t>
            </w:r>
          </w:p>
        </w:tc>
      </w:tr>
      <w:tr>
        <w:trPr>
          <w:cantSplit/>
        </w:trPr>
        <w:tc>
          <w:tcPr>
            <w:tcW w:w="1050" w:type="dxa"/>
            <w:vAlign w:val="center"/>
          </w:tcPr>
          <w:p>
            <w:pPr>
              <w:pStyle w:val="TableText"/>
            </w:pPr>
            <w:r>
              <w:t xml:space="preserve">ADV0138</w:t>
            </w:r>
          </w:p>
        </w:tc>
        <w:tc>
          <w:tcPr>
            <w:tcW w:w="4050" w:type="dxa"/>
            <w:vAlign w:val="center"/>
          </w:tcPr>
          <w:p>
            <w:pPr>
              <w:pStyle w:val="TableText"/>
            </w:pPr>
            <w:r>
              <w:t xml:space="preserve">Question unsolicited romantic attention from a supposed celebrity.</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Dating safety</w:t>
            </w:r>
          </w:p>
        </w:tc>
        <w:tc>
          <w:tcPr>
            <w:tcW w:w="2560" w:type="dxa"/>
            <w:vAlign w:val="center"/>
          </w:tcPr>
          <w:p>
            <w:pPr>
              <w:pStyle w:val="TableText"/>
            </w:pPr>
            <w:r>
              <w:t xml:space="preserve">S019 L262</w:t>
            </w:r>
          </w:p>
        </w:tc>
      </w:tr>
      <w:tr>
        <w:trPr>
          <w:cantSplit/>
        </w:trPr>
        <w:tc>
          <w:tcPr>
            <w:tcW w:w="1050" w:type="dxa"/>
            <w:vAlign w:val="center"/>
          </w:tcPr>
          <w:p>
            <w:pPr>
              <w:pStyle w:val="TableText"/>
            </w:pPr>
            <w:r>
              <w:t xml:space="preserve">ADV0139</w:t>
            </w:r>
          </w:p>
        </w:tc>
        <w:tc>
          <w:tcPr>
            <w:tcW w:w="4050" w:type="dxa"/>
            <w:vAlign w:val="center"/>
          </w:tcPr>
          <w:p>
            <w:pPr>
              <w:pStyle w:val="TableText"/>
            </w:pPr>
            <w:r>
              <w:t xml:space="preserve">Treat rapid pressure for sexual content or live sexual activity as a warning.</w:t>
            </w:r>
          </w:p>
        </w:tc>
        <w:tc>
          <w:tcPr>
            <w:tcW w:w="5300" w:type="dxa"/>
            <w:vAlign w:val="center"/>
          </w:tcPr>
          <w:p>
            <w:pPr>
              <w:pStyle w:val="TableText"/>
            </w:pPr>
            <w:r>
              <w:t xml:space="preserve">Scope: Intimate images and sextortion</w:t>
            </w:r>
          </w:p>
          <w:p>
            <w:pPr>
              <w:pStyle w:val="TableText"/>
            </w:pPr>
            <w:r>
              <w:t xml:space="preserve">Stage: Suspicion / checking</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Dating safety</w:t>
            </w:r>
          </w:p>
        </w:tc>
        <w:tc>
          <w:tcPr>
            <w:tcW w:w="2560" w:type="dxa"/>
            <w:vAlign w:val="center"/>
          </w:tcPr>
          <w:p>
            <w:pPr>
              <w:pStyle w:val="TableText"/>
            </w:pPr>
            <w:r>
              <w:t xml:space="preserve">S019 L269-271</w:t>
            </w:r>
          </w:p>
        </w:tc>
      </w:tr>
      <w:tr>
        <w:trPr>
          <w:cantSplit/>
        </w:trPr>
        <w:tc>
          <w:tcPr>
            <w:tcW w:w="1050" w:type="dxa"/>
            <w:vAlign w:val="center"/>
          </w:tcPr>
          <w:p>
            <w:pPr>
              <w:pStyle w:val="TableText"/>
            </w:pPr>
            <w:r>
              <w:t xml:space="preserve">ADV0140</w:t>
            </w:r>
          </w:p>
        </w:tc>
        <w:tc>
          <w:tcPr>
            <w:tcW w:w="4050" w:type="dxa"/>
            <w:vAlign w:val="center"/>
          </w:tcPr>
          <w:p>
            <w:pPr>
              <w:pStyle w:val="TableText"/>
            </w:pPr>
            <w:r>
              <w:t xml:space="preserve">Avoid revealing secrets that could become blackmail material.</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S019 L278-280</w:t>
            </w:r>
          </w:p>
        </w:tc>
      </w:tr>
      <w:tr>
        <w:trPr>
          <w:cantSplit/>
        </w:trPr>
        <w:tc>
          <w:tcPr>
            <w:tcW w:w="1050" w:type="dxa"/>
            <w:vAlign w:val="center"/>
          </w:tcPr>
          <w:p>
            <w:pPr>
              <w:pStyle w:val="TableText"/>
            </w:pPr>
            <w:r>
              <w:t xml:space="preserve">ADV0141</w:t>
            </w:r>
          </w:p>
        </w:tc>
        <w:tc>
          <w:tcPr>
            <w:tcW w:w="4050" w:type="dxa"/>
            <w:vAlign w:val="center"/>
          </w:tcPr>
          <w:p>
            <w:pPr>
              <w:pStyle w:val="TableText"/>
            </w:pPr>
            <w:r>
              <w:t xml:space="preserve">Search your own name to inspect what strangers can learn about you.</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S019 L290</w:t>
            </w:r>
          </w:p>
        </w:tc>
      </w:tr>
      <w:tr>
        <w:trPr>
          <w:cantSplit/>
        </w:trPr>
        <w:tc>
          <w:tcPr>
            <w:tcW w:w="1050" w:type="dxa"/>
            <w:vAlign w:val="center"/>
          </w:tcPr>
          <w:p>
            <w:pPr>
              <w:pStyle w:val="TableText"/>
            </w:pPr>
            <w:r>
              <w:t xml:space="preserve">ADV0142</w:t>
            </w:r>
          </w:p>
        </w:tc>
        <w:tc>
          <w:tcPr>
            <w:tcW w:w="4050" w:type="dxa"/>
            <w:vAlign w:val="center"/>
          </w:tcPr>
          <w:p>
            <w:pPr>
              <w:pStyle w:val="TableText"/>
            </w:pPr>
            <w:r>
              <w:t xml:space="preserve">Check shared images for accidental disclosure of birthdays, addresses or payment details.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S019 L304</w:t>
            </w:r>
          </w:p>
        </w:tc>
      </w:tr>
      <w:tr>
        <w:trPr>
          <w:cantSplit/>
        </w:trPr>
        <w:tc>
          <w:tcPr>
            <w:tcW w:w="1050" w:type="dxa"/>
            <w:vAlign w:val="center"/>
          </w:tcPr>
          <w:p>
            <w:pPr>
              <w:pStyle w:val="TableText"/>
            </w:pPr>
            <w:r>
              <w:t xml:space="preserve">ADV0143</w:t>
            </w:r>
          </w:p>
        </w:tc>
        <w:tc>
          <w:tcPr>
            <w:tcW w:w="4050" w:type="dxa"/>
            <w:vAlign w:val="center"/>
          </w:tcPr>
          <w:p>
            <w:pPr>
              <w:pStyle w:val="TableText"/>
            </w:pPr>
            <w:r>
              <w:t xml:space="preserve">Pause uncomfortable conversations while checking identity and warning signs.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Dating safety</w:t>
            </w:r>
          </w:p>
        </w:tc>
        <w:tc>
          <w:tcPr>
            <w:tcW w:w="2560" w:type="dxa"/>
            <w:vAlign w:val="center"/>
          </w:tcPr>
          <w:p>
            <w:pPr>
              <w:pStyle w:val="TableText"/>
            </w:pPr>
            <w:r>
              <w:t xml:space="preserve">S019 L309</w:t>
            </w:r>
          </w:p>
        </w:tc>
      </w:tr>
      <w:tr>
        <w:trPr>
          <w:cantSplit/>
        </w:trPr>
        <w:tc>
          <w:tcPr>
            <w:tcW w:w="1050" w:type="dxa"/>
            <w:vAlign w:val="center"/>
          </w:tcPr>
          <w:p>
            <w:pPr>
              <w:pStyle w:val="TableText"/>
            </w:pPr>
            <w:r>
              <w:t xml:space="preserve">ADV0144</w:t>
            </w:r>
          </w:p>
        </w:tc>
        <w:tc>
          <w:tcPr>
            <w:tcW w:w="4050" w:type="dxa"/>
            <w:vAlign w:val="center"/>
          </w:tcPr>
          <w:p>
            <w:pPr>
              <w:pStyle w:val="TableText"/>
            </w:pPr>
            <w:r>
              <w:t xml:space="preserve">Inspect online accounts for signs of unauthorized use.</w:t>
            </w:r>
          </w:p>
        </w:tc>
        <w:tc>
          <w:tcPr>
            <w:tcW w:w="5300" w:type="dxa"/>
            <w:vAlign w:val="center"/>
          </w:tcPr>
          <w:p>
            <w:pPr>
              <w:pStyle w:val="TableText"/>
            </w:pPr>
            <w:r>
              <w:t xml:space="preserve">Scope: Relationship-linked investment and cryptocurrency scams; Post-scam loss mitigation and recovery</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 Dating safety</w:t>
            </w:r>
          </w:p>
        </w:tc>
        <w:tc>
          <w:tcPr>
            <w:tcW w:w="2560" w:type="dxa"/>
            <w:vAlign w:val="center"/>
          </w:tcPr>
          <w:p>
            <w:pPr>
              <w:pStyle w:val="TableText"/>
            </w:pPr>
            <w:r>
              <w:t xml:space="preserve">S019 L312</w:t>
            </w:r>
          </w:p>
          <w:p>
            <w:pPr>
              <w:pStyle w:val="TableText"/>
            </w:pPr>
            <w:r>
              <w:t xml:space="preserve">S046 L23</w:t>
            </w:r>
          </w:p>
        </w:tc>
      </w:tr>
      <w:tr>
        <w:trPr>
          <w:cantSplit/>
        </w:trPr>
        <w:tc>
          <w:tcPr>
            <w:tcW w:w="1050" w:type="dxa"/>
            <w:vAlign w:val="center"/>
          </w:tcPr>
          <w:p>
            <w:pPr>
              <w:pStyle w:val="TableText"/>
            </w:pPr>
            <w:r>
              <w:t xml:space="preserve">ADV0145</w:t>
            </w:r>
          </w:p>
        </w:tc>
        <w:tc>
          <w:tcPr>
            <w:tcW w:w="4050" w:type="dxa"/>
            <w:vAlign w:val="center"/>
          </w:tcPr>
          <w:p>
            <w:pPr>
              <w:pStyle w:val="TableText"/>
            </w:pPr>
            <w:r>
              <w:t xml:space="preserve">Do not answer blackmail by sending money or more intimate material.</w:t>
            </w:r>
          </w:p>
        </w:tc>
        <w:tc>
          <w:tcPr>
            <w:tcW w:w="5300" w:type="dxa"/>
            <w:vAlign w:val="center"/>
          </w:tcPr>
          <w:p>
            <w:pPr>
              <w:pStyle w:val="TableText"/>
            </w:pPr>
            <w:r>
              <w:t xml:space="preserve">Scope: Intimate images and sextortion</w:t>
            </w:r>
          </w:p>
          <w:p>
            <w:pPr>
              <w:pStyle w:val="TableText"/>
            </w:pPr>
            <w:r>
              <w:t xml:space="preserve">Stage: Suspicion / checking</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 Dating safety</w:t>
            </w:r>
          </w:p>
        </w:tc>
        <w:tc>
          <w:tcPr>
            <w:tcW w:w="2560" w:type="dxa"/>
            <w:vAlign w:val="center"/>
          </w:tcPr>
          <w:p>
            <w:pPr>
              <w:pStyle w:val="TableText"/>
            </w:pPr>
            <w:r>
              <w:t xml:space="preserve">S019 L318</w:t>
            </w:r>
          </w:p>
          <w:p>
            <w:pPr>
              <w:pStyle w:val="TableText"/>
            </w:pPr>
            <w:r>
              <w:t xml:space="preserve">S025 L229,L295</w:t>
            </w:r>
          </w:p>
        </w:tc>
      </w:tr>
      <w:tr>
        <w:trPr>
          <w:cantSplit/>
        </w:trPr>
        <w:tc>
          <w:tcPr>
            <w:tcW w:w="1050" w:type="dxa"/>
            <w:vAlign w:val="center"/>
          </w:tcPr>
          <w:p>
            <w:pPr>
              <w:pStyle w:val="TableText"/>
            </w:pPr>
            <w:r>
              <w:t xml:space="preserve">ADV0146</w:t>
            </w:r>
          </w:p>
        </w:tc>
        <w:tc>
          <w:tcPr>
            <w:tcW w:w="4050" w:type="dxa"/>
            <w:vAlign w:val="center"/>
          </w:tcPr>
          <w:p>
            <w:pPr>
              <w:pStyle w:val="TableText"/>
            </w:pPr>
            <w:r>
              <w:t xml:space="preserve">Notice future-relationship promises used to justify financial contributions now.</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S020 P4 L179-188</w:t>
            </w:r>
          </w:p>
        </w:tc>
      </w:tr>
      <w:tr>
        <w:trPr>
          <w:cantSplit/>
        </w:trPr>
        <w:tc>
          <w:tcPr>
            <w:tcW w:w="1050" w:type="dxa"/>
            <w:vAlign w:val="center"/>
          </w:tcPr>
          <w:p>
            <w:pPr>
              <w:pStyle w:val="TableText"/>
            </w:pPr>
            <w:r>
              <w:t xml:space="preserve">ADV0147</w:t>
            </w:r>
          </w:p>
        </w:tc>
        <w:tc>
          <w:tcPr>
            <w:tcW w:w="4050" w:type="dxa"/>
            <w:vAlign w:val="center"/>
          </w:tcPr>
          <w:p>
            <w:pPr>
              <w:pStyle w:val="TableText"/>
            </w:pPr>
            <w:r>
              <w:t xml:space="preserve">Recognize that earlier background stories may prepare the ground for later money requests.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S020 P5 L236-263</w:t>
            </w:r>
          </w:p>
        </w:tc>
      </w:tr>
      <w:tr>
        <w:trPr>
          <w:cantSplit/>
        </w:trPr>
        <w:tc>
          <w:tcPr>
            <w:tcW w:w="1050" w:type="dxa"/>
            <w:vAlign w:val="center"/>
          </w:tcPr>
          <w:p>
            <w:pPr>
              <w:pStyle w:val="TableText"/>
            </w:pPr>
            <w:r>
              <w:t xml:space="preserve">ADV0148</w:t>
            </w:r>
          </w:p>
        </w:tc>
        <w:tc>
          <w:tcPr>
            <w:tcW w:w="4050" w:type="dxa"/>
            <w:vAlign w:val="center"/>
          </w:tcPr>
          <w:p>
            <w:pPr>
              <w:pStyle w:val="TableText"/>
            </w:pPr>
            <w:r>
              <w:t xml:space="preserve">Treat conflicting feelings after discovery as understandable reactions rather than personal failure.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S020 P8 L380-390</w:t>
            </w:r>
          </w:p>
          <w:p>
            <w:pPr>
              <w:pStyle w:val="TableText"/>
            </w:pPr>
            <w:r>
              <w:t xml:space="preserve">S029 L114-117</w:t>
            </w:r>
          </w:p>
        </w:tc>
      </w:tr>
      <w:tr>
        <w:trPr>
          <w:cantSplit/>
        </w:trPr>
        <w:tc>
          <w:tcPr>
            <w:tcW w:w="1050" w:type="dxa"/>
            <w:vAlign w:val="center"/>
          </w:tcPr>
          <w:p>
            <w:pPr>
              <w:pStyle w:val="TableText"/>
            </w:pPr>
            <w:r>
              <w:t xml:space="preserve">ADV0149</w:t>
            </w:r>
          </w:p>
        </w:tc>
        <w:tc>
          <w:tcPr>
            <w:tcW w:w="4050" w:type="dxa"/>
            <w:vAlign w:val="center"/>
          </w:tcPr>
          <w:p>
            <w:pPr>
              <w:pStyle w:val="TableText"/>
            </w:pPr>
            <w:r>
              <w:t xml:space="preserve">Do not assume a few meetings make a new contact's financial request safe.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S021 How to protect yourself</w:t>
            </w:r>
          </w:p>
        </w:tc>
      </w:tr>
      <w:tr>
        <w:trPr>
          <w:cantSplit/>
        </w:trPr>
        <w:tc>
          <w:tcPr>
            <w:tcW w:w="1050" w:type="dxa"/>
            <w:vAlign w:val="center"/>
          </w:tcPr>
          <w:p>
            <w:pPr>
              <w:pStyle w:val="TableText"/>
            </w:pPr>
            <w:r>
              <w:t xml:space="preserve">ADV0150</w:t>
            </w:r>
          </w:p>
        </w:tc>
        <w:tc>
          <w:tcPr>
            <w:tcW w:w="4050" w:type="dxa"/>
            <w:vAlign w:val="center"/>
          </w:tcPr>
          <w:p>
            <w:pPr>
              <w:pStyle w:val="TableText"/>
            </w:pPr>
            <w:r>
              <w:t xml:space="preserve">Refuse instructions to mislead your bank about a payment.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S021 How to protect yourself</w:t>
            </w:r>
          </w:p>
        </w:tc>
      </w:tr>
      <w:tr>
        <w:trPr>
          <w:cantSplit/>
        </w:trPr>
        <w:tc>
          <w:tcPr>
            <w:tcW w:w="1050" w:type="dxa"/>
            <w:vAlign w:val="center"/>
          </w:tcPr>
          <w:p>
            <w:pPr>
              <w:pStyle w:val="TableText"/>
            </w:pPr>
            <w:r>
              <w:t xml:space="preserve">ADV0151</w:t>
            </w:r>
          </w:p>
        </w:tc>
        <w:tc>
          <w:tcPr>
            <w:tcW w:w="4050" w:type="dxa"/>
            <w:vAlign w:val="center"/>
          </w:tcPr>
          <w:p>
            <w:pPr>
              <w:pStyle w:val="TableText"/>
            </w:pPr>
            <w:r>
              <w:t xml:space="preserve">Keep predictable routines and regular locations private from unfamiliar matches.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S022 L34</w:t>
            </w:r>
          </w:p>
        </w:tc>
      </w:tr>
      <w:tr>
        <w:trPr>
          <w:cantSplit/>
        </w:trPr>
        <w:tc>
          <w:tcPr>
            <w:tcW w:w="1050" w:type="dxa"/>
            <w:vAlign w:val="center"/>
          </w:tcPr>
          <w:p>
            <w:pPr>
              <w:pStyle w:val="TableText"/>
            </w:pPr>
            <w:r>
              <w:t xml:space="preserve">ADV0152</w:t>
            </w:r>
          </w:p>
        </w:tc>
        <w:tc>
          <w:tcPr>
            <w:tcW w:w="4050" w:type="dxa"/>
            <w:vAlign w:val="center"/>
          </w:tcPr>
          <w:p>
            <w:pPr>
              <w:pStyle w:val="TableText"/>
            </w:pPr>
            <w:r>
              <w:t xml:space="preserve">Limit children's identifying details and photographs in dating profiles and early chats.</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S022 L34</w:t>
            </w:r>
          </w:p>
        </w:tc>
      </w:tr>
      <w:tr>
        <w:trPr>
          <w:cantSplit/>
        </w:trPr>
        <w:tc>
          <w:tcPr>
            <w:tcW w:w="1050" w:type="dxa"/>
            <w:vAlign w:val="center"/>
          </w:tcPr>
          <w:p>
            <w:pPr>
              <w:pStyle w:val="TableText"/>
            </w:pPr>
            <w:r>
              <w:t xml:space="preserve">ADV0153</w:t>
            </w:r>
          </w:p>
        </w:tc>
        <w:tc>
          <w:tcPr>
            <w:tcW w:w="4050" w:type="dxa"/>
            <w:vAlign w:val="center"/>
          </w:tcPr>
          <w:p>
            <w:pPr>
              <w:pStyle w:val="TableText"/>
            </w:pPr>
            <w:r>
              <w:t xml:space="preserve">Consider a voice or video conversation as one screening step before meeting.</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Dating safety</w:t>
            </w:r>
          </w:p>
        </w:tc>
        <w:tc>
          <w:tcPr>
            <w:tcW w:w="2560" w:type="dxa"/>
            <w:vAlign w:val="center"/>
          </w:tcPr>
          <w:p>
            <w:pPr>
              <w:pStyle w:val="TableText"/>
            </w:pPr>
            <w:r>
              <w:t xml:space="preserve">S022 L56-57</w:t>
            </w:r>
          </w:p>
        </w:tc>
      </w:tr>
      <w:tr>
        <w:trPr>
          <w:cantSplit/>
        </w:trPr>
        <w:tc>
          <w:tcPr>
            <w:tcW w:w="1050" w:type="dxa"/>
            <w:vAlign w:val="center"/>
          </w:tcPr>
          <w:p>
            <w:pPr>
              <w:pStyle w:val="TableText"/>
            </w:pPr>
            <w:r>
              <w:t xml:space="preserve">ADV0154</w:t>
            </w:r>
          </w:p>
        </w:tc>
        <w:tc>
          <w:tcPr>
            <w:tcW w:w="4050" w:type="dxa"/>
            <w:vAlign w:val="center"/>
          </w:tcPr>
          <w:p>
            <w:pPr>
              <w:pStyle w:val="TableText"/>
            </w:pPr>
            <w:r>
              <w:t xml:space="preserve">Arrange an initial meeting in a populated public place.</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meeting</w:t>
            </w:r>
          </w:p>
          <w:p>
            <w:pPr>
              <w:pStyle w:val="TableText"/>
            </w:pPr>
            <w:r>
              <w:t xml:space="preserve">Source context: Dating safety</w:t>
            </w:r>
          </w:p>
        </w:tc>
        <w:tc>
          <w:tcPr>
            <w:tcW w:w="2560" w:type="dxa"/>
            <w:vAlign w:val="center"/>
          </w:tcPr>
          <w:p>
            <w:pPr>
              <w:pStyle w:val="TableText"/>
            </w:pPr>
            <w:r>
              <w:t xml:space="preserve">S022 L59-60</w:t>
            </w:r>
          </w:p>
        </w:tc>
      </w:tr>
      <w:tr>
        <w:trPr>
          <w:cantSplit/>
        </w:trPr>
        <w:tc>
          <w:tcPr>
            <w:tcW w:w="1050" w:type="dxa"/>
            <w:vAlign w:val="center"/>
          </w:tcPr>
          <w:p>
            <w:pPr>
              <w:pStyle w:val="TableText"/>
            </w:pPr>
            <w:r>
              <w:t xml:space="preserve">ADV0155</w:t>
            </w:r>
          </w:p>
        </w:tc>
        <w:tc>
          <w:tcPr>
            <w:tcW w:w="4050" w:type="dxa"/>
            <w:vAlign w:val="center"/>
          </w:tcPr>
          <w:p>
            <w:pPr>
              <w:pStyle w:val="TableText"/>
            </w:pPr>
            <w:r>
              <w:t xml:space="preserve">Leave an uncomfortable date, including pressure to move somewhere private; seek venue staff help if needed.</w:t>
            </w:r>
          </w:p>
        </w:tc>
        <w:tc>
          <w:tcPr>
            <w:tcW w:w="5300" w:type="dxa"/>
            <w:vAlign w:val="center"/>
          </w:tcPr>
          <w:p>
            <w:pPr>
              <w:pStyle w:val="TableText"/>
            </w:pPr>
            <w:r>
              <w:t xml:space="preserve">Scope: Dating platforms and in-person meeting safety</w:t>
            </w:r>
          </w:p>
          <w:p>
            <w:pPr>
              <w:pStyle w:val="TableText"/>
            </w:pPr>
            <w:r>
              <w:t xml:space="preserve">Stage: Suspicion / checking</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meeting</w:t>
            </w:r>
          </w:p>
          <w:p>
            <w:pPr>
              <w:pStyle w:val="TableText"/>
            </w:pPr>
            <w:r>
              <w:t xml:space="preserve">Source context: Dating safety</w:t>
            </w:r>
          </w:p>
        </w:tc>
        <w:tc>
          <w:tcPr>
            <w:tcW w:w="2560" w:type="dxa"/>
            <w:vAlign w:val="center"/>
          </w:tcPr>
          <w:p>
            <w:pPr>
              <w:pStyle w:val="TableText"/>
            </w:pPr>
            <w:r>
              <w:t xml:space="preserve">S022 L60</w:t>
            </w:r>
          </w:p>
          <w:p>
            <w:pPr>
              <w:pStyle w:val="TableText"/>
            </w:pPr>
            <w:r>
              <w:t xml:space="preserve">S022 L69-70</w:t>
            </w:r>
          </w:p>
        </w:tc>
      </w:tr>
      <w:tr>
        <w:trPr>
          <w:cantSplit/>
        </w:trPr>
        <w:tc>
          <w:tcPr>
            <w:tcW w:w="1050" w:type="dxa"/>
            <w:vAlign w:val="center"/>
          </w:tcPr>
          <w:p>
            <w:pPr>
              <w:pStyle w:val="TableText"/>
            </w:pPr>
            <w:r>
              <w:t xml:space="preserve">ADV0156</w:t>
            </w:r>
          </w:p>
        </w:tc>
        <w:tc>
          <w:tcPr>
            <w:tcW w:w="4050" w:type="dxa"/>
            <w:vAlign w:val="center"/>
          </w:tcPr>
          <w:p>
            <w:pPr>
              <w:pStyle w:val="TableText"/>
            </w:pPr>
            <w:r>
              <w:t xml:space="preserve">Tell a trusted person when and where the meeting will happen.</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meeting</w:t>
            </w:r>
          </w:p>
          <w:p>
            <w:pPr>
              <w:pStyle w:val="TableText"/>
            </w:pPr>
            <w:r>
              <w:t xml:space="preserve">Source context: Dating safety</w:t>
            </w:r>
          </w:p>
        </w:tc>
        <w:tc>
          <w:tcPr>
            <w:tcW w:w="2560" w:type="dxa"/>
            <w:vAlign w:val="center"/>
          </w:tcPr>
          <w:p>
            <w:pPr>
              <w:pStyle w:val="TableText"/>
            </w:pPr>
            <w:r>
              <w:t xml:space="preserve">S022 L61-62</w:t>
            </w:r>
          </w:p>
        </w:tc>
      </w:tr>
      <w:tr>
        <w:trPr>
          <w:cantSplit/>
        </w:trPr>
        <w:tc>
          <w:tcPr>
            <w:tcW w:w="1050" w:type="dxa"/>
            <w:vAlign w:val="center"/>
          </w:tcPr>
          <w:p>
            <w:pPr>
              <w:pStyle w:val="TableText"/>
            </w:pPr>
            <w:r>
              <w:t xml:space="preserve">ADV0157</w:t>
            </w:r>
          </w:p>
        </w:tc>
        <w:tc>
          <w:tcPr>
            <w:tcW w:w="4050" w:type="dxa"/>
            <w:vAlign w:val="center"/>
          </w:tcPr>
          <w:p>
            <w:pPr>
              <w:pStyle w:val="TableText"/>
            </w:pPr>
            <w:r>
              <w:t xml:space="preserve">Carry a charged phone when meeting an online contact.</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meeting</w:t>
            </w:r>
          </w:p>
          <w:p>
            <w:pPr>
              <w:pStyle w:val="TableText"/>
            </w:pPr>
            <w:r>
              <w:t xml:space="preserve">Source context: Dating safety</w:t>
            </w:r>
          </w:p>
        </w:tc>
        <w:tc>
          <w:tcPr>
            <w:tcW w:w="2560" w:type="dxa"/>
            <w:vAlign w:val="center"/>
          </w:tcPr>
          <w:p>
            <w:pPr>
              <w:pStyle w:val="TableText"/>
            </w:pPr>
            <w:r>
              <w:t xml:space="preserve">S022 L62</w:t>
            </w:r>
          </w:p>
        </w:tc>
      </w:tr>
      <w:tr>
        <w:trPr>
          <w:cantSplit/>
        </w:trPr>
        <w:tc>
          <w:tcPr>
            <w:tcW w:w="1050" w:type="dxa"/>
            <w:vAlign w:val="center"/>
          </w:tcPr>
          <w:p>
            <w:pPr>
              <w:pStyle w:val="TableText"/>
            </w:pPr>
            <w:r>
              <w:t xml:space="preserve">ADV0158</w:t>
            </w:r>
          </w:p>
        </w:tc>
        <w:tc>
          <w:tcPr>
            <w:tcW w:w="4050" w:type="dxa"/>
            <w:vAlign w:val="center"/>
          </w:tcPr>
          <w:p>
            <w:pPr>
              <w:pStyle w:val="TableText"/>
            </w:pPr>
            <w:r>
              <w:t xml:space="preserve">Arrange independent transport so you can leave whenever needed.</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meeting</w:t>
            </w:r>
          </w:p>
          <w:p>
            <w:pPr>
              <w:pStyle w:val="TableText"/>
            </w:pPr>
            <w:r>
              <w:t xml:space="preserve">Source context: Dating safety</w:t>
            </w:r>
          </w:p>
        </w:tc>
        <w:tc>
          <w:tcPr>
            <w:tcW w:w="2560" w:type="dxa"/>
            <w:vAlign w:val="center"/>
          </w:tcPr>
          <w:p>
            <w:pPr>
              <w:pStyle w:val="TableText"/>
            </w:pPr>
            <w:r>
              <w:t xml:space="preserve">S022 L63-64</w:t>
            </w:r>
          </w:p>
        </w:tc>
      </w:tr>
      <w:tr>
        <w:trPr>
          <w:cantSplit/>
        </w:trPr>
        <w:tc>
          <w:tcPr>
            <w:tcW w:w="1050" w:type="dxa"/>
            <w:vAlign w:val="center"/>
          </w:tcPr>
          <w:p>
            <w:pPr>
              <w:pStyle w:val="TableText"/>
            </w:pPr>
            <w:r>
              <w:t xml:space="preserve">ADV0159</w:t>
            </w:r>
          </w:p>
        </w:tc>
        <w:tc>
          <w:tcPr>
            <w:tcW w:w="4050" w:type="dxa"/>
            <w:vAlign w:val="center"/>
          </w:tcPr>
          <w:p>
            <w:pPr>
              <w:pStyle w:val="TableText"/>
            </w:pPr>
            <w:r>
              <w:t xml:space="preserve">Keep your phone and items containing personal information under your control.</w:t>
            </w:r>
          </w:p>
        </w:tc>
        <w:tc>
          <w:tcPr>
            <w:tcW w:w="5300" w:type="dxa"/>
            <w:vAlign w:val="center"/>
          </w:tcPr>
          <w:p>
            <w:pPr>
              <w:pStyle w:val="TableText"/>
            </w:pPr>
            <w:r>
              <w:t xml:space="preserve">Scope: Dating platforms and in-person meeting safety</w:t>
            </w:r>
          </w:p>
          <w:p>
            <w:pPr>
              <w:pStyle w:val="TableText"/>
            </w:pPr>
            <w:r>
              <w:t xml:space="preserve">Stage: Prevention</w:t>
            </w:r>
          </w:p>
          <w:p>
            <w:pPr>
              <w:pStyle w:val="TableText"/>
            </w:pPr>
            <w:r>
              <w:t xml:space="preserve">Relevant to dating-platform settings or arrangements to meet in person; use only steps that match the current activity.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Dating safety</w:t>
            </w:r>
          </w:p>
        </w:tc>
        <w:tc>
          <w:tcPr>
            <w:tcW w:w="2560" w:type="dxa"/>
            <w:vAlign w:val="center"/>
          </w:tcPr>
          <w:p>
            <w:pPr>
              <w:pStyle w:val="TableText"/>
            </w:pPr>
            <w:r>
              <w:t xml:space="preserve">S022 L68</w:t>
            </w:r>
          </w:p>
        </w:tc>
      </w:tr>
      <w:tr>
        <w:trPr>
          <w:cantSplit/>
        </w:trPr>
        <w:tc>
          <w:tcPr>
            <w:tcW w:w="1050" w:type="dxa"/>
            <w:vAlign w:val="center"/>
          </w:tcPr>
          <w:p>
            <w:pPr>
              <w:pStyle w:val="TableText"/>
            </w:pPr>
            <w:r>
              <w:t xml:space="preserve">ADV0160</w:t>
            </w:r>
          </w:p>
        </w:tc>
        <w:tc>
          <w:tcPr>
            <w:tcW w:w="4050" w:type="dxa"/>
            <w:vAlign w:val="center"/>
          </w:tcPr>
          <w:p>
            <w:pPr>
              <w:pStyle w:val="TableText"/>
            </w:pPr>
            <w:r>
              <w:t xml:space="preserve">Review another adult's financial statements only with appropriate permission or authority.</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S023 L60</w:t>
            </w:r>
          </w:p>
        </w:tc>
      </w:tr>
      <w:tr>
        <w:trPr>
          <w:cantSplit/>
        </w:trPr>
        <w:tc>
          <w:tcPr>
            <w:tcW w:w="1050" w:type="dxa"/>
            <w:vAlign w:val="center"/>
          </w:tcPr>
          <w:p>
            <w:pPr>
              <w:pStyle w:val="TableText"/>
            </w:pPr>
            <w:r>
              <w:t xml:space="preserve">ADV0161</w:t>
            </w:r>
          </w:p>
        </w:tc>
        <w:tc>
          <w:tcPr>
            <w:tcW w:w="4050" w:type="dxa"/>
            <w:vAlign w:val="center"/>
          </w:tcPr>
          <w:p>
            <w:pPr>
              <w:pStyle w:val="TableText"/>
            </w:pPr>
            <w:r>
              <w:t xml:space="preserve">Allow time for the person to process evidence of deception.</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S023 L81</w:t>
            </w:r>
          </w:p>
        </w:tc>
      </w:tr>
      <w:tr>
        <w:trPr>
          <w:cantSplit/>
        </w:trPr>
        <w:tc>
          <w:tcPr>
            <w:tcW w:w="1050" w:type="dxa"/>
            <w:vAlign w:val="center"/>
          </w:tcPr>
          <w:p>
            <w:pPr>
              <w:pStyle w:val="TableText"/>
            </w:pPr>
            <w:r>
              <w:t xml:space="preserve">ADV0162</w:t>
            </w:r>
          </w:p>
        </w:tc>
        <w:tc>
          <w:tcPr>
            <w:tcW w:w="4050" w:type="dxa"/>
            <w:vAlign w:val="center"/>
          </w:tcPr>
          <w:p>
            <w:pPr>
              <w:pStyle w:val="TableText"/>
            </w:pPr>
            <w:r>
              <w:t xml:space="preserve">Ask what the affected adult wants to do next, offering information and support without forcing their decision.</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S023 L81</w:t>
            </w:r>
          </w:p>
          <w:p>
            <w:pPr>
              <w:pStyle w:val="TableText"/>
            </w:pPr>
            <w:r>
              <w:t xml:space="preserve">S028 L103</w:t>
            </w:r>
          </w:p>
        </w:tc>
      </w:tr>
      <w:tr>
        <w:trPr>
          <w:cantSplit/>
        </w:trPr>
        <w:tc>
          <w:tcPr>
            <w:tcW w:w="1050" w:type="dxa"/>
            <w:vAlign w:val="center"/>
          </w:tcPr>
          <w:p>
            <w:pPr>
              <w:pStyle w:val="TableText"/>
            </w:pPr>
            <w:r>
              <w:t xml:space="preserve">ADV0163</w:t>
            </w:r>
          </w:p>
        </w:tc>
        <w:tc>
          <w:tcPr>
            <w:tcW w:w="4050" w:type="dxa"/>
            <w:vAlign w:val="center"/>
          </w:tcPr>
          <w:p>
            <w:pPr>
              <w:pStyle w:val="TableText"/>
            </w:pPr>
            <w:r>
              <w:t xml:space="preserve">Consider help from police or victim-support workers when explanations are not getting through.</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Related scam mechanisms or recovery support</w:t>
            </w:r>
          </w:p>
        </w:tc>
        <w:tc>
          <w:tcPr>
            <w:tcW w:w="2560" w:type="dxa"/>
            <w:vAlign w:val="center"/>
          </w:tcPr>
          <w:p>
            <w:pPr>
              <w:pStyle w:val="TableText"/>
            </w:pPr>
            <w:r>
              <w:t xml:space="preserve">S023 L85</w:t>
            </w:r>
          </w:p>
        </w:tc>
      </w:tr>
      <w:tr>
        <w:trPr>
          <w:cantSplit/>
        </w:trPr>
        <w:tc>
          <w:tcPr>
            <w:tcW w:w="1050" w:type="dxa"/>
            <w:vAlign w:val="center"/>
          </w:tcPr>
          <w:p>
            <w:pPr>
              <w:pStyle w:val="TableText"/>
            </w:pPr>
            <w:r>
              <w:t xml:space="preserve">ADV0164</w:t>
            </w:r>
          </w:p>
        </w:tc>
        <w:tc>
          <w:tcPr>
            <w:tcW w:w="4050" w:type="dxa"/>
            <w:vAlign w:val="center"/>
          </w:tcPr>
          <w:p>
            <w:pPr>
              <w:pStyle w:val="TableText"/>
            </w:pPr>
            <w:r>
              <w:t xml:space="preserve">Seek local police advice if the offender knows the person's physical address.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Related scam mechanisms or recovery support</w:t>
            </w:r>
          </w:p>
        </w:tc>
        <w:tc>
          <w:tcPr>
            <w:tcW w:w="2560" w:type="dxa"/>
            <w:vAlign w:val="center"/>
          </w:tcPr>
          <w:p>
            <w:pPr>
              <w:pStyle w:val="TableText"/>
            </w:pPr>
            <w:r>
              <w:t xml:space="preserve">S023 L91</w:t>
            </w:r>
          </w:p>
        </w:tc>
      </w:tr>
      <w:tr>
        <w:trPr>
          <w:cantSplit/>
        </w:trPr>
        <w:tc>
          <w:tcPr>
            <w:tcW w:w="1050" w:type="dxa"/>
            <w:vAlign w:val="center"/>
          </w:tcPr>
          <w:p>
            <w:pPr>
              <w:pStyle w:val="TableText"/>
            </w:pPr>
            <w:r>
              <w:t xml:space="preserve">ADV0165</w:t>
            </w:r>
          </w:p>
        </w:tc>
        <w:tc>
          <w:tcPr>
            <w:tcW w:w="4050" w:type="dxa"/>
            <w:vAlign w:val="center"/>
          </w:tcPr>
          <w:p>
            <w:pPr>
              <w:pStyle w:val="TableText"/>
            </w:pPr>
            <w:r>
              <w:t xml:space="preserve">Use an official reporting route that allows reports on another person's behalf.</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S023 L93</w:t>
            </w:r>
          </w:p>
        </w:tc>
      </w:tr>
      <w:tr>
        <w:trPr>
          <w:cantSplit/>
        </w:trPr>
        <w:tc>
          <w:tcPr>
            <w:tcW w:w="1050" w:type="dxa"/>
            <w:vAlign w:val="center"/>
          </w:tcPr>
          <w:p>
            <w:pPr>
              <w:pStyle w:val="TableText"/>
            </w:pPr>
            <w:r>
              <w:t xml:space="preserve">ADV0166</w:t>
            </w:r>
          </w:p>
        </w:tc>
        <w:tc>
          <w:tcPr>
            <w:tcW w:w="4050" w:type="dxa"/>
            <w:vAlign w:val="center"/>
          </w:tcPr>
          <w:p>
            <w:pPr>
              <w:pStyle w:val="TableText"/>
            </w:pPr>
            <w:r>
              <w:t xml:space="preserve">Seek confidential support for your own distress while helping a victim.</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S023 L102</w:t>
            </w:r>
          </w:p>
        </w:tc>
      </w:tr>
      <w:tr>
        <w:trPr>
          <w:cantSplit/>
        </w:trPr>
        <w:tc>
          <w:tcPr>
            <w:tcW w:w="1050" w:type="dxa"/>
            <w:vAlign w:val="center"/>
          </w:tcPr>
          <w:p>
            <w:pPr>
              <w:pStyle w:val="TableText"/>
            </w:pPr>
            <w:r>
              <w:t xml:space="preserve">ADV0167</w:t>
            </w:r>
          </w:p>
        </w:tc>
        <w:tc>
          <w:tcPr>
            <w:tcW w:w="4050" w:type="dxa"/>
            <w:vAlign w:val="center"/>
          </w:tcPr>
          <w:p>
            <w:pPr>
              <w:pStyle w:val="TableText"/>
            </w:pPr>
            <w:r>
              <w:t xml:space="preserve">Document promises made and fulfilled without judgment.</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S023 L120</w:t>
            </w:r>
          </w:p>
        </w:tc>
      </w:tr>
      <w:tr>
        <w:trPr>
          <w:cantSplit/>
        </w:trPr>
        <w:tc>
          <w:tcPr>
            <w:tcW w:w="1050" w:type="dxa"/>
            <w:vAlign w:val="center"/>
          </w:tcPr>
          <w:p>
            <w:pPr>
              <w:pStyle w:val="TableText"/>
            </w:pPr>
            <w:r>
              <w:t xml:space="preserve">ADV0168</w:t>
            </w:r>
          </w:p>
        </w:tc>
        <w:tc>
          <w:tcPr>
            <w:tcW w:w="4050" w:type="dxa"/>
            <w:vAlign w:val="center"/>
          </w:tcPr>
          <w:p>
            <w:pPr>
              <w:pStyle w:val="TableText"/>
            </w:pPr>
            <w:r>
              <w:t xml:space="preserve">Reassure the person that you will remain available.</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S023 L121</w:t>
            </w:r>
          </w:p>
        </w:tc>
      </w:tr>
      <w:tr>
        <w:trPr>
          <w:cantSplit/>
        </w:trPr>
        <w:tc>
          <w:tcPr>
            <w:tcW w:w="1050" w:type="dxa"/>
            <w:vAlign w:val="center"/>
          </w:tcPr>
          <w:p>
            <w:pPr>
              <w:pStyle w:val="TableText"/>
            </w:pPr>
            <w:r>
              <w:t xml:space="preserve">ADV0169</w:t>
            </w:r>
          </w:p>
        </w:tc>
        <w:tc>
          <w:tcPr>
            <w:tcW w:w="4050" w:type="dxa"/>
            <w:vAlign w:val="center"/>
          </w:tcPr>
          <w:p>
            <w:pPr>
              <w:pStyle w:val="TableText"/>
            </w:pPr>
            <w:r>
              <w:t xml:space="preserve">Seek urgent help for major transfers, borrowing, exposed credentials, threats or risky travel.</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S023 L132-140</w:t>
            </w:r>
          </w:p>
        </w:tc>
      </w:tr>
      <w:tr>
        <w:trPr>
          <w:cantSplit/>
        </w:trPr>
        <w:tc>
          <w:tcPr>
            <w:tcW w:w="1050" w:type="dxa"/>
            <w:vAlign w:val="center"/>
          </w:tcPr>
          <w:p>
            <w:pPr>
              <w:pStyle w:val="TableText"/>
            </w:pPr>
            <w:r>
              <w:t xml:space="preserve">ADV0170</w:t>
            </w:r>
          </w:p>
        </w:tc>
        <w:tc>
          <w:tcPr>
            <w:tcW w:w="4050" w:type="dxa"/>
            <w:vAlign w:val="center"/>
          </w:tcPr>
          <w:p>
            <w:pPr>
              <w:pStyle w:val="TableText"/>
            </w:pPr>
            <w:r>
              <w:t xml:space="preserve">Continue checking in about unusual new contacts or opportunities.</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Related scam mechanisms or recovery support</w:t>
            </w:r>
          </w:p>
        </w:tc>
        <w:tc>
          <w:tcPr>
            <w:tcW w:w="2560" w:type="dxa"/>
            <w:vAlign w:val="center"/>
          </w:tcPr>
          <w:p>
            <w:pPr>
              <w:pStyle w:val="TableText"/>
            </w:pPr>
            <w:r>
              <w:t xml:space="preserve">S023 L155</w:t>
            </w:r>
          </w:p>
          <w:p>
            <w:pPr>
              <w:pStyle w:val="TableText"/>
            </w:pPr>
            <w:r>
              <w:t xml:space="preserve">S027 L207-216</w:t>
            </w:r>
          </w:p>
        </w:tc>
      </w:tr>
      <w:tr>
        <w:trPr>
          <w:cantSplit/>
        </w:trPr>
        <w:tc>
          <w:tcPr>
            <w:tcW w:w="1050" w:type="dxa"/>
            <w:vAlign w:val="center"/>
          </w:tcPr>
          <w:p>
            <w:pPr>
              <w:pStyle w:val="TableText"/>
            </w:pPr>
            <w:r>
              <w:t xml:space="preserve">ADV0171</w:t>
            </w:r>
          </w:p>
        </w:tc>
        <w:tc>
          <w:tcPr>
            <w:tcW w:w="4050" w:type="dxa"/>
            <w:vAlign w:val="center"/>
          </w:tcPr>
          <w:p>
            <w:pPr>
              <w:pStyle w:val="TableText"/>
            </w:pPr>
            <w:r>
              <w:t xml:space="preserve">Help address loneliness or financial stress that may increase repeat targeting.</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S023 L157</w:t>
            </w:r>
          </w:p>
        </w:tc>
      </w:tr>
      <w:tr>
        <w:trPr>
          <w:cantSplit/>
        </w:trPr>
        <w:tc>
          <w:tcPr>
            <w:tcW w:w="1050" w:type="dxa"/>
            <w:vAlign w:val="center"/>
          </w:tcPr>
          <w:p>
            <w:pPr>
              <w:pStyle w:val="TableText"/>
            </w:pPr>
            <w:r>
              <w:t xml:space="preserve">ADV0172</w:t>
            </w:r>
          </w:p>
        </w:tc>
        <w:tc>
          <w:tcPr>
            <w:tcW w:w="4050" w:type="dxa"/>
            <w:vAlign w:val="center"/>
          </w:tcPr>
          <w:p>
            <w:pPr>
              <w:pStyle w:val="TableText"/>
            </w:pPr>
            <w:r>
              <w:t xml:space="preserve">Report a scam payment through the payment app's dispute process.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L24-27</w:t>
            </w:r>
          </w:p>
        </w:tc>
      </w:tr>
      <w:tr>
        <w:trPr>
          <w:cantSplit/>
        </w:trPr>
        <w:tc>
          <w:tcPr>
            <w:tcW w:w="1050" w:type="dxa"/>
            <w:vAlign w:val="center"/>
          </w:tcPr>
          <w:p>
            <w:pPr>
              <w:pStyle w:val="TableText"/>
            </w:pPr>
            <w:r>
              <w:t xml:space="preserve">ADV0173</w:t>
            </w:r>
          </w:p>
        </w:tc>
        <w:tc>
          <w:tcPr>
            <w:tcW w:w="4050" w:type="dxa"/>
            <w:vAlign w:val="center"/>
          </w:tcPr>
          <w:p>
            <w:pPr>
              <w:pStyle w:val="TableText"/>
            </w:pPr>
            <w:r>
              <w:t xml:space="preserve">Contact the wire-transfer company to request cancellation or reimbursement.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L32-36</w:t>
            </w:r>
          </w:p>
        </w:tc>
      </w:tr>
      <w:tr>
        <w:trPr>
          <w:cantSplit/>
        </w:trPr>
        <w:tc>
          <w:tcPr>
            <w:tcW w:w="1050" w:type="dxa"/>
            <w:vAlign w:val="center"/>
          </w:tcPr>
          <w:p>
            <w:pPr>
              <w:pStyle w:val="TableText"/>
            </w:pPr>
            <w:r>
              <w:t xml:space="preserve">ADV0174</w:t>
            </w:r>
          </w:p>
        </w:tc>
        <w:tc>
          <w:tcPr>
            <w:tcW w:w="4050" w:type="dxa"/>
            <w:vAlign w:val="center"/>
          </w:tcPr>
          <w:p>
            <w:pPr>
              <w:pStyle w:val="TableText"/>
            </w:pPr>
            <w:r>
              <w:t xml:space="preserve">Notify the card issuer of a scam charge and request a refund.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L41-52</w:t>
            </w:r>
          </w:p>
        </w:tc>
      </w:tr>
      <w:tr>
        <w:trPr>
          <w:cantSplit/>
        </w:trPr>
        <w:tc>
          <w:tcPr>
            <w:tcW w:w="1050" w:type="dxa"/>
            <w:vAlign w:val="center"/>
          </w:tcPr>
          <w:p>
            <w:pPr>
              <w:pStyle w:val="TableText"/>
            </w:pPr>
            <w:r>
              <w:t xml:space="preserve">ADV0175</w:t>
            </w:r>
          </w:p>
        </w:tc>
        <w:tc>
          <w:tcPr>
            <w:tcW w:w="4050" w:type="dxa"/>
            <w:vAlign w:val="center"/>
          </w:tcPr>
          <w:p>
            <w:pPr>
              <w:pStyle w:val="TableText"/>
            </w:pPr>
            <w:r>
              <w:t xml:space="preserve">Contact the gift-card issuer promptly about codes supplied to a scammer.</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L57-61</w:t>
            </w:r>
          </w:p>
        </w:tc>
      </w:tr>
      <w:tr>
        <w:trPr>
          <w:cantSplit/>
        </w:trPr>
        <w:tc>
          <w:tcPr>
            <w:tcW w:w="1050" w:type="dxa"/>
            <w:vAlign w:val="center"/>
          </w:tcPr>
          <w:p>
            <w:pPr>
              <w:pStyle w:val="TableText"/>
            </w:pPr>
            <w:r>
              <w:t xml:space="preserve">ADV0176</w:t>
            </w:r>
          </w:p>
        </w:tc>
        <w:tc>
          <w:tcPr>
            <w:tcW w:w="4050" w:type="dxa"/>
            <w:vAlign w:val="center"/>
          </w:tcPr>
          <w:p>
            <w:pPr>
              <w:pStyle w:val="TableText"/>
            </w:pPr>
            <w:r>
              <w:t xml:space="preserve">Keep the gift card and purchase receipt for the claim.</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w:t>
            </w:r>
          </w:p>
        </w:tc>
        <w:tc>
          <w:tcPr>
            <w:tcW w:w="2560" w:type="dxa"/>
            <w:vAlign w:val="center"/>
          </w:tcPr>
          <w:p>
            <w:pPr>
              <w:pStyle w:val="TableText"/>
            </w:pPr>
            <w:r>
              <w:t xml:space="preserve">S024 L63</w:t>
            </w:r>
          </w:p>
        </w:tc>
      </w:tr>
      <w:tr>
        <w:trPr>
          <w:cantSplit/>
        </w:trPr>
        <w:tc>
          <w:tcPr>
            <w:tcW w:w="1050" w:type="dxa"/>
            <w:vAlign w:val="center"/>
          </w:tcPr>
          <w:p>
            <w:pPr>
              <w:pStyle w:val="TableText"/>
            </w:pPr>
            <w:r>
              <w:t xml:space="preserve">ADV0177</w:t>
            </w:r>
          </w:p>
        </w:tc>
        <w:tc>
          <w:tcPr>
            <w:tcW w:w="4050" w:type="dxa"/>
            <w:vAlign w:val="center"/>
          </w:tcPr>
          <w:p>
            <w:pPr>
              <w:pStyle w:val="TableText"/>
            </w:pPr>
            <w:r>
              <w:t xml:space="preserve">Report the transaction promptly to the cryptocurrency exchange or ATM operator.</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L69-73</w:t>
            </w:r>
          </w:p>
        </w:tc>
      </w:tr>
      <w:tr>
        <w:trPr>
          <w:cantSplit/>
        </w:trPr>
        <w:tc>
          <w:tcPr>
            <w:tcW w:w="1050" w:type="dxa"/>
            <w:vAlign w:val="center"/>
          </w:tcPr>
          <w:p>
            <w:pPr>
              <w:pStyle w:val="TableText"/>
            </w:pPr>
            <w:r>
              <w:t xml:space="preserve">ADV0178</w:t>
            </w:r>
          </w:p>
        </w:tc>
        <w:tc>
          <w:tcPr>
            <w:tcW w:w="4050" w:type="dxa"/>
            <w:vAlign w:val="center"/>
          </w:tcPr>
          <w:p>
            <w:pPr>
              <w:pStyle w:val="TableText"/>
            </w:pPr>
            <w:r>
              <w:t xml:space="preserve">Ask the carrier whether undelivered cash or valuables can be intercepted.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S024 L83-90</w:t>
            </w:r>
          </w:p>
        </w:tc>
      </w:tr>
      <w:tr>
        <w:trPr>
          <w:cantSplit/>
        </w:trPr>
        <w:tc>
          <w:tcPr>
            <w:tcW w:w="1050" w:type="dxa"/>
            <w:vAlign w:val="center"/>
          </w:tcPr>
          <w:p>
            <w:pPr>
              <w:pStyle w:val="TableText"/>
            </w:pPr>
            <w:r>
              <w:t xml:space="preserve">ADV0179</w:t>
            </w:r>
          </w:p>
        </w:tc>
        <w:tc>
          <w:tcPr>
            <w:tcW w:w="4050" w:type="dxa"/>
            <w:vAlign w:val="center"/>
          </w:tcPr>
          <w:p>
            <w:pPr>
              <w:pStyle w:val="TableText"/>
            </w:pPr>
            <w:r>
              <w:t xml:space="preserve">Use the official identity-theft service for a recovery plan suited to the exposure.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Related scam mechanisms or recovery support</w:t>
            </w:r>
          </w:p>
        </w:tc>
        <w:tc>
          <w:tcPr>
            <w:tcW w:w="2560" w:type="dxa"/>
            <w:vAlign w:val="center"/>
          </w:tcPr>
          <w:p>
            <w:pPr>
              <w:pStyle w:val="TableText"/>
            </w:pPr>
            <w:r>
              <w:t xml:space="preserve">S024 L100-109</w:t>
            </w:r>
          </w:p>
        </w:tc>
      </w:tr>
      <w:tr>
        <w:trPr>
          <w:cantSplit/>
        </w:trPr>
        <w:tc>
          <w:tcPr>
            <w:tcW w:w="1050" w:type="dxa"/>
            <w:vAlign w:val="center"/>
          </w:tcPr>
          <w:p>
            <w:pPr>
              <w:pStyle w:val="TableText"/>
            </w:pPr>
            <w:r>
              <w:t xml:space="preserve">ADV0180</w:t>
            </w:r>
          </w:p>
        </w:tc>
        <w:tc>
          <w:tcPr>
            <w:tcW w:w="4050" w:type="dxa"/>
            <w:vAlign w:val="center"/>
          </w:tcPr>
          <w:p>
            <w:pPr>
              <w:pStyle w:val="TableText"/>
            </w:pPr>
            <w:r>
              <w:t xml:space="preserve">Use the provider's official account-recovery instructions if locked out.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S024 L117-119</w:t>
            </w:r>
          </w:p>
        </w:tc>
      </w:tr>
      <w:tr>
        <w:trPr>
          <w:cantSplit/>
        </w:trPr>
        <w:tc>
          <w:tcPr>
            <w:tcW w:w="1050" w:type="dxa"/>
            <w:vAlign w:val="center"/>
          </w:tcPr>
          <w:p>
            <w:pPr>
              <w:pStyle w:val="TableText"/>
            </w:pPr>
            <w:r>
              <w:t xml:space="preserve">ADV0181</w:t>
            </w:r>
          </w:p>
        </w:tc>
        <w:tc>
          <w:tcPr>
            <w:tcW w:w="4050" w:type="dxa"/>
            <w:vAlign w:val="center"/>
          </w:tcPr>
          <w:p>
            <w:pPr>
              <w:pStyle w:val="TableText"/>
            </w:pPr>
            <w:r>
              <w:t xml:space="preserve">Update security software and scan the device after a scammer accessed it.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S024 L124-127</w:t>
            </w:r>
          </w:p>
        </w:tc>
      </w:tr>
      <w:tr>
        <w:trPr>
          <w:cantSplit/>
        </w:trPr>
        <w:tc>
          <w:tcPr>
            <w:tcW w:w="1050" w:type="dxa"/>
            <w:vAlign w:val="center"/>
          </w:tcPr>
          <w:p>
            <w:pPr>
              <w:pStyle w:val="TableText"/>
            </w:pPr>
            <w:r>
              <w:t xml:space="preserve">ADV0182</w:t>
            </w:r>
          </w:p>
        </w:tc>
        <w:tc>
          <w:tcPr>
            <w:tcW w:w="4050" w:type="dxa"/>
            <w:vAlign w:val="center"/>
          </w:tcPr>
          <w:p>
            <w:pPr>
              <w:pStyle w:val="TableText"/>
            </w:pPr>
            <w:r>
              <w:t xml:space="preserve">Do not assume mutual followers prove authenticity; offenders may deliberately add your community.</w:t>
            </w:r>
          </w:p>
        </w:tc>
        <w:tc>
          <w:tcPr>
            <w:tcW w:w="5300" w:type="dxa"/>
            <w:vAlign w:val="center"/>
          </w:tcPr>
          <w:p>
            <w:pPr>
              <w:pStyle w:val="TableText"/>
            </w:pPr>
            <w:r>
              <w:t xml:space="preserve">Scope: Intimate images and sextortion</w:t>
            </w:r>
          </w:p>
          <w:p>
            <w:pPr>
              <w:pStyle w:val="TableText"/>
            </w:pPr>
            <w:r>
              <w:t xml:space="preserve">Stage: Prevention</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S025 L257</w:t>
            </w:r>
          </w:p>
        </w:tc>
      </w:tr>
      <w:tr>
        <w:trPr>
          <w:cantSplit/>
        </w:trPr>
        <w:tc>
          <w:tcPr>
            <w:tcW w:w="1050" w:type="dxa"/>
            <w:vAlign w:val="center"/>
          </w:tcPr>
          <w:p>
            <w:pPr>
              <w:pStyle w:val="TableText"/>
            </w:pPr>
            <w:r>
              <w:t xml:space="preserve">ADV0183</w:t>
            </w:r>
          </w:p>
        </w:tc>
        <w:tc>
          <w:tcPr>
            <w:tcW w:w="4050" w:type="dxa"/>
            <w:vAlign w:val="center"/>
          </w:tcPr>
          <w:p>
            <w:pPr>
              <w:pStyle w:val="TableText"/>
            </w:pPr>
            <w:r>
              <w:t xml:space="preserve">Do not assume a quoted old password proves the sender controls your device.</w:t>
            </w:r>
          </w:p>
        </w:tc>
        <w:tc>
          <w:tcPr>
            <w:tcW w:w="5300" w:type="dxa"/>
            <w:vAlign w:val="center"/>
          </w:tcPr>
          <w:p>
            <w:pPr>
              <w:pStyle w:val="TableText"/>
            </w:pPr>
            <w:r>
              <w:t xml:space="preserve">Scope: Intimate images and sextortion</w:t>
            </w:r>
          </w:p>
          <w:p>
            <w:pPr>
              <w:pStyle w:val="TableText"/>
            </w:pPr>
            <w:r>
              <w:t xml:space="preserve">Stage: Suspicion / checking</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S025 L269-275</w:t>
            </w:r>
          </w:p>
        </w:tc>
      </w:tr>
      <w:tr>
        <w:trPr>
          <w:cantSplit/>
        </w:trPr>
        <w:tc>
          <w:tcPr>
            <w:tcW w:w="1050" w:type="dxa"/>
            <w:vAlign w:val="center"/>
          </w:tcPr>
          <w:p>
            <w:pPr>
              <w:pStyle w:val="TableText"/>
            </w:pPr>
            <w:r>
              <w:t xml:space="preserve">ADV0184</w:t>
            </w:r>
          </w:p>
        </w:tc>
        <w:tc>
          <w:tcPr>
            <w:tcW w:w="4050" w:type="dxa"/>
            <w:vAlign w:val="center"/>
          </w:tcPr>
          <w:p>
            <w:pPr>
              <w:pStyle w:val="TableText"/>
            </w:pPr>
            <w:r>
              <w:t xml:space="preserve">Recognize that intimate images used for blackmail may be digitally fabricated.</w:t>
            </w:r>
          </w:p>
        </w:tc>
        <w:tc>
          <w:tcPr>
            <w:tcW w:w="5300" w:type="dxa"/>
            <w:vAlign w:val="center"/>
          </w:tcPr>
          <w:p>
            <w:pPr>
              <w:pStyle w:val="TableText"/>
            </w:pPr>
            <w:r>
              <w:t xml:space="preserve">Scope: Intimate images and sextortion</w:t>
            </w:r>
          </w:p>
          <w:p>
            <w:pPr>
              <w:pStyle w:val="TableText"/>
            </w:pPr>
            <w:r>
              <w:t xml:space="preserve">Stage: Suspicion / checking</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S025 L276-280</w:t>
            </w:r>
          </w:p>
        </w:tc>
      </w:tr>
      <w:tr>
        <w:trPr>
          <w:cantSplit/>
        </w:trPr>
        <w:tc>
          <w:tcPr>
            <w:tcW w:w="1050" w:type="dxa"/>
            <w:vAlign w:val="center"/>
          </w:tcPr>
          <w:p>
            <w:pPr>
              <w:pStyle w:val="TableText"/>
            </w:pPr>
            <w:r>
              <w:t xml:space="preserve">ADV0185</w:t>
            </w:r>
          </w:p>
        </w:tc>
        <w:tc>
          <w:tcPr>
            <w:tcW w:w="4050" w:type="dxa"/>
            <w:vAlign w:val="center"/>
          </w:tcPr>
          <w:p>
            <w:pPr>
              <w:pStyle w:val="TableText"/>
            </w:pPr>
            <w:r>
              <w:t xml:space="preserve">Do not rely on a blackmailer's promise to delete material after payment.</w:t>
            </w:r>
          </w:p>
        </w:tc>
        <w:tc>
          <w:tcPr>
            <w:tcW w:w="5300" w:type="dxa"/>
            <w:vAlign w:val="center"/>
          </w:tcPr>
          <w:p>
            <w:pPr>
              <w:pStyle w:val="TableText"/>
            </w:pPr>
            <w:r>
              <w:t xml:space="preserve">Scope: Intimate images and sextortion</w:t>
            </w:r>
          </w:p>
          <w:p>
            <w:pPr>
              <w:pStyle w:val="TableText"/>
            </w:pPr>
            <w:r>
              <w:t xml:space="preserve">Stage: Suspicion / checking</w:t>
            </w:r>
          </w:p>
          <w:p>
            <w:pPr>
              <w:pStyle w:val="TableText"/>
            </w:pPr>
            <w:r>
              <w:t xml:space="preserve">Applicable only when intimate images, sextortion, the risk of image dissemination, or related threats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S025 L292</w:t>
            </w:r>
          </w:p>
        </w:tc>
      </w:tr>
      <w:tr>
        <w:trPr>
          <w:cantSplit/>
        </w:trPr>
        <w:tc>
          <w:tcPr>
            <w:tcW w:w="1050" w:type="dxa"/>
            <w:vAlign w:val="center"/>
          </w:tcPr>
          <w:p>
            <w:pPr>
              <w:pStyle w:val="TableText"/>
            </w:pPr>
            <w:r>
              <w:t xml:space="preserve">ADV0186</w:t>
            </w:r>
          </w:p>
        </w:tc>
        <w:tc>
          <w:tcPr>
            <w:tcW w:w="4050" w:type="dxa"/>
            <w:vAlign w:val="center"/>
          </w:tcPr>
          <w:p>
            <w:pPr>
              <w:pStyle w:val="TableText"/>
            </w:pPr>
            <w:r>
              <w:t xml:space="preserve">Keep copies or references of reports already submitted.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w:t>
            </w:r>
          </w:p>
        </w:tc>
        <w:tc>
          <w:tcPr>
            <w:tcW w:w="2560" w:type="dxa"/>
            <w:vAlign w:val="center"/>
          </w:tcPr>
          <w:p>
            <w:pPr>
              <w:pStyle w:val="TableText"/>
            </w:pPr>
            <w:r>
              <w:t xml:space="preserve">S025 L305</w:t>
            </w:r>
          </w:p>
        </w:tc>
      </w:tr>
      <w:tr>
        <w:trPr>
          <w:cantSplit/>
        </w:trPr>
        <w:tc>
          <w:tcPr>
            <w:tcW w:w="1050" w:type="dxa"/>
            <w:vAlign w:val="center"/>
          </w:tcPr>
          <w:p>
            <w:pPr>
              <w:pStyle w:val="TableText"/>
            </w:pPr>
            <w:r>
              <w:t xml:space="preserve">ADV0187</w:t>
            </w:r>
          </w:p>
        </w:tc>
        <w:tc>
          <w:tcPr>
            <w:tcW w:w="4050" w:type="dxa"/>
            <w:vAlign w:val="center"/>
          </w:tcPr>
          <w:p>
            <w:pPr>
              <w:pStyle w:val="TableText"/>
            </w:pPr>
            <w:r>
              <w:t xml:space="preserve">Do not send intimate files to unrelated services claiming to help.</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Related scam mechanisms or recovery support</w:t>
            </w:r>
          </w:p>
        </w:tc>
        <w:tc>
          <w:tcPr>
            <w:tcW w:w="2560" w:type="dxa"/>
            <w:vAlign w:val="center"/>
          </w:tcPr>
          <w:p>
            <w:pPr>
              <w:pStyle w:val="TableText"/>
            </w:pPr>
            <w:r>
              <w:t xml:space="preserve">S025 L306</w:t>
            </w:r>
          </w:p>
        </w:tc>
      </w:tr>
      <w:tr>
        <w:trPr>
          <w:cantSplit/>
        </w:trPr>
        <w:tc>
          <w:tcPr>
            <w:tcW w:w="1050" w:type="dxa"/>
            <w:vAlign w:val="center"/>
          </w:tcPr>
          <w:p>
            <w:pPr>
              <w:pStyle w:val="TableText"/>
            </w:pPr>
            <w:r>
              <w:t xml:space="preserve">ADV0188</w:t>
            </w:r>
          </w:p>
        </w:tc>
        <w:tc>
          <w:tcPr>
            <w:tcW w:w="4050" w:type="dxa"/>
            <w:vAlign w:val="center"/>
          </w:tcPr>
          <w:p>
            <w:pPr>
              <w:pStyle w:val="TableText"/>
            </w:pPr>
            <w:r>
              <w:t xml:space="preserve">Report intimate-image abuse to the hosting platform and, where applicable, the relevant specialist regulator.</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S025 L312</w:t>
            </w:r>
          </w:p>
          <w:p>
            <w:pPr>
              <w:pStyle w:val="TableText"/>
            </w:pPr>
            <w:r>
              <w:t xml:space="preserve">S034 L65-67</w:t>
            </w:r>
          </w:p>
        </w:tc>
      </w:tr>
      <w:tr>
        <w:trPr>
          <w:cantSplit/>
        </w:trPr>
        <w:tc>
          <w:tcPr>
            <w:tcW w:w="1050" w:type="dxa"/>
            <w:vAlign w:val="center"/>
          </w:tcPr>
          <w:p>
            <w:pPr>
              <w:pStyle w:val="TableText"/>
            </w:pPr>
            <w:r>
              <w:t xml:space="preserve">ADV0189</w:t>
            </w:r>
          </w:p>
        </w:tc>
        <w:tc>
          <w:tcPr>
            <w:tcW w:w="4050" w:type="dxa"/>
            <w:vAlign w:val="center"/>
          </w:tcPr>
          <w:p>
            <w:pPr>
              <w:pStyle w:val="TableText"/>
            </w:pPr>
            <w:r>
              <w:t xml:space="preserve">Ask trusted friends to block the blackmailer's accounts too.</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contact</w:t>
            </w:r>
          </w:p>
          <w:p>
            <w:pPr>
              <w:pStyle w:val="TableText"/>
            </w:pPr>
            <w:r>
              <w:t xml:space="preserve">Source context: Related scam mechanisms or recovery support</w:t>
            </w:r>
          </w:p>
        </w:tc>
        <w:tc>
          <w:tcPr>
            <w:tcW w:w="2560" w:type="dxa"/>
            <w:vAlign w:val="center"/>
          </w:tcPr>
          <w:p>
            <w:pPr>
              <w:pStyle w:val="TableText"/>
            </w:pPr>
            <w:r>
              <w:t xml:space="preserve">S025 L314</w:t>
            </w:r>
          </w:p>
        </w:tc>
      </w:tr>
      <w:tr>
        <w:trPr>
          <w:cantSplit/>
        </w:trPr>
        <w:tc>
          <w:tcPr>
            <w:tcW w:w="1050" w:type="dxa"/>
            <w:vAlign w:val="center"/>
          </w:tcPr>
          <w:p>
            <w:pPr>
              <w:pStyle w:val="TableText"/>
            </w:pPr>
            <w:r>
              <w:t xml:space="preserve">ADV0190</w:t>
            </w:r>
          </w:p>
        </w:tc>
        <w:tc>
          <w:tcPr>
            <w:tcW w:w="4050" w:type="dxa"/>
            <w:vAlign w:val="center"/>
          </w:tcPr>
          <w:p>
            <w:pPr>
              <w:pStyle w:val="TableText"/>
            </w:pPr>
            <w:r>
              <w:t xml:space="preserve">Consider temporary deactivation rather than deleting accounts and losing evidence.</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w:t>
            </w:r>
          </w:p>
        </w:tc>
        <w:tc>
          <w:tcPr>
            <w:tcW w:w="2560" w:type="dxa"/>
            <w:vAlign w:val="center"/>
          </w:tcPr>
          <w:p>
            <w:pPr>
              <w:pStyle w:val="TableText"/>
            </w:pPr>
            <w:r>
              <w:t xml:space="preserve">S025 L315</w:t>
            </w:r>
          </w:p>
        </w:tc>
      </w:tr>
      <w:tr>
        <w:trPr>
          <w:cantSplit/>
        </w:trPr>
        <w:tc>
          <w:tcPr>
            <w:tcW w:w="1050" w:type="dxa"/>
            <w:vAlign w:val="center"/>
          </w:tcPr>
          <w:p>
            <w:pPr>
              <w:pStyle w:val="TableText"/>
            </w:pPr>
            <w:r>
              <w:t xml:space="preserve">ADV0191</w:t>
            </w:r>
          </w:p>
        </w:tc>
        <w:tc>
          <w:tcPr>
            <w:tcW w:w="4050" w:type="dxa"/>
            <w:vAlign w:val="center"/>
          </w:tcPr>
          <w:p>
            <w:pPr>
              <w:pStyle w:val="TableText"/>
            </w:pPr>
            <w:r>
              <w:t xml:space="preserve">For eligible adult intimate images, consider StopNCII hashing; coverage is limited to participating platforms, not the whole internet or encrypted chats.</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S025 L320-323</w:t>
            </w:r>
          </w:p>
          <w:p>
            <w:pPr>
              <w:pStyle w:val="TableText"/>
            </w:pPr>
            <w:r>
              <w:t xml:space="preserve">S034 L150-155</w:t>
            </w:r>
          </w:p>
        </w:tc>
      </w:tr>
      <w:tr>
        <w:trPr>
          <w:cantSplit/>
        </w:trPr>
        <w:tc>
          <w:tcPr>
            <w:tcW w:w="1050" w:type="dxa"/>
            <w:vAlign w:val="center"/>
          </w:tcPr>
          <w:p>
            <w:pPr>
              <w:pStyle w:val="TableText"/>
            </w:pPr>
            <w:r>
              <w:t xml:space="preserve">ADV0192</w:t>
            </w:r>
          </w:p>
        </w:tc>
        <w:tc>
          <w:tcPr>
            <w:tcW w:w="4050" w:type="dxa"/>
            <w:vAlign w:val="center"/>
          </w:tcPr>
          <w:p>
            <w:pPr>
              <w:pStyle w:val="TableText"/>
            </w:pPr>
            <w:r>
              <w:t xml:space="preserve">Check the registration of people and firms offering an investment.</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S026 L77-78</w:t>
            </w:r>
          </w:p>
          <w:p>
            <w:pPr>
              <w:pStyle w:val="TableText"/>
            </w:pPr>
            <w:r>
              <w:t xml:space="preserve">S032 L79</w:t>
            </w:r>
          </w:p>
        </w:tc>
      </w:tr>
      <w:tr>
        <w:trPr>
          <w:cantSplit/>
        </w:trPr>
        <w:tc>
          <w:tcPr>
            <w:tcW w:w="1050" w:type="dxa"/>
            <w:vAlign w:val="center"/>
          </w:tcPr>
          <w:p>
            <w:pPr>
              <w:pStyle w:val="TableText"/>
            </w:pPr>
            <w:r>
              <w:t xml:space="preserve">ADV0193</w:t>
            </w:r>
          </w:p>
        </w:tc>
        <w:tc>
          <w:tcPr>
            <w:tcW w:w="4050" w:type="dxa"/>
            <w:vAlign w:val="center"/>
          </w:tcPr>
          <w:p>
            <w:pPr>
              <w:pStyle w:val="TableText"/>
            </w:pPr>
            <w:r>
              <w:t xml:space="preserve">Do not assume registration alone rules out fraud.</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S026 L78</w:t>
            </w:r>
          </w:p>
        </w:tc>
      </w:tr>
      <w:tr>
        <w:trPr>
          <w:cantSplit/>
        </w:trPr>
        <w:tc>
          <w:tcPr>
            <w:tcW w:w="1050" w:type="dxa"/>
            <w:vAlign w:val="center"/>
          </w:tcPr>
          <w:p>
            <w:pPr>
              <w:pStyle w:val="TableText"/>
            </w:pPr>
            <w:r>
              <w:t xml:space="preserve">ADV0194</w:t>
            </w:r>
          </w:p>
        </w:tc>
        <w:tc>
          <w:tcPr>
            <w:tcW w:w="4050" w:type="dxa"/>
            <w:vAlign w:val="center"/>
          </w:tcPr>
          <w:p>
            <w:pPr>
              <w:pStyle w:val="TableText"/>
            </w:pPr>
            <w:r>
              <w:t xml:space="preserve">Seek independent reviews instead of relying on testimonials on the trading site.</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S026 L79</w:t>
            </w:r>
          </w:p>
        </w:tc>
      </w:tr>
      <w:tr>
        <w:trPr>
          <w:cantSplit/>
        </w:trPr>
        <w:tc>
          <w:tcPr>
            <w:tcW w:w="1050" w:type="dxa"/>
            <w:vAlign w:val="center"/>
          </w:tcPr>
          <w:p>
            <w:pPr>
              <w:pStyle w:val="TableText"/>
            </w:pPr>
            <w:r>
              <w:t xml:space="preserve">ADV0195</w:t>
            </w:r>
          </w:p>
        </w:tc>
        <w:tc>
          <w:tcPr>
            <w:tcW w:w="4050" w:type="dxa"/>
            <w:vAlign w:val="center"/>
          </w:tcPr>
          <w:p>
            <w:pPr>
              <w:pStyle w:val="TableText"/>
            </w:pPr>
            <w:r>
              <w:t xml:space="preserve">Compare domain-registration age with the business's claimed history.</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S026 L80</w:t>
            </w:r>
          </w:p>
          <w:p>
            <w:pPr>
              <w:pStyle w:val="TableText"/>
            </w:pPr>
            <w:r>
              <w:t xml:space="preserve">S032 L80</w:t>
            </w:r>
          </w:p>
        </w:tc>
      </w:tr>
      <w:tr>
        <w:trPr>
          <w:cantSplit/>
        </w:trPr>
        <w:tc>
          <w:tcPr>
            <w:tcW w:w="1050" w:type="dxa"/>
            <w:vAlign w:val="center"/>
          </w:tcPr>
          <w:p>
            <w:pPr>
              <w:pStyle w:val="TableText"/>
            </w:pPr>
            <w:r>
              <w:t xml:space="preserve">ADV0196</w:t>
            </w:r>
          </w:p>
        </w:tc>
        <w:tc>
          <w:tcPr>
            <w:tcW w:w="4050" w:type="dxa"/>
            <w:vAlign w:val="center"/>
          </w:tcPr>
          <w:p>
            <w:pPr>
              <w:pStyle w:val="TableText"/>
            </w:pPr>
            <w:r>
              <w:t xml:space="preserve">Check the stated business address using independent maps and street imagery.</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S026 L80</w:t>
            </w:r>
          </w:p>
        </w:tc>
      </w:tr>
      <w:tr>
        <w:trPr>
          <w:cantSplit/>
        </w:trPr>
        <w:tc>
          <w:tcPr>
            <w:tcW w:w="1050" w:type="dxa"/>
            <w:vAlign w:val="center"/>
          </w:tcPr>
          <w:p>
            <w:pPr>
              <w:pStyle w:val="TableText"/>
            </w:pPr>
            <w:r>
              <w:t xml:space="preserve">ADV0197</w:t>
            </w:r>
          </w:p>
        </w:tc>
        <w:tc>
          <w:tcPr>
            <w:tcW w:w="4050" w:type="dxa"/>
            <w:vAlign w:val="center"/>
          </w:tcPr>
          <w:p>
            <w:pPr>
              <w:pStyle w:val="TableText"/>
            </w:pPr>
            <w:r>
              <w:t xml:space="preserve">Avoid trading products or markets you do not understand.</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S026 L83</w:t>
            </w:r>
          </w:p>
        </w:tc>
      </w:tr>
      <w:tr>
        <w:trPr>
          <w:cantSplit/>
        </w:trPr>
        <w:tc>
          <w:tcPr>
            <w:tcW w:w="1050" w:type="dxa"/>
            <w:vAlign w:val="center"/>
          </w:tcPr>
          <w:p>
            <w:pPr>
              <w:pStyle w:val="TableText"/>
            </w:pPr>
            <w:r>
              <w:t xml:space="preserve">ADV0198</w:t>
            </w:r>
          </w:p>
        </w:tc>
        <w:tc>
          <w:tcPr>
            <w:tcW w:w="4050" w:type="dxa"/>
            <w:vAlign w:val="center"/>
          </w:tcPr>
          <w:p>
            <w:pPr>
              <w:pStyle w:val="TableText"/>
            </w:pPr>
            <w:r>
              <w:t xml:space="preserve">Treat anger or threats over your withdrawal request as a serious warning.</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S026 L70</w:t>
            </w:r>
          </w:p>
        </w:tc>
      </w:tr>
      <w:tr>
        <w:trPr>
          <w:cantSplit/>
        </w:trPr>
        <w:tc>
          <w:tcPr>
            <w:tcW w:w="1050" w:type="dxa"/>
            <w:vAlign w:val="center"/>
          </w:tcPr>
          <w:p>
            <w:pPr>
              <w:pStyle w:val="TableText"/>
            </w:pPr>
            <w:r>
              <w:t xml:space="preserve">ADV0199</w:t>
            </w:r>
          </w:p>
        </w:tc>
        <w:tc>
          <w:tcPr>
            <w:tcW w:w="4050" w:type="dxa"/>
            <w:vAlign w:val="center"/>
          </w:tcPr>
          <w:p>
            <w:pPr>
              <w:pStyle w:val="TableText"/>
            </w:pPr>
            <w:r>
              <w:t xml:space="preserve">Choose a calm, private moment to discuss suspected fraud.</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S027 L40</w:t>
            </w:r>
          </w:p>
        </w:tc>
      </w:tr>
      <w:tr>
        <w:trPr>
          <w:cantSplit/>
        </w:trPr>
        <w:tc>
          <w:tcPr>
            <w:tcW w:w="1050" w:type="dxa"/>
            <w:vAlign w:val="center"/>
          </w:tcPr>
          <w:p>
            <w:pPr>
              <w:pStyle w:val="TableText"/>
            </w:pPr>
            <w:r>
              <w:t xml:space="preserve">ADV0200</w:t>
            </w:r>
          </w:p>
        </w:tc>
        <w:tc>
          <w:tcPr>
            <w:tcW w:w="4050" w:type="dxa"/>
            <w:vAlign w:val="center"/>
          </w:tcPr>
          <w:p>
            <w:pPr>
              <w:pStyle w:val="TableText"/>
            </w:pPr>
            <w:r>
              <w:t xml:space="preserve">Listen carefully and use questions rather than opening with accusations.</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S027 L42-43</w:t>
            </w:r>
          </w:p>
        </w:tc>
      </w:tr>
      <w:tr>
        <w:trPr>
          <w:cantSplit/>
        </w:trPr>
        <w:tc>
          <w:tcPr>
            <w:tcW w:w="1050" w:type="dxa"/>
            <w:vAlign w:val="center"/>
          </w:tcPr>
          <w:p>
            <w:pPr>
              <w:pStyle w:val="TableText"/>
            </w:pPr>
            <w:r>
              <w:t xml:space="preserve">ADV0201</w:t>
            </w:r>
          </w:p>
        </w:tc>
        <w:tc>
          <w:tcPr>
            <w:tcW w:w="4050" w:type="dxa"/>
            <w:vAlign w:val="center"/>
          </w:tcPr>
          <w:p>
            <w:pPr>
              <w:pStyle w:val="TableText"/>
            </w:pPr>
            <w:r>
              <w:t xml:space="preserve">Respect that the person may initially decline the conversation.</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S027 L44</w:t>
            </w:r>
          </w:p>
        </w:tc>
      </w:tr>
      <w:tr>
        <w:trPr>
          <w:cantSplit/>
        </w:trPr>
        <w:tc>
          <w:tcPr>
            <w:tcW w:w="1050" w:type="dxa"/>
            <w:vAlign w:val="center"/>
          </w:tcPr>
          <w:p>
            <w:pPr>
              <w:pStyle w:val="TableText"/>
            </w:pPr>
            <w:r>
              <w:t xml:space="preserve">ADV0202</w:t>
            </w:r>
          </w:p>
        </w:tc>
        <w:tc>
          <w:tcPr>
            <w:tcW w:w="4050" w:type="dxa"/>
            <w:vAlign w:val="center"/>
          </w:tcPr>
          <w:p>
            <w:pPr>
              <w:pStyle w:val="TableText"/>
            </w:pPr>
            <w:r>
              <w:t xml:space="preserve">Discuss scam examples together without immediately accusing their contact.</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education</w:t>
            </w:r>
          </w:p>
          <w:p>
            <w:pPr>
              <w:pStyle w:val="TableText"/>
            </w:pPr>
            <w:r>
              <w:t xml:space="preserve">Source context: Related scam mechanisms or recovery support</w:t>
            </w:r>
          </w:p>
        </w:tc>
        <w:tc>
          <w:tcPr>
            <w:tcW w:w="2560" w:type="dxa"/>
            <w:vAlign w:val="center"/>
          </w:tcPr>
          <w:p>
            <w:pPr>
              <w:pStyle w:val="TableText"/>
            </w:pPr>
            <w:r>
              <w:t xml:space="preserve">S027 L56-63</w:t>
            </w:r>
          </w:p>
        </w:tc>
      </w:tr>
      <w:tr>
        <w:trPr>
          <w:cantSplit/>
        </w:trPr>
        <w:tc>
          <w:tcPr>
            <w:tcW w:w="1050" w:type="dxa"/>
            <w:vAlign w:val="center"/>
          </w:tcPr>
          <w:p>
            <w:pPr>
              <w:pStyle w:val="TableText"/>
            </w:pPr>
            <w:r>
              <w:t xml:space="preserve">ADV0203</w:t>
            </w:r>
          </w:p>
        </w:tc>
        <w:tc>
          <w:tcPr>
            <w:tcW w:w="4050" w:type="dxa"/>
            <w:vAlign w:val="center"/>
          </w:tcPr>
          <w:p>
            <w:pPr>
              <w:pStyle w:val="TableText"/>
            </w:pPr>
            <w:r>
              <w:t xml:space="preserve">Ask how the relationship began and what independent verification has occurred.</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S027 L68-86</w:t>
            </w:r>
          </w:p>
        </w:tc>
      </w:tr>
      <w:tr>
        <w:trPr>
          <w:cantSplit/>
        </w:trPr>
        <w:tc>
          <w:tcPr>
            <w:tcW w:w="1050" w:type="dxa"/>
            <w:vAlign w:val="center"/>
          </w:tcPr>
          <w:p>
            <w:pPr>
              <w:pStyle w:val="TableText"/>
            </w:pPr>
            <w:r>
              <w:t xml:space="preserve">ADV0204</w:t>
            </w:r>
          </w:p>
        </w:tc>
        <w:tc>
          <w:tcPr>
            <w:tcW w:w="4050" w:type="dxa"/>
            <w:vAlign w:val="center"/>
          </w:tcPr>
          <w:p>
            <w:pPr>
              <w:pStyle w:val="TableText"/>
            </w:pPr>
            <w:r>
              <w:t xml:space="preserve">Ask permission before researching the contact or making verification calls together.</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S027 L132-138</w:t>
            </w:r>
          </w:p>
        </w:tc>
      </w:tr>
      <w:tr>
        <w:trPr>
          <w:cantSplit/>
        </w:trPr>
        <w:tc>
          <w:tcPr>
            <w:tcW w:w="1050" w:type="dxa"/>
            <w:vAlign w:val="center"/>
          </w:tcPr>
          <w:p>
            <w:pPr>
              <w:pStyle w:val="TableText"/>
            </w:pPr>
            <w:r>
              <w:t xml:space="preserve">ADV0205</w:t>
            </w:r>
          </w:p>
        </w:tc>
        <w:tc>
          <w:tcPr>
            <w:tcW w:w="4050" w:type="dxa"/>
            <w:vAlign w:val="center"/>
          </w:tcPr>
          <w:p>
            <w:pPr>
              <w:pStyle w:val="TableText"/>
            </w:pPr>
            <w:r>
              <w:t xml:space="preserve">Suggest pausing transfers while you jointly verify the request.</w:t>
            </w:r>
          </w:p>
        </w:tc>
        <w:tc>
          <w:tcPr>
            <w:tcW w:w="5300" w:type="dxa"/>
            <w:vAlign w:val="center"/>
          </w:tcPr>
          <w:p>
            <w:pPr>
              <w:pStyle w:val="TableText"/>
            </w:pPr>
            <w:r>
              <w:t xml:space="preserve">Scope: Advice for friends, relatives, and supporters</w:t>
            </w:r>
          </w:p>
          <w:p>
            <w:pPr>
              <w:pStyle w:val="TableText"/>
            </w:pPr>
            <w:r>
              <w:t xml:space="preserve">Stage: Suspicion / checking</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S027 L139</w:t>
            </w:r>
          </w:p>
        </w:tc>
      </w:tr>
      <w:tr>
        <w:trPr>
          <w:cantSplit/>
        </w:trPr>
        <w:tc>
          <w:tcPr>
            <w:tcW w:w="1050" w:type="dxa"/>
            <w:vAlign w:val="center"/>
          </w:tcPr>
          <w:p>
            <w:pPr>
              <w:pStyle w:val="TableText"/>
            </w:pPr>
            <w:r>
              <w:t xml:space="preserve">ADV0206</w:t>
            </w:r>
          </w:p>
        </w:tc>
        <w:tc>
          <w:tcPr>
            <w:tcW w:w="4050" w:type="dxa"/>
            <w:vAlign w:val="center"/>
          </w:tcPr>
          <w:p>
            <w:pPr>
              <w:pStyle w:val="TableText"/>
            </w:pPr>
            <w:r>
              <w:t xml:space="preserve">Distinguish trust in your loved one from trust in the unverified stranger.</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S027 L163-165</w:t>
            </w:r>
          </w:p>
        </w:tc>
      </w:tr>
      <w:tr>
        <w:trPr>
          <w:cantSplit/>
        </w:trPr>
        <w:tc>
          <w:tcPr>
            <w:tcW w:w="1050" w:type="dxa"/>
            <w:vAlign w:val="center"/>
          </w:tcPr>
          <w:p>
            <w:pPr>
              <w:pStyle w:val="TableText"/>
            </w:pPr>
            <w:r>
              <w:t xml:space="preserve">ADV0207</w:t>
            </w:r>
          </w:p>
        </w:tc>
        <w:tc>
          <w:tcPr>
            <w:tcW w:w="4050" w:type="dxa"/>
            <w:vAlign w:val="center"/>
          </w:tcPr>
          <w:p>
            <w:pPr>
              <w:pStyle w:val="TableText"/>
            </w:pPr>
            <w:r>
              <w:t xml:space="preserve">Do not jeopardize your own finances while trying to help.</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S027 L244</w:t>
            </w:r>
          </w:p>
        </w:tc>
      </w:tr>
      <w:tr>
        <w:trPr>
          <w:cantSplit/>
        </w:trPr>
        <w:tc>
          <w:tcPr>
            <w:tcW w:w="1050" w:type="dxa"/>
            <w:vAlign w:val="center"/>
          </w:tcPr>
          <w:p>
            <w:pPr>
              <w:pStyle w:val="TableText"/>
            </w:pPr>
            <w:r>
              <w:t xml:space="preserve">ADV0208</w:t>
            </w:r>
          </w:p>
        </w:tc>
        <w:tc>
          <w:tcPr>
            <w:tcW w:w="4050" w:type="dxa"/>
            <w:vAlign w:val="center"/>
          </w:tcPr>
          <w:p>
            <w:pPr>
              <w:pStyle w:val="TableText"/>
            </w:pPr>
            <w:r>
              <w:t xml:space="preserve">Contact local police promptly when a scammer threatens physical harm.</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S028 L47</w:t>
            </w:r>
          </w:p>
        </w:tc>
      </w:tr>
      <w:tr>
        <w:trPr>
          <w:cantSplit/>
        </w:trPr>
        <w:tc>
          <w:tcPr>
            <w:tcW w:w="1050" w:type="dxa"/>
            <w:vAlign w:val="center"/>
          </w:tcPr>
          <w:p>
            <w:pPr>
              <w:pStyle w:val="TableText"/>
            </w:pPr>
            <w:r>
              <w:t xml:space="preserve">ADV0209</w:t>
            </w:r>
          </w:p>
        </w:tc>
        <w:tc>
          <w:tcPr>
            <w:tcW w:w="4050" w:type="dxa"/>
            <w:vAlign w:val="center"/>
          </w:tcPr>
          <w:p>
            <w:pPr>
              <w:pStyle w:val="TableText"/>
            </w:pPr>
            <w:r>
              <w:t xml:space="preserve">Consider appropriate adult-safeguarding services when a vulnerable adult faces serious scam harm.</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Related scam mechanisms or recovery support</w:t>
            </w:r>
          </w:p>
        </w:tc>
        <w:tc>
          <w:tcPr>
            <w:tcW w:w="2560" w:type="dxa"/>
            <w:vAlign w:val="center"/>
          </w:tcPr>
          <w:p>
            <w:pPr>
              <w:pStyle w:val="TableText"/>
            </w:pPr>
            <w:r>
              <w:t xml:space="preserve">S028 L50</w:t>
            </w:r>
          </w:p>
        </w:tc>
      </w:tr>
      <w:tr>
        <w:trPr>
          <w:cantSplit/>
        </w:trPr>
        <w:tc>
          <w:tcPr>
            <w:tcW w:w="1050" w:type="dxa"/>
            <w:vAlign w:val="center"/>
          </w:tcPr>
          <w:p>
            <w:pPr>
              <w:pStyle w:val="TableText"/>
            </w:pPr>
            <w:r>
              <w:t xml:space="preserve">ADV0210</w:t>
            </w:r>
          </w:p>
        </w:tc>
        <w:tc>
          <w:tcPr>
            <w:tcW w:w="4050" w:type="dxa"/>
            <w:vAlign w:val="center"/>
          </w:tcPr>
          <w:p>
            <w:pPr>
              <w:pStyle w:val="TableText"/>
            </w:pPr>
            <w:r>
              <w:t xml:space="preserve">Notice unexplained transfers, new accounts or sudden financial secrecy.</w:t>
            </w:r>
          </w:p>
        </w:tc>
        <w:tc>
          <w:tcPr>
            <w:tcW w:w="5300" w:type="dxa"/>
            <w:vAlign w:val="center"/>
          </w:tcPr>
          <w:p>
            <w:pPr>
              <w:pStyle w:val="TableText"/>
            </w:pPr>
            <w:r>
              <w:t xml:space="preserve">Scope: Advice for friends, relatives, and supporters</w:t>
            </w:r>
          </w:p>
          <w:p>
            <w:pPr>
              <w:pStyle w:val="TableText"/>
            </w:pPr>
            <w:r>
              <w:t xml:space="preserve">Stage: Suspicion / checking</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S028 L54-62</w:t>
            </w:r>
          </w:p>
        </w:tc>
      </w:tr>
      <w:tr>
        <w:trPr>
          <w:cantSplit/>
        </w:trPr>
        <w:tc>
          <w:tcPr>
            <w:tcW w:w="1050" w:type="dxa"/>
            <w:vAlign w:val="center"/>
          </w:tcPr>
          <w:p>
            <w:pPr>
              <w:pStyle w:val="TableText"/>
            </w:pPr>
            <w:r>
              <w:t xml:space="preserve">ADV0211</w:t>
            </w:r>
          </w:p>
        </w:tc>
        <w:tc>
          <w:tcPr>
            <w:tcW w:w="4050" w:type="dxa"/>
            <w:vAlign w:val="center"/>
          </w:tcPr>
          <w:p>
            <w:pPr>
              <w:pStyle w:val="TableText"/>
            </w:pPr>
            <w:r>
              <w:t xml:space="preserve">Notice withdrawal, secrecy and mood changes linked to online interactions.</w:t>
            </w:r>
          </w:p>
        </w:tc>
        <w:tc>
          <w:tcPr>
            <w:tcW w:w="5300" w:type="dxa"/>
            <w:vAlign w:val="center"/>
          </w:tcPr>
          <w:p>
            <w:pPr>
              <w:pStyle w:val="TableText"/>
            </w:pPr>
            <w:r>
              <w:t xml:space="preserve">Scope: Advice for friends, relatives, and supporters</w:t>
            </w:r>
          </w:p>
          <w:p>
            <w:pPr>
              <w:pStyle w:val="TableText"/>
            </w:pPr>
            <w:r>
              <w:t xml:space="preserve">Stage: Suspicion / checking</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Related scam mechanisms or recovery support</w:t>
            </w:r>
          </w:p>
        </w:tc>
        <w:tc>
          <w:tcPr>
            <w:tcW w:w="2560" w:type="dxa"/>
            <w:vAlign w:val="center"/>
          </w:tcPr>
          <w:p>
            <w:pPr>
              <w:pStyle w:val="TableText"/>
            </w:pPr>
            <w:r>
              <w:t xml:space="preserve">S028 L88-96</w:t>
            </w:r>
          </w:p>
        </w:tc>
      </w:tr>
      <w:tr>
        <w:trPr>
          <w:cantSplit/>
        </w:trPr>
        <w:tc>
          <w:tcPr>
            <w:tcW w:w="1050" w:type="dxa"/>
            <w:vAlign w:val="center"/>
          </w:tcPr>
          <w:p>
            <w:pPr>
              <w:pStyle w:val="TableText"/>
            </w:pPr>
            <w:r>
              <w:t xml:space="preserve">ADV0212</w:t>
            </w:r>
          </w:p>
        </w:tc>
        <w:tc>
          <w:tcPr>
            <w:tcW w:w="4050" w:type="dxa"/>
            <w:vAlign w:val="center"/>
          </w:tcPr>
          <w:p>
            <w:pPr>
              <w:pStyle w:val="TableText"/>
            </w:pPr>
            <w:r>
              <w:t xml:space="preserve">Assess several warning signs together rather than treating one ambiguous cue as proof.</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 Directly related to romance scams</w:t>
            </w:r>
          </w:p>
        </w:tc>
        <w:tc>
          <w:tcPr>
            <w:tcW w:w="2560" w:type="dxa"/>
            <w:vAlign w:val="center"/>
          </w:tcPr>
          <w:p>
            <w:pPr>
              <w:pStyle w:val="TableText"/>
            </w:pPr>
            <w:r>
              <w:t xml:space="preserve">S028 L99</w:t>
            </w:r>
          </w:p>
          <w:p>
            <w:pPr>
              <w:pStyle w:val="TableText"/>
            </w:pPr>
            <w:r>
              <w:t xml:space="preserve">S040 L280</w:t>
            </w:r>
          </w:p>
        </w:tc>
      </w:tr>
      <w:tr>
        <w:trPr>
          <w:cantSplit/>
        </w:trPr>
        <w:tc>
          <w:tcPr>
            <w:tcW w:w="1050" w:type="dxa"/>
            <w:vAlign w:val="center"/>
          </w:tcPr>
          <w:p>
            <w:pPr>
              <w:pStyle w:val="TableText"/>
            </w:pPr>
            <w:r>
              <w:t xml:space="preserve">ADV0213</w:t>
            </w:r>
          </w:p>
        </w:tc>
        <w:tc>
          <w:tcPr>
            <w:tcW w:w="4050" w:type="dxa"/>
            <w:vAlign w:val="center"/>
          </w:tcPr>
          <w:p>
            <w:pPr>
              <w:pStyle w:val="TableText"/>
            </w:pPr>
            <w:r>
              <w:t xml:space="preserve">Attend to physical and mental wellbeing while recovering.</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S029 L120-121</w:t>
            </w:r>
          </w:p>
        </w:tc>
      </w:tr>
      <w:tr>
        <w:trPr>
          <w:cantSplit/>
        </w:trPr>
        <w:tc>
          <w:tcPr>
            <w:tcW w:w="1050" w:type="dxa"/>
            <w:vAlign w:val="center"/>
          </w:tcPr>
          <w:p>
            <w:pPr>
              <w:pStyle w:val="TableText"/>
            </w:pPr>
            <w:r>
              <w:t xml:space="preserve">ADV0214</w:t>
            </w:r>
          </w:p>
        </w:tc>
        <w:tc>
          <w:tcPr>
            <w:tcW w:w="4050" w:type="dxa"/>
            <w:vAlign w:val="center"/>
          </w:tcPr>
          <w:p>
            <w:pPr>
              <w:pStyle w:val="TableText"/>
            </w:pPr>
            <w:r>
              <w:t xml:space="preserve">Allow recovery to follow an individual pace rather than expecting an immediate resolution.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S029 L122-124</w:t>
            </w:r>
          </w:p>
        </w:tc>
      </w:tr>
      <w:tr>
        <w:trPr>
          <w:cantSplit/>
        </w:trPr>
        <w:tc>
          <w:tcPr>
            <w:tcW w:w="1050" w:type="dxa"/>
            <w:vAlign w:val="center"/>
          </w:tcPr>
          <w:p>
            <w:pPr>
              <w:pStyle w:val="TableText"/>
            </w:pPr>
            <w:r>
              <w:t xml:space="preserve">ADV0215</w:t>
            </w:r>
          </w:p>
        </w:tc>
        <w:tc>
          <w:tcPr>
            <w:tcW w:w="4050" w:type="dxa"/>
            <w:vAlign w:val="center"/>
          </w:tcPr>
          <w:p>
            <w:pPr>
              <w:pStyle w:val="TableText"/>
            </w:pPr>
            <w:r>
              <w:t xml:space="preserve">Consider recording thoughts and feelings to support recovery.</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S029 L125-126</w:t>
            </w:r>
          </w:p>
        </w:tc>
      </w:tr>
      <w:tr>
        <w:trPr>
          <w:cantSplit/>
        </w:trPr>
        <w:tc>
          <w:tcPr>
            <w:tcW w:w="1050" w:type="dxa"/>
            <w:vAlign w:val="center"/>
          </w:tcPr>
          <w:p>
            <w:pPr>
              <w:pStyle w:val="TableText"/>
            </w:pPr>
            <w:r>
              <w:t xml:space="preserve">ADV0216</w:t>
            </w:r>
          </w:p>
        </w:tc>
        <w:tc>
          <w:tcPr>
            <w:tcW w:w="4050" w:type="dxa"/>
            <w:vAlign w:val="center"/>
          </w:tcPr>
          <w:p>
            <w:pPr>
              <w:pStyle w:val="TableText"/>
            </w:pPr>
            <w:r>
              <w:t xml:space="preserve">Make time for calming routines, supportive contact and restorative activities.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emotion</w:t>
            </w:r>
          </w:p>
          <w:p>
            <w:pPr>
              <w:pStyle w:val="TableText"/>
            </w:pPr>
            <w:r>
              <w:t xml:space="preserve">Source context: Directly related to romance scams</w:t>
            </w:r>
          </w:p>
        </w:tc>
        <w:tc>
          <w:tcPr>
            <w:tcW w:w="2560" w:type="dxa"/>
            <w:vAlign w:val="center"/>
          </w:tcPr>
          <w:p>
            <w:pPr>
              <w:pStyle w:val="TableText"/>
            </w:pPr>
            <w:r>
              <w:t xml:space="preserve">S029 L126</w:t>
            </w:r>
          </w:p>
        </w:tc>
      </w:tr>
      <w:tr>
        <w:trPr>
          <w:cantSplit/>
        </w:trPr>
        <w:tc>
          <w:tcPr>
            <w:tcW w:w="1050" w:type="dxa"/>
            <w:vAlign w:val="center"/>
          </w:tcPr>
          <w:p>
            <w:pPr>
              <w:pStyle w:val="TableText"/>
            </w:pPr>
            <w:r>
              <w:t xml:space="preserve">ADV0217</w:t>
            </w:r>
          </w:p>
        </w:tc>
        <w:tc>
          <w:tcPr>
            <w:tcW w:w="4050" w:type="dxa"/>
            <w:vAlign w:val="center"/>
          </w:tcPr>
          <w:p>
            <w:pPr>
              <w:pStyle w:val="TableText"/>
            </w:pPr>
            <w:r>
              <w:t xml:space="preserve">Consider a support group with others who have experienced romance fraud.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S029 L127</w:t>
            </w:r>
          </w:p>
        </w:tc>
      </w:tr>
      <w:tr>
        <w:trPr>
          <w:cantSplit/>
        </w:trPr>
        <w:tc>
          <w:tcPr>
            <w:tcW w:w="1050" w:type="dxa"/>
            <w:vAlign w:val="center"/>
          </w:tcPr>
          <w:p>
            <w:pPr>
              <w:pStyle w:val="TableText"/>
            </w:pPr>
            <w:r>
              <w:t xml:space="preserve">ADV0218</w:t>
            </w:r>
          </w:p>
        </w:tc>
        <w:tc>
          <w:tcPr>
            <w:tcW w:w="4050" w:type="dxa"/>
            <w:vAlign w:val="center"/>
          </w:tcPr>
          <w:p>
            <w:pPr>
              <w:pStyle w:val="TableText"/>
            </w:pPr>
            <w:r>
              <w:t xml:space="preserve">Store distressing screenshots separately to reduce repeated accidental exposure.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evidence</w:t>
            </w:r>
          </w:p>
          <w:p>
            <w:pPr>
              <w:pStyle w:val="TableText"/>
            </w:pPr>
            <w:r>
              <w:t xml:space="preserve">Source context: Related scam mechanisms or recovery support</w:t>
            </w:r>
          </w:p>
        </w:tc>
        <w:tc>
          <w:tcPr>
            <w:tcW w:w="2560" w:type="dxa"/>
            <w:vAlign w:val="center"/>
          </w:tcPr>
          <w:p>
            <w:pPr>
              <w:pStyle w:val="TableText"/>
            </w:pPr>
            <w:r>
              <w:t xml:space="preserve">S030 L251</w:t>
            </w:r>
          </w:p>
        </w:tc>
      </w:tr>
      <w:tr>
        <w:trPr>
          <w:cantSplit/>
        </w:trPr>
        <w:tc>
          <w:tcPr>
            <w:tcW w:w="1050" w:type="dxa"/>
            <w:vAlign w:val="center"/>
          </w:tcPr>
          <w:p>
            <w:pPr>
              <w:pStyle w:val="TableText"/>
            </w:pPr>
            <w:r>
              <w:t xml:space="preserve">ADV0219</w:t>
            </w:r>
          </w:p>
        </w:tc>
        <w:tc>
          <w:tcPr>
            <w:tcW w:w="4050" w:type="dxa"/>
            <w:vAlign w:val="center"/>
          </w:tcPr>
          <w:p>
            <w:pPr>
              <w:pStyle w:val="TableText"/>
            </w:pPr>
            <w:r>
              <w:t xml:space="preserve">Ask an appropriate legal service what evidence is needed if considering legal action.</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S030 L262-264</w:t>
            </w:r>
          </w:p>
        </w:tc>
      </w:tr>
      <w:tr>
        <w:trPr>
          <w:cantSplit/>
        </w:trPr>
        <w:tc>
          <w:tcPr>
            <w:tcW w:w="1050" w:type="dxa"/>
            <w:vAlign w:val="center"/>
          </w:tcPr>
          <w:p>
            <w:pPr>
              <w:pStyle w:val="TableText"/>
            </w:pPr>
            <w:r>
              <w:t xml:space="preserve">ADV0220</w:t>
            </w:r>
          </w:p>
        </w:tc>
        <w:tc>
          <w:tcPr>
            <w:tcW w:w="4050" w:type="dxa"/>
            <w:vAlign w:val="center"/>
          </w:tcPr>
          <w:p>
            <w:pPr>
              <w:pStyle w:val="TableText"/>
            </w:pPr>
            <w:r>
              <w:t xml:space="preserve">Clarify fees before engaging a private lawyer for the case.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S030 L269</w:t>
            </w:r>
          </w:p>
        </w:tc>
      </w:tr>
      <w:tr>
        <w:trPr>
          <w:cantSplit/>
        </w:trPr>
        <w:tc>
          <w:tcPr>
            <w:tcW w:w="1050" w:type="dxa"/>
            <w:vAlign w:val="center"/>
          </w:tcPr>
          <w:p>
            <w:pPr>
              <w:pStyle w:val="TableText"/>
            </w:pPr>
            <w:r>
              <w:t xml:space="preserve">ADV0221</w:t>
            </w:r>
          </w:p>
        </w:tc>
        <w:tc>
          <w:tcPr>
            <w:tcW w:w="4050" w:type="dxa"/>
            <w:vAlign w:val="center"/>
          </w:tcPr>
          <w:p>
            <w:pPr>
              <w:pStyle w:val="TableText"/>
            </w:pPr>
            <w:r>
              <w:t xml:space="preserve">Question pressure to mortgage your home or empty retirement savings for the relationship investment.</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S031 L73-74</w:t>
            </w:r>
          </w:p>
        </w:tc>
      </w:tr>
      <w:tr>
        <w:trPr>
          <w:cantSplit/>
        </w:trPr>
        <w:tc>
          <w:tcPr>
            <w:tcW w:w="1050" w:type="dxa"/>
            <w:vAlign w:val="center"/>
          </w:tcPr>
          <w:p>
            <w:pPr>
              <w:pStyle w:val="TableText"/>
            </w:pPr>
            <w:r>
              <w:t xml:space="preserve">ADV0222</w:t>
            </w:r>
          </w:p>
        </w:tc>
        <w:tc>
          <w:tcPr>
            <w:tcW w:w="4050" w:type="dxa"/>
            <w:vAlign w:val="center"/>
          </w:tcPr>
          <w:p>
            <w:pPr>
              <w:pStyle w:val="TableText"/>
            </w:pPr>
            <w:r>
              <w:t xml:space="preserve">Reject post-scam job offers that involve receiving, converting and forwarding other people's funds.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S031 L81</w:t>
            </w:r>
          </w:p>
        </w:tc>
      </w:tr>
      <w:tr>
        <w:trPr>
          <w:cantSplit/>
        </w:trPr>
        <w:tc>
          <w:tcPr>
            <w:tcW w:w="1050" w:type="dxa"/>
            <w:vAlign w:val="center"/>
          </w:tcPr>
          <w:p>
            <w:pPr>
              <w:pStyle w:val="TableText"/>
            </w:pPr>
            <w:r>
              <w:t xml:space="preserve">ADV0223</w:t>
            </w:r>
          </w:p>
        </w:tc>
        <w:tc>
          <w:tcPr>
            <w:tcW w:w="4050" w:type="dxa"/>
            <w:vAlign w:val="center"/>
          </w:tcPr>
          <w:p>
            <w:pPr>
              <w:pStyle w:val="TableText"/>
            </w:pPr>
            <w:r>
              <w:t xml:space="preserve">Independently contact the agency when a supposed official approaches you about the fraud.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S031 L90</w:t>
            </w:r>
          </w:p>
        </w:tc>
      </w:tr>
      <w:tr>
        <w:trPr>
          <w:cantSplit/>
        </w:trPr>
        <w:tc>
          <w:tcPr>
            <w:tcW w:w="1050" w:type="dxa"/>
            <w:vAlign w:val="center"/>
          </w:tcPr>
          <w:p>
            <w:pPr>
              <w:pStyle w:val="TableText"/>
            </w:pPr>
            <w:r>
              <w:t xml:space="preserve">ADV0224</w:t>
            </w:r>
          </w:p>
        </w:tc>
        <w:tc>
          <w:tcPr>
            <w:tcW w:w="4050" w:type="dxa"/>
            <w:vAlign w:val="center"/>
          </w:tcPr>
          <w:p>
            <w:pPr>
              <w:pStyle w:val="TableText"/>
            </w:pPr>
            <w:r>
              <w:t xml:space="preserve">Question claims that an uncle or insider supplies privileged trading opportunities.</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S032 L68</w:t>
            </w:r>
          </w:p>
        </w:tc>
      </w:tr>
      <w:tr>
        <w:trPr>
          <w:cantSplit/>
        </w:trPr>
        <w:tc>
          <w:tcPr>
            <w:tcW w:w="1050" w:type="dxa"/>
            <w:vAlign w:val="center"/>
          </w:tcPr>
          <w:p>
            <w:pPr>
              <w:pStyle w:val="TableText"/>
            </w:pPr>
            <w:r>
              <w:t xml:space="preserve">ADV0225</w:t>
            </w:r>
          </w:p>
        </w:tc>
        <w:tc>
          <w:tcPr>
            <w:tcW w:w="4050" w:type="dxa"/>
            <w:vAlign w:val="center"/>
          </w:tcPr>
          <w:p>
            <w:pPr>
              <w:pStyle w:val="TableText"/>
            </w:pPr>
            <w:r>
              <w:t xml:space="preserve">Treat a new contact's cryptocurrency-only trading website as a warning sign.</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S032 L69</w:t>
            </w:r>
          </w:p>
        </w:tc>
      </w:tr>
      <w:tr>
        <w:trPr>
          <w:cantSplit/>
        </w:trPr>
        <w:tc>
          <w:tcPr>
            <w:tcW w:w="1050" w:type="dxa"/>
            <w:vAlign w:val="center"/>
          </w:tcPr>
          <w:p>
            <w:pPr>
              <w:pStyle w:val="TableText"/>
            </w:pPr>
            <w:r>
              <w:t xml:space="preserve">ADV0226</w:t>
            </w:r>
          </w:p>
        </w:tc>
        <w:tc>
          <w:tcPr>
            <w:tcW w:w="4050" w:type="dxa"/>
            <w:vAlign w:val="center"/>
          </w:tcPr>
          <w:p>
            <w:pPr>
              <w:pStyle w:val="TableText"/>
            </w:pPr>
            <w:r>
              <w:t xml:space="preserve">Enable automatic updates for devices and messaging apps to close known security vulnerabilities.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S033 L10-17</w:t>
            </w:r>
          </w:p>
        </w:tc>
      </w:tr>
      <w:tr>
        <w:trPr>
          <w:cantSplit/>
        </w:trPr>
        <w:tc>
          <w:tcPr>
            <w:tcW w:w="1050" w:type="dxa"/>
            <w:vAlign w:val="center"/>
          </w:tcPr>
          <w:p>
            <w:pPr>
              <w:pStyle w:val="TableText"/>
            </w:pPr>
            <w:r>
              <w:t xml:space="preserve">ADV0227</w:t>
            </w:r>
          </w:p>
        </w:tc>
        <w:tc>
          <w:tcPr>
            <w:tcW w:w="4050" w:type="dxa"/>
            <w:vAlign w:val="center"/>
          </w:tcPr>
          <w:p>
            <w:pPr>
              <w:pStyle w:val="TableText"/>
            </w:pPr>
            <w:r>
              <w:t xml:space="preserve">Use a password manager to generate and retain strong account passwords.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S033 L37-45</w:t>
            </w:r>
          </w:p>
        </w:tc>
      </w:tr>
      <w:tr>
        <w:trPr>
          <w:cantSplit/>
        </w:trPr>
        <w:tc>
          <w:tcPr>
            <w:tcW w:w="1050" w:type="dxa"/>
            <w:vAlign w:val="center"/>
          </w:tcPr>
          <w:p>
            <w:pPr>
              <w:pStyle w:val="TableText"/>
            </w:pPr>
            <w:r>
              <w:t xml:space="preserve">ADV0228</w:t>
            </w:r>
          </w:p>
        </w:tc>
        <w:tc>
          <w:tcPr>
            <w:tcW w:w="4050" w:type="dxa"/>
            <w:vAlign w:val="center"/>
          </w:tcPr>
          <w:p>
            <w:pPr>
              <w:pStyle w:val="TableText"/>
            </w:pPr>
            <w:r>
              <w:t xml:space="preserve">Prefer an authenticator app or security key over text-message authentication when available.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S033 L53</w:t>
            </w:r>
          </w:p>
        </w:tc>
      </w:tr>
      <w:tr>
        <w:trPr>
          <w:cantSplit/>
        </w:trPr>
        <w:tc>
          <w:tcPr>
            <w:tcW w:w="1050" w:type="dxa"/>
            <w:vAlign w:val="center"/>
          </w:tcPr>
          <w:p>
            <w:pPr>
              <w:pStyle w:val="TableText"/>
            </w:pPr>
            <w:r>
              <w:t xml:space="preserve">ADV0229</w:t>
            </w:r>
          </w:p>
        </w:tc>
        <w:tc>
          <w:tcPr>
            <w:tcW w:w="4050" w:type="dxa"/>
            <w:vAlign w:val="center"/>
          </w:tcPr>
          <w:p>
            <w:pPr>
              <w:pStyle w:val="TableText"/>
            </w:pPr>
            <w:r>
              <w:t xml:space="preserve">Avoid security-question answers discoverable from your public profile; use private, unpredictable answers.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Related scam mechanisms or recovery support</w:t>
            </w:r>
          </w:p>
        </w:tc>
        <w:tc>
          <w:tcPr>
            <w:tcW w:w="2560" w:type="dxa"/>
            <w:vAlign w:val="center"/>
          </w:tcPr>
          <w:p>
            <w:pPr>
              <w:pStyle w:val="TableText"/>
            </w:pPr>
            <w:r>
              <w:t xml:space="preserve">S033 L58-62</w:t>
            </w:r>
          </w:p>
        </w:tc>
      </w:tr>
      <w:tr>
        <w:trPr>
          <w:cantSplit/>
        </w:trPr>
        <w:tc>
          <w:tcPr>
            <w:tcW w:w="1050" w:type="dxa"/>
            <w:vAlign w:val="center"/>
          </w:tcPr>
          <w:p>
            <w:pPr>
              <w:pStyle w:val="TableText"/>
            </w:pPr>
            <w:r>
              <w:t xml:space="preserve">ADV0230</w:t>
            </w:r>
          </w:p>
        </w:tc>
        <w:tc>
          <w:tcPr>
            <w:tcW w:w="4050" w:type="dxa"/>
            <w:vAlign w:val="center"/>
          </w:tcPr>
          <w:p>
            <w:pPr>
              <w:pStyle w:val="TableText"/>
            </w:pPr>
            <w:r>
              <w:t xml:space="preserve">If you were under 18 in the intimate image, use Take It Down even if now an adult.</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If an adult seeks help with an image taken when they were under 18, refer them to a service for images of minors; do not ask them to obtain the image again.</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S034 L55-56,L189-190</w:t>
            </w:r>
          </w:p>
        </w:tc>
      </w:tr>
      <w:tr>
        <w:trPr>
          <w:cantSplit/>
        </w:trPr>
        <w:tc>
          <w:tcPr>
            <w:tcW w:w="1050" w:type="dxa"/>
            <w:vAlign w:val="center"/>
          </w:tcPr>
          <w:p>
            <w:pPr>
              <w:pStyle w:val="TableText"/>
            </w:pPr>
            <w:r>
              <w:t xml:space="preserve">ADV0231</w:t>
            </w:r>
          </w:p>
        </w:tc>
        <w:tc>
          <w:tcPr>
            <w:tcW w:w="4050" w:type="dxa"/>
            <w:vAlign w:val="center"/>
          </w:tcPr>
          <w:p>
            <w:pPr>
              <w:pStyle w:val="TableText"/>
            </w:pPr>
            <w:r>
              <w:t xml:space="preserve">Check your StopNCII case dashboard for status updates after submitting hashes.</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L81-83</w:t>
            </w:r>
          </w:p>
        </w:tc>
      </w:tr>
      <w:tr>
        <w:trPr>
          <w:cantSplit/>
        </w:trPr>
        <w:tc>
          <w:tcPr>
            <w:tcW w:w="1050" w:type="dxa"/>
            <w:vAlign w:val="center"/>
          </w:tcPr>
          <w:p>
            <w:pPr>
              <w:pStyle w:val="TableText"/>
            </w:pPr>
            <w:r>
              <w:t xml:space="preserve">ADV0232</w:t>
            </w:r>
          </w:p>
        </w:tc>
        <w:tc>
          <w:tcPr>
            <w:tcW w:w="4050" w:type="dxa"/>
            <w:vAlign w:val="center"/>
          </w:tcPr>
          <w:p>
            <w:pPr>
              <w:pStyle w:val="TableText"/>
            </w:pPr>
            <w:r>
              <w:t xml:space="preserve">Store your StopNCII case number and PIN securely; lost access details cannot be recovered.</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L91-95</w:t>
            </w:r>
          </w:p>
        </w:tc>
      </w:tr>
      <w:tr>
        <w:trPr>
          <w:cantSplit/>
        </w:trPr>
        <w:tc>
          <w:tcPr>
            <w:tcW w:w="1050" w:type="dxa"/>
            <w:vAlign w:val="center"/>
          </w:tcPr>
          <w:p>
            <w:pPr>
              <w:pStyle w:val="TableText"/>
            </w:pPr>
            <w:r>
              <w:t xml:space="preserve">ADV0233</w:t>
            </w:r>
          </w:p>
        </w:tc>
        <w:tc>
          <w:tcPr>
            <w:tcW w:w="4050" w:type="dxa"/>
            <w:vAlign w:val="center"/>
          </w:tcPr>
          <w:p>
            <w:pPr>
              <w:pStyle w:val="TableText"/>
            </w:pPr>
            <w:r>
              <w:t xml:space="preserve">Hash altered versions separately when cropping or filters prevent matching the original.</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L97-98</w:t>
            </w:r>
          </w:p>
        </w:tc>
      </w:tr>
      <w:tr>
        <w:trPr>
          <w:cantSplit/>
        </w:trPr>
        <w:tc>
          <w:tcPr>
            <w:tcW w:w="1050" w:type="dxa"/>
            <w:vAlign w:val="center"/>
          </w:tcPr>
          <w:p>
            <w:pPr>
              <w:pStyle w:val="TableText"/>
            </w:pPr>
            <w:r>
              <w:t xml:space="preserve">ADV0234</w:t>
            </w:r>
          </w:p>
        </w:tc>
        <w:tc>
          <w:tcPr>
            <w:tcW w:w="4050" w:type="dxa"/>
            <w:vAlign w:val="center"/>
          </w:tcPr>
          <w:p>
            <w:pPr>
              <w:pStyle w:val="TableText"/>
            </w:pPr>
            <w:r>
              <w:t xml:space="preserve">For hashing, prefer the original image; remove screenshot borders without cropping the image itself.</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L106-107</w:t>
            </w:r>
          </w:p>
        </w:tc>
      </w:tr>
      <w:tr>
        <w:trPr>
          <w:cantSplit/>
        </w:trPr>
        <w:tc>
          <w:tcPr>
            <w:tcW w:w="1050" w:type="dxa"/>
            <w:vAlign w:val="center"/>
          </w:tcPr>
          <w:p>
            <w:pPr>
              <w:pStyle w:val="TableText"/>
            </w:pPr>
            <w:r>
              <w:t xml:space="preserve">ADV0235</w:t>
            </w:r>
          </w:p>
        </w:tc>
        <w:tc>
          <w:tcPr>
            <w:tcW w:w="4050" w:type="dxa"/>
            <w:vAlign w:val="center"/>
          </w:tcPr>
          <w:p>
            <w:pPr>
              <w:pStyle w:val="TableText"/>
            </w:pPr>
            <w:r>
              <w:t xml:space="preserve">Hash relevant video stills alongside the video; a screenshot hash does not protect the entire video.</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L109-111,L130-132</w:t>
            </w:r>
          </w:p>
        </w:tc>
      </w:tr>
      <w:tr>
        <w:trPr>
          <w:cantSplit/>
        </w:trPr>
        <w:tc>
          <w:tcPr>
            <w:tcW w:w="1050" w:type="dxa"/>
            <w:vAlign w:val="center"/>
          </w:tcPr>
          <w:p>
            <w:pPr>
              <w:pStyle w:val="TableText"/>
            </w:pPr>
            <w:r>
              <w:t xml:space="preserve">ADV0236</w:t>
            </w:r>
          </w:p>
        </w:tc>
        <w:tc>
          <w:tcPr>
            <w:tcW w:w="4050" w:type="dxa"/>
            <w:vAlign w:val="center"/>
          </w:tcPr>
          <w:p>
            <w:pPr>
              <w:pStyle w:val="TableText"/>
            </w:pPr>
            <w:r>
              <w:t xml:space="preserve">Start another StopNCII case when additional images need protection.</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S034 L120-121</w:t>
            </w:r>
          </w:p>
        </w:tc>
      </w:tr>
      <w:tr>
        <w:trPr>
          <w:cantSplit/>
        </w:trPr>
        <w:tc>
          <w:tcPr>
            <w:tcW w:w="1050" w:type="dxa"/>
            <w:vAlign w:val="center"/>
          </w:tcPr>
          <w:p>
            <w:pPr>
              <w:pStyle w:val="TableText"/>
            </w:pPr>
            <w:r>
              <w:t xml:space="preserve">ADV0237</w:t>
            </w:r>
          </w:p>
        </w:tc>
        <w:tc>
          <w:tcPr>
            <w:tcW w:w="4050" w:type="dxa"/>
            <w:vAlign w:val="center"/>
          </w:tcPr>
          <w:p>
            <w:pPr>
              <w:pStyle w:val="TableText"/>
            </w:pPr>
            <w:r>
              <w:t xml:space="preserve">Help the depicted adult submit their own StopNCII case; do not submit on their behalf.</w:t>
            </w:r>
          </w:p>
        </w:tc>
        <w:tc>
          <w:tcPr>
            <w:tcW w:w="5300" w:type="dxa"/>
            <w:vAlign w:val="center"/>
          </w:tcPr>
          <w:p>
            <w:pPr>
              <w:pStyle w:val="TableText"/>
            </w:pPr>
            <w:r>
              <w:t xml:space="preserve">Scope: Advice for friends, relatives, and supporters</w:t>
            </w:r>
          </w:p>
          <w:p>
            <w:pPr>
              <w:pStyle w:val="TableText"/>
            </w:pPr>
            <w:r>
              <w:t xml:space="preserve">Stage: Supporting others</w:t>
            </w:r>
          </w:p>
          <w:p>
            <w:pPr>
              <w:pStyle w:val="TableText"/>
            </w:pPr>
            <w:r>
              <w:t xml:space="preserve">The advice is addressed to friends, relatives, or support personnel helping another person; it should not be presented as advice directed to the potential victim.</w:t>
            </w:r>
          </w:p>
          <w:p>
            <w:pPr>
              <w:pStyle w:val="TableText"/>
            </w:pPr>
            <w:r>
              <w:t xml:space="preserve">Use is subject to StopNCII's eligibility rules and platform coverage at the time; the relevant images must meet the requirements of the adult service.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Related scam mechanisms or recovery support</w:t>
            </w:r>
          </w:p>
        </w:tc>
        <w:tc>
          <w:tcPr>
            <w:tcW w:w="2560" w:type="dxa"/>
            <w:vAlign w:val="center"/>
          </w:tcPr>
          <w:p>
            <w:pPr>
              <w:pStyle w:val="TableText"/>
            </w:pPr>
            <w:r>
              <w:t xml:space="preserve">S034 L176-183</w:t>
            </w:r>
          </w:p>
        </w:tc>
      </w:tr>
      <w:tr>
        <w:trPr>
          <w:cantSplit/>
        </w:trPr>
        <w:tc>
          <w:tcPr>
            <w:tcW w:w="1050" w:type="dxa"/>
            <w:vAlign w:val="center"/>
          </w:tcPr>
          <w:p>
            <w:pPr>
              <w:pStyle w:val="TableText"/>
            </w:pPr>
            <w:r>
              <w:t xml:space="preserve">ADV0238</w:t>
            </w:r>
          </w:p>
        </w:tc>
        <w:tc>
          <w:tcPr>
            <w:tcW w:w="4050" w:type="dxa"/>
            <w:vAlign w:val="center"/>
          </w:tcPr>
          <w:p>
            <w:pPr>
              <w:pStyle w:val="TableText"/>
            </w:pPr>
            <w:r>
              <w:t xml:space="preserve">Report to police separately if needed; submitting to StopNCII does not notify police.</w:t>
            </w:r>
          </w:p>
        </w:tc>
        <w:tc>
          <w:tcPr>
            <w:tcW w:w="5300" w:type="dxa"/>
            <w:vAlign w:val="center"/>
          </w:tcPr>
          <w:p>
            <w:pPr>
              <w:pStyle w:val="TableText"/>
            </w:pPr>
            <w:r>
              <w:t xml:space="preserve">Scope: Intimate images and sextortion</w:t>
            </w:r>
          </w:p>
          <w:p>
            <w:pPr>
              <w:pStyle w:val="TableText"/>
            </w:pPr>
            <w:r>
              <w:t xml:space="preserve">Stage: Loss mitigation / recovery</w:t>
            </w:r>
          </w:p>
          <w:p>
            <w:pPr>
              <w:pStyle w:val="TableText"/>
            </w:pPr>
            <w:r>
              <w:t xml:space="preserve">Applicable only when intimate images, sextortion, the risk of image dissemination, or related threats are involved.</w:t>
            </w:r>
          </w:p>
          <w:p>
            <w:pPr>
              <w:pStyle w:val="TableText"/>
            </w:pPr>
            <w:r>
              <w:t xml:space="preserve">Use is subject to StopNCII's eligibility rules and platform coverage at the time; the relevant images must meet the requirements of the adult service.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S034 L202-203</w:t>
            </w:r>
          </w:p>
        </w:tc>
      </w:tr>
      <w:tr>
        <w:trPr>
          <w:cantSplit/>
        </w:trPr>
        <w:tc>
          <w:tcPr>
            <w:tcW w:w="1050" w:type="dxa"/>
            <w:vAlign w:val="center"/>
          </w:tcPr>
          <w:p>
            <w:pPr>
              <w:pStyle w:val="TableText"/>
            </w:pPr>
            <w:r>
              <w:t xml:space="preserve">ADV0239</w:t>
            </w:r>
          </w:p>
        </w:tc>
        <w:tc>
          <w:tcPr>
            <w:tcW w:w="4050" w:type="dxa"/>
            <w:vAlign w:val="center"/>
          </w:tcPr>
          <w:p>
            <w:pPr>
              <w:pStyle w:val="TableText"/>
            </w:pPr>
            <w:r>
              <w:t xml:space="preserve">Do not treat fluent, error-free messages as evidence that a romantic contact is genuine.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S035 L13-16</w:t>
            </w:r>
          </w:p>
        </w:tc>
      </w:tr>
      <w:tr>
        <w:trPr>
          <w:cantSplit/>
        </w:trPr>
        <w:tc>
          <w:tcPr>
            <w:tcW w:w="1050" w:type="dxa"/>
            <w:vAlign w:val="center"/>
          </w:tcPr>
          <w:p>
            <w:pPr>
              <w:pStyle w:val="TableText"/>
            </w:pPr>
            <w:r>
              <w:t xml:space="preserve">ADV0240</w:t>
            </w:r>
          </w:p>
        </w:tc>
        <w:tc>
          <w:tcPr>
            <w:tcW w:w="4050" w:type="dxa"/>
            <w:vAlign w:val="center"/>
          </w:tcPr>
          <w:p>
            <w:pPr>
              <w:pStyle w:val="TableText"/>
            </w:pPr>
            <w:r>
              <w:t xml:space="preserve">Do not authenticate someone solely from realistic-looking photos; images can be AI-generated.</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S035 L21-24</w:t>
            </w:r>
          </w:p>
          <w:p>
            <w:pPr>
              <w:pStyle w:val="TableText"/>
            </w:pPr>
            <w:r>
              <w:t xml:space="preserve">S038 L71</w:t>
            </w:r>
          </w:p>
        </w:tc>
      </w:tr>
      <w:tr>
        <w:trPr>
          <w:cantSplit/>
        </w:trPr>
        <w:tc>
          <w:tcPr>
            <w:tcW w:w="1050" w:type="dxa"/>
            <w:vAlign w:val="center"/>
          </w:tcPr>
          <w:p>
            <w:pPr>
              <w:pStyle w:val="TableText"/>
            </w:pPr>
            <w:r>
              <w:t xml:space="preserve">ADV0241</w:t>
            </w:r>
          </w:p>
        </w:tc>
        <w:tc>
          <w:tcPr>
            <w:tcW w:w="4050" w:type="dxa"/>
            <w:vAlign w:val="center"/>
          </w:tcPr>
          <w:p>
            <w:pPr>
              <w:pStyle w:val="TableText"/>
            </w:pPr>
            <w:r>
              <w:t xml:space="preserve">Treat video chats as only one check: generated video can impersonate a real person.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S035 L38-39</w:t>
            </w:r>
          </w:p>
        </w:tc>
      </w:tr>
      <w:tr>
        <w:trPr>
          <w:cantSplit/>
        </w:trPr>
        <w:tc>
          <w:tcPr>
            <w:tcW w:w="1050" w:type="dxa"/>
            <w:vAlign w:val="center"/>
          </w:tcPr>
          <w:p>
            <w:pPr>
              <w:pStyle w:val="TableText"/>
            </w:pPr>
            <w:r>
              <w:t xml:space="preserve">ADV0242</w:t>
            </w:r>
          </w:p>
        </w:tc>
        <w:tc>
          <w:tcPr>
            <w:tcW w:w="4050" w:type="dxa"/>
            <w:vAlign w:val="center"/>
          </w:tcPr>
          <w:p>
            <w:pPr>
              <w:pStyle w:val="TableText"/>
            </w:pPr>
            <w:r>
              <w:t xml:space="preserve">Question unexpected changes in a known person's voice or wording before acting on a request.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S035 L44</w:t>
            </w:r>
          </w:p>
        </w:tc>
      </w:tr>
      <w:tr>
        <w:trPr>
          <w:cantSplit/>
        </w:trPr>
        <w:tc>
          <w:tcPr>
            <w:tcW w:w="1050" w:type="dxa"/>
            <w:vAlign w:val="center"/>
          </w:tcPr>
          <w:p>
            <w:pPr>
              <w:pStyle w:val="TableText"/>
            </w:pPr>
            <w:r>
              <w:t xml:space="preserve">ADV0243</w:t>
            </w:r>
          </w:p>
        </w:tc>
        <w:tc>
          <w:tcPr>
            <w:tcW w:w="4050" w:type="dxa"/>
            <w:vAlign w:val="center"/>
          </w:tcPr>
          <w:p>
            <w:pPr>
              <w:pStyle w:val="TableText"/>
            </w:pPr>
            <w:r>
              <w:t xml:space="preserve">Limit public access to voice recordings and personal images that could support impersonation.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Related scam mechanisms or recovery support</w:t>
            </w:r>
          </w:p>
        </w:tc>
        <w:tc>
          <w:tcPr>
            <w:tcW w:w="2560" w:type="dxa"/>
            <w:vAlign w:val="center"/>
          </w:tcPr>
          <w:p>
            <w:pPr>
              <w:pStyle w:val="TableText"/>
            </w:pPr>
            <w:r>
              <w:t xml:space="preserve">S035 L45</w:t>
            </w:r>
          </w:p>
        </w:tc>
      </w:tr>
      <w:tr>
        <w:trPr>
          <w:cantSplit/>
        </w:trPr>
        <w:tc>
          <w:tcPr>
            <w:tcW w:w="1050" w:type="dxa"/>
            <w:vAlign w:val="center"/>
          </w:tcPr>
          <w:p>
            <w:pPr>
              <w:pStyle w:val="TableText"/>
            </w:pPr>
            <w:r>
              <w:t xml:space="preserve">ADV0244</w:t>
            </w:r>
          </w:p>
        </w:tc>
        <w:tc>
          <w:tcPr>
            <w:tcW w:w="4050" w:type="dxa"/>
            <w:vAlign w:val="center"/>
          </w:tcPr>
          <w:p>
            <w:pPr>
              <w:pStyle w:val="TableText"/>
            </w:pPr>
            <w:r>
              <w:t xml:space="preserve">When reporting, explain how contact began, the payment instructions, and information you disclosed.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S035 L52</w:t>
            </w:r>
          </w:p>
          <w:p>
            <w:pPr>
              <w:pStyle w:val="TableText"/>
            </w:pPr>
            <w:r>
              <w:t xml:space="preserve">S036 L56</w:t>
            </w:r>
          </w:p>
        </w:tc>
      </w:tr>
      <w:tr>
        <w:trPr>
          <w:cantSplit/>
        </w:trPr>
        <w:tc>
          <w:tcPr>
            <w:tcW w:w="1050" w:type="dxa"/>
            <w:vAlign w:val="center"/>
          </w:tcPr>
          <w:p>
            <w:pPr>
              <w:pStyle w:val="TableText"/>
            </w:pPr>
            <w:r>
              <w:t xml:space="preserve">ADV0245</w:t>
            </w:r>
          </w:p>
        </w:tc>
        <w:tc>
          <w:tcPr>
            <w:tcW w:w="4050" w:type="dxa"/>
            <w:vAlign w:val="center"/>
          </w:tcPr>
          <w:p>
            <w:pPr>
              <w:pStyle w:val="TableText"/>
            </w:pPr>
            <w:r>
              <w:t xml:space="preserve">Do not use an unsolicited alleged FBI agent's link to update your fraud complaint.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Related scam mechanisms or recovery support</w:t>
            </w:r>
          </w:p>
        </w:tc>
        <w:tc>
          <w:tcPr>
            <w:tcW w:w="2560" w:type="dxa"/>
            <w:vAlign w:val="center"/>
          </w:tcPr>
          <w:p>
            <w:pPr>
              <w:pStyle w:val="TableText"/>
            </w:pPr>
            <w:r>
              <w:t xml:space="preserve">S036 L16</w:t>
            </w:r>
          </w:p>
        </w:tc>
      </w:tr>
      <w:tr>
        <w:trPr>
          <w:cantSplit/>
        </w:trPr>
        <w:tc>
          <w:tcPr>
            <w:tcW w:w="1050" w:type="dxa"/>
            <w:vAlign w:val="center"/>
          </w:tcPr>
          <w:p>
            <w:pPr>
              <w:pStyle w:val="TableText"/>
            </w:pPr>
            <w:r>
              <w:t xml:space="preserve">ADV0246</w:t>
            </w:r>
          </w:p>
        </w:tc>
        <w:tc>
          <w:tcPr>
            <w:tcW w:w="4050" w:type="dxa"/>
            <w:vAlign w:val="center"/>
          </w:tcPr>
          <w:p>
            <w:pPr>
              <w:pStyle w:val="TableText"/>
            </w:pPr>
            <w:r>
              <w:t xml:space="preserve">Reject social-media accounts claiming to be IC3 investigators or offering IC3 fund recovery.</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The reporting channels mentioned are based in the United States; use corresponding local channels in other jurisdictions.</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Related scam mechanisms or recovery support</w:t>
            </w:r>
          </w:p>
        </w:tc>
        <w:tc>
          <w:tcPr>
            <w:tcW w:w="2560" w:type="dxa"/>
            <w:vAlign w:val="center"/>
          </w:tcPr>
          <w:p>
            <w:pPr>
              <w:pStyle w:val="TableText"/>
            </w:pPr>
            <w:r>
              <w:t xml:space="preserve">S036 L32-33</w:t>
            </w:r>
          </w:p>
        </w:tc>
      </w:tr>
      <w:tr>
        <w:trPr>
          <w:cantSplit/>
        </w:trPr>
        <w:tc>
          <w:tcPr>
            <w:tcW w:w="1050" w:type="dxa"/>
            <w:vAlign w:val="center"/>
          </w:tcPr>
          <w:p>
            <w:pPr>
              <w:pStyle w:val="TableText"/>
            </w:pPr>
            <w:r>
              <w:t xml:space="preserve">ADV0247</w:t>
            </w:r>
          </w:p>
        </w:tc>
        <w:tc>
          <w:tcPr>
            <w:tcW w:w="4050" w:type="dxa"/>
            <w:vAlign w:val="center"/>
          </w:tcPr>
          <w:p>
            <w:pPr>
              <w:pStyle w:val="TableText"/>
            </w:pPr>
            <w:r>
              <w:t xml:space="preserve">For US internet-crime reports, type www.ic3.gov directly and check its spelling.</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The reporting channels mentioned are based in the United States; use corresponding local channels in other jurisdictions.</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S036 L34-37</w:t>
            </w:r>
          </w:p>
        </w:tc>
      </w:tr>
      <w:tr>
        <w:trPr>
          <w:cantSplit/>
        </w:trPr>
        <w:tc>
          <w:tcPr>
            <w:tcW w:w="1050" w:type="dxa"/>
            <w:vAlign w:val="center"/>
          </w:tcPr>
          <w:p>
            <w:pPr>
              <w:pStyle w:val="TableText"/>
            </w:pPr>
            <w:r>
              <w:t xml:space="preserve">ADV0248</w:t>
            </w:r>
          </w:p>
        </w:tc>
        <w:tc>
          <w:tcPr>
            <w:tcW w:w="4050" w:type="dxa"/>
            <w:vAlign w:val="center"/>
          </w:tcPr>
          <w:p>
            <w:pPr>
              <w:pStyle w:val="TableText"/>
            </w:pPr>
            <w:r>
              <w:t xml:space="preserve">Avoid sponsored search results when looking for the IC3 reporting website.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The reporting channels mentioned are based in the United States; use corresponding local channels in other jurisdictions.</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S036 L35</w:t>
            </w:r>
          </w:p>
        </w:tc>
      </w:tr>
      <w:tr>
        <w:trPr>
          <w:cantSplit/>
        </w:trPr>
        <w:tc>
          <w:tcPr>
            <w:tcW w:w="1050" w:type="dxa"/>
            <w:vAlign w:val="center"/>
          </w:tcPr>
          <w:p>
            <w:pPr>
              <w:pStyle w:val="TableText"/>
            </w:pPr>
            <w:r>
              <w:t xml:space="preserve">ADV0249</w:t>
            </w:r>
          </w:p>
        </w:tc>
        <w:tc>
          <w:tcPr>
            <w:tcW w:w="4050" w:type="dxa"/>
            <w:vAlign w:val="center"/>
          </w:tcPr>
          <w:p>
            <w:pPr>
              <w:pStyle w:val="TableText"/>
            </w:pPr>
            <w:r>
              <w:t xml:space="preserve">Before reacting to alarming online media, verify it through reliable news or official channels.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S036 L49</w:t>
            </w:r>
          </w:p>
        </w:tc>
      </w:tr>
      <w:tr>
        <w:trPr>
          <w:cantSplit/>
        </w:trPr>
        <w:tc>
          <w:tcPr>
            <w:tcW w:w="1050" w:type="dxa"/>
            <w:vAlign w:val="center"/>
          </w:tcPr>
          <w:p>
            <w:pPr>
              <w:pStyle w:val="TableText"/>
            </w:pPr>
            <w:r>
              <w:t xml:space="preserve">ADV0250</w:t>
            </w:r>
          </w:p>
        </w:tc>
        <w:tc>
          <w:tcPr>
            <w:tcW w:w="4050" w:type="dxa"/>
            <w:vAlign w:val="center"/>
          </w:tcPr>
          <w:p>
            <w:pPr>
              <w:pStyle w:val="TableText"/>
            </w:pPr>
            <w:r>
              <w:t xml:space="preserve">US victims aged 60 or over can seek Elder Justice Hotline assistance with filing an IC3 complaint.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The reporting channels mentioned are based in the United States; use corresponding local channels in other jurisdictions.</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Related scam mechanisms or recovery support</w:t>
            </w:r>
          </w:p>
        </w:tc>
        <w:tc>
          <w:tcPr>
            <w:tcW w:w="2560" w:type="dxa"/>
            <w:vAlign w:val="center"/>
          </w:tcPr>
          <w:p>
            <w:pPr>
              <w:pStyle w:val="TableText"/>
            </w:pPr>
            <w:r>
              <w:t xml:space="preserve">S036 L57</w:t>
            </w:r>
          </w:p>
        </w:tc>
      </w:tr>
      <w:tr>
        <w:trPr>
          <w:cantSplit/>
        </w:trPr>
        <w:tc>
          <w:tcPr>
            <w:tcW w:w="1050" w:type="dxa"/>
            <w:vAlign w:val="center"/>
          </w:tcPr>
          <w:p>
            <w:pPr>
              <w:pStyle w:val="TableText"/>
            </w:pPr>
            <w:r>
              <w:t xml:space="preserve">ADV0251</w:t>
            </w:r>
          </w:p>
        </w:tc>
        <w:tc>
          <w:tcPr>
            <w:tcW w:w="4050" w:type="dxa"/>
            <w:vAlign w:val="center"/>
          </w:tcPr>
          <w:p>
            <w:pPr>
              <w:pStyle w:val="TableText"/>
            </w:pPr>
            <w:r>
              <w:t xml:space="preserve">Investigate unfamiliar login alerts or account changes promptly as possible signs of compromise.</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S037 L12-15</w:t>
            </w:r>
          </w:p>
        </w:tc>
      </w:tr>
      <w:tr>
        <w:trPr>
          <w:cantSplit/>
        </w:trPr>
        <w:tc>
          <w:tcPr>
            <w:tcW w:w="1050" w:type="dxa"/>
            <w:vAlign w:val="center"/>
          </w:tcPr>
          <w:p>
            <w:pPr>
              <w:pStyle w:val="TableText"/>
            </w:pPr>
            <w:r>
              <w:t xml:space="preserve">ADV0252</w:t>
            </w:r>
          </w:p>
        </w:tc>
        <w:tc>
          <w:tcPr>
            <w:tcW w:w="4050" w:type="dxa"/>
            <w:vAlign w:val="center"/>
          </w:tcPr>
          <w:p>
            <w:pPr>
              <w:pStyle w:val="TableText"/>
            </w:pPr>
            <w:r>
              <w:t xml:space="preserve">After recovering your account, sign out all sessions to remove other devices' access.</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S037 L33</w:t>
            </w:r>
          </w:p>
        </w:tc>
      </w:tr>
      <w:tr>
        <w:trPr>
          <w:cantSplit/>
        </w:trPr>
        <w:tc>
          <w:tcPr>
            <w:tcW w:w="1050" w:type="dxa"/>
            <w:vAlign w:val="center"/>
          </w:tcPr>
          <w:p>
            <w:pPr>
              <w:pStyle w:val="TableText"/>
            </w:pPr>
            <w:r>
              <w:t xml:space="preserve">ADV0253</w:t>
            </w:r>
          </w:p>
        </w:tc>
        <w:tc>
          <w:tcPr>
            <w:tcW w:w="4050" w:type="dxa"/>
            <w:vAlign w:val="center"/>
          </w:tcPr>
          <w:p>
            <w:pPr>
              <w:pStyle w:val="TableText"/>
            </w:pPr>
            <w:r>
              <w:t xml:space="preserve">Remove unfamiliar recovery addresses or phone numbers and restore contact details you control.</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S037 L35</w:t>
            </w:r>
          </w:p>
        </w:tc>
      </w:tr>
      <w:tr>
        <w:trPr>
          <w:cantSplit/>
        </w:trPr>
        <w:tc>
          <w:tcPr>
            <w:tcW w:w="1050" w:type="dxa"/>
            <w:vAlign w:val="center"/>
          </w:tcPr>
          <w:p>
            <w:pPr>
              <w:pStyle w:val="TableText"/>
            </w:pPr>
            <w:r>
              <w:t xml:space="preserve">ADV0254</w:t>
            </w:r>
          </w:p>
        </w:tc>
        <w:tc>
          <w:tcPr>
            <w:tcW w:w="4050" w:type="dxa"/>
            <w:vAlign w:val="center"/>
          </w:tcPr>
          <w:p>
            <w:pPr>
              <w:pStyle w:val="TableText"/>
            </w:pPr>
            <w:r>
              <w:t xml:space="preserve">Inspect sent and deleted mail for messages sent or hidden by an intruder.</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S037 L38</w:t>
            </w:r>
          </w:p>
        </w:tc>
      </w:tr>
      <w:tr>
        <w:trPr>
          <w:cantSplit/>
        </w:trPr>
        <w:tc>
          <w:tcPr>
            <w:tcW w:w="1050" w:type="dxa"/>
            <w:vAlign w:val="center"/>
          </w:tcPr>
          <w:p>
            <w:pPr>
              <w:pStyle w:val="TableText"/>
            </w:pPr>
            <w:r>
              <w:t xml:space="preserve">ADV0255</w:t>
            </w:r>
          </w:p>
        </w:tc>
        <w:tc>
          <w:tcPr>
            <w:tcW w:w="4050" w:type="dxa"/>
            <w:vAlign w:val="center"/>
          </w:tcPr>
          <w:p>
            <w:pPr>
              <w:pStyle w:val="TableText"/>
            </w:pPr>
            <w:r>
              <w:t xml:space="preserve">Warn contacts about your compromised account and tell them to ignore suspicious requests from it.</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Related scam mechanisms or recovery support</w:t>
            </w:r>
          </w:p>
        </w:tc>
        <w:tc>
          <w:tcPr>
            <w:tcW w:w="2560" w:type="dxa"/>
            <w:vAlign w:val="center"/>
          </w:tcPr>
          <w:p>
            <w:pPr>
              <w:pStyle w:val="TableText"/>
            </w:pPr>
            <w:r>
              <w:t xml:space="preserve">S037 L40-42</w:t>
            </w:r>
          </w:p>
        </w:tc>
      </w:tr>
      <w:tr>
        <w:trPr>
          <w:cantSplit/>
        </w:trPr>
        <w:tc>
          <w:tcPr>
            <w:tcW w:w="1050" w:type="dxa"/>
            <w:vAlign w:val="center"/>
          </w:tcPr>
          <w:p>
            <w:pPr>
              <w:pStyle w:val="TableText"/>
            </w:pPr>
            <w:r>
              <w:t xml:space="preserve">ADV0256</w:t>
            </w:r>
          </w:p>
        </w:tc>
        <w:tc>
          <w:tcPr>
            <w:tcW w:w="4050" w:type="dxa"/>
            <w:vAlign w:val="center"/>
          </w:tcPr>
          <w:p>
            <w:pPr>
              <w:pStyle w:val="TableText"/>
            </w:pPr>
            <w:r>
              <w:t xml:space="preserve">Protect your email account carefully because access to it can enable resets of other accounts.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S037 L45-48</w:t>
            </w:r>
          </w:p>
        </w:tc>
      </w:tr>
      <w:tr>
        <w:trPr>
          <w:cantSplit/>
        </w:trPr>
        <w:tc>
          <w:tcPr>
            <w:tcW w:w="1050" w:type="dxa"/>
            <w:vAlign w:val="center"/>
          </w:tcPr>
          <w:p>
            <w:pPr>
              <w:pStyle w:val="TableText"/>
            </w:pPr>
            <w:r>
              <w:t xml:space="preserve">ADV0257</w:t>
            </w:r>
          </w:p>
        </w:tc>
        <w:tc>
          <w:tcPr>
            <w:tcW w:w="4050" w:type="dxa"/>
            <w:vAlign w:val="center"/>
          </w:tcPr>
          <w:p>
            <w:pPr>
              <w:pStyle w:val="TableText"/>
            </w:pPr>
            <w:r>
              <w:t xml:space="preserve">Do not treat matching messages across several platforms as independent confirmation of identity.</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S038 L29</w:t>
            </w:r>
          </w:p>
        </w:tc>
      </w:tr>
      <w:tr>
        <w:trPr>
          <w:cantSplit/>
        </w:trPr>
        <w:tc>
          <w:tcPr>
            <w:tcW w:w="1050" w:type="dxa"/>
            <w:vAlign w:val="center"/>
          </w:tcPr>
          <w:p>
            <w:pPr>
              <w:pStyle w:val="TableText"/>
            </w:pPr>
            <w:r>
              <w:t xml:space="preserve">ADV0258</w:t>
            </w:r>
          </w:p>
        </w:tc>
        <w:tc>
          <w:tcPr>
            <w:tcW w:w="4050" w:type="dxa"/>
            <w:vAlign w:val="center"/>
          </w:tcPr>
          <w:p>
            <w:pPr>
              <w:pStyle w:val="TableText"/>
            </w:pPr>
            <w:r>
              <w:t xml:space="preserve">Independently check evidence offered to answer your doubts; scammers can tailor fabricated reassurance.</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S038 L30</w:t>
            </w:r>
          </w:p>
        </w:tc>
      </w:tr>
      <w:tr>
        <w:trPr>
          <w:cantSplit/>
        </w:trPr>
        <w:tc>
          <w:tcPr>
            <w:tcW w:w="1050" w:type="dxa"/>
            <w:vAlign w:val="center"/>
          </w:tcPr>
          <w:p>
            <w:pPr>
              <w:pStyle w:val="TableText"/>
            </w:pPr>
            <w:r>
              <w:t xml:space="preserve">ADV0259</w:t>
            </w:r>
          </w:p>
        </w:tc>
        <w:tc>
          <w:tcPr>
            <w:tcW w:w="4050" w:type="dxa"/>
            <w:vAlign w:val="center"/>
          </w:tcPr>
          <w:p>
            <w:pPr>
              <w:pStyle w:val="TableText"/>
            </w:pPr>
            <w:r>
              <w:t xml:space="preserve">Do not accept apparently official identity or work documents as conclusive proof of authenticity.</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S038 L59-62</w:t>
            </w:r>
          </w:p>
        </w:tc>
      </w:tr>
      <w:tr>
        <w:trPr>
          <w:cantSplit/>
        </w:trPr>
        <w:tc>
          <w:tcPr>
            <w:tcW w:w="1050" w:type="dxa"/>
            <w:vAlign w:val="center"/>
          </w:tcPr>
          <w:p>
            <w:pPr>
              <w:pStyle w:val="TableText"/>
            </w:pPr>
            <w:r>
              <w:t xml:space="preserve">ADV0260</w:t>
            </w:r>
          </w:p>
        </w:tc>
        <w:tc>
          <w:tcPr>
            <w:tcW w:w="4050" w:type="dxa"/>
            <w:vAlign w:val="center"/>
          </w:tcPr>
          <w:p>
            <w:pPr>
              <w:pStyle w:val="TableText"/>
            </w:pPr>
            <w:r>
              <w:t xml:space="preserve">Stop and independently check payment details when the payee name mismatches or cannot be checked.</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person's bank or payment service offers the feature. Name matching or transaction limits do not guarantee that a transaction is safe.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S039 L488-493</w:t>
            </w:r>
          </w:p>
        </w:tc>
      </w:tr>
      <w:tr>
        <w:trPr>
          <w:cantSplit/>
        </w:trPr>
        <w:tc>
          <w:tcPr>
            <w:tcW w:w="1050" w:type="dxa"/>
            <w:vAlign w:val="center"/>
          </w:tcPr>
          <w:p>
            <w:pPr>
              <w:pStyle w:val="TableText"/>
            </w:pPr>
            <w:r>
              <w:t xml:space="preserve">ADV0261</w:t>
            </w:r>
          </w:p>
        </w:tc>
        <w:tc>
          <w:tcPr>
            <w:tcW w:w="4050" w:type="dxa"/>
            <w:vAlign w:val="center"/>
          </w:tcPr>
          <w:p>
            <w:pPr>
              <w:pStyle w:val="TableText"/>
            </w:pPr>
            <w:r>
              <w:t xml:space="preserve">Remain opted into Confirmation of Payee where your bank offers this protection.</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person's bank or payment service offers the feature. Name matching or transaction limits do not guarantee that a transaction is safe.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S039 L576-584</w:t>
            </w:r>
          </w:p>
        </w:tc>
      </w:tr>
      <w:tr>
        <w:trPr>
          <w:cantSplit/>
        </w:trPr>
        <w:tc>
          <w:tcPr>
            <w:tcW w:w="1050" w:type="dxa"/>
            <w:vAlign w:val="center"/>
          </w:tcPr>
          <w:p>
            <w:pPr>
              <w:pStyle w:val="TableText"/>
            </w:pPr>
            <w:r>
              <w:t xml:space="preserve">ADV0262</w:t>
            </w:r>
          </w:p>
        </w:tc>
        <w:tc>
          <w:tcPr>
            <w:tcW w:w="4050" w:type="dxa"/>
            <w:vAlign w:val="center"/>
          </w:tcPr>
          <w:p>
            <w:pPr>
              <w:pStyle w:val="TableText"/>
            </w:pPr>
            <w:r>
              <w:t xml:space="preserve">Reject instructions to move money to another account supposedly to keep it safe.</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Related scam mechanisms or recovery support</w:t>
            </w:r>
          </w:p>
        </w:tc>
        <w:tc>
          <w:tcPr>
            <w:tcW w:w="2560" w:type="dxa"/>
            <w:vAlign w:val="center"/>
          </w:tcPr>
          <w:p>
            <w:pPr>
              <w:pStyle w:val="TableText"/>
            </w:pPr>
            <w:r>
              <w:t xml:space="preserve">S039 L522</w:t>
            </w:r>
          </w:p>
          <w:p>
            <w:pPr>
              <w:pStyle w:val="TableText"/>
            </w:pPr>
            <w:r>
              <w:t xml:space="preserve">S041 L396</w:t>
            </w:r>
          </w:p>
        </w:tc>
      </w:tr>
      <w:tr>
        <w:trPr>
          <w:cantSplit/>
        </w:trPr>
        <w:tc>
          <w:tcPr>
            <w:tcW w:w="1050" w:type="dxa"/>
            <w:vAlign w:val="center"/>
          </w:tcPr>
          <w:p>
            <w:pPr>
              <w:pStyle w:val="TableText"/>
            </w:pPr>
            <w:r>
              <w:t xml:space="preserve">ADV0263</w:t>
            </w:r>
          </w:p>
        </w:tc>
        <w:tc>
          <w:tcPr>
            <w:tcW w:w="4050" w:type="dxa"/>
            <w:vAlign w:val="center"/>
          </w:tcPr>
          <w:p>
            <w:pPr>
              <w:pStyle w:val="TableText"/>
            </w:pPr>
            <w:r>
              <w:t xml:space="preserve">Recognize an inaccessible inheritance as a possible pretext for a romantic contact's money request.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S040 L257-264</w:t>
            </w:r>
          </w:p>
        </w:tc>
      </w:tr>
      <w:tr>
        <w:trPr>
          <w:cantSplit/>
        </w:trPr>
        <w:tc>
          <w:tcPr>
            <w:tcW w:w="1050" w:type="dxa"/>
            <w:vAlign w:val="center"/>
          </w:tcPr>
          <w:p>
            <w:pPr>
              <w:pStyle w:val="TableText"/>
            </w:pPr>
            <w:r>
              <w:t xml:space="preserve">ADV0264</w:t>
            </w:r>
          </w:p>
        </w:tc>
        <w:tc>
          <w:tcPr>
            <w:tcW w:w="4050" w:type="dxa"/>
            <w:vAlign w:val="center"/>
          </w:tcPr>
          <w:p>
            <w:pPr>
              <w:pStyle w:val="TableText"/>
            </w:pPr>
            <w:r>
              <w:t xml:space="preserve">Do not treat received flowers or gifts as proof that an online relationship is genuine.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Directly related to romance scams</w:t>
            </w:r>
          </w:p>
        </w:tc>
        <w:tc>
          <w:tcPr>
            <w:tcW w:w="2560" w:type="dxa"/>
            <w:vAlign w:val="center"/>
          </w:tcPr>
          <w:p>
            <w:pPr>
              <w:pStyle w:val="TableText"/>
            </w:pPr>
            <w:r>
              <w:t xml:space="preserve">S040 L267</w:t>
            </w:r>
          </w:p>
        </w:tc>
      </w:tr>
      <w:tr>
        <w:trPr>
          <w:cantSplit/>
        </w:trPr>
        <w:tc>
          <w:tcPr>
            <w:tcW w:w="1050" w:type="dxa"/>
            <w:vAlign w:val="center"/>
          </w:tcPr>
          <w:p>
            <w:pPr>
              <w:pStyle w:val="TableText"/>
            </w:pPr>
            <w:r>
              <w:t xml:space="preserve">ADV0265</w:t>
            </w:r>
          </w:p>
        </w:tc>
        <w:tc>
          <w:tcPr>
            <w:tcW w:w="4050" w:type="dxa"/>
            <w:vAlign w:val="center"/>
          </w:tcPr>
          <w:p>
            <w:pPr>
              <w:pStyle w:val="TableText"/>
            </w:pPr>
            <w:r>
              <w:t xml:space="preserve">Be cautious when someone seeks extensive personal information while revealing little about themselves.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privacy</w:t>
            </w:r>
          </w:p>
          <w:p>
            <w:pPr>
              <w:pStyle w:val="TableText"/>
            </w:pPr>
            <w:r>
              <w:t xml:space="preserve">Source context: Directly related to romance scams</w:t>
            </w:r>
          </w:p>
        </w:tc>
        <w:tc>
          <w:tcPr>
            <w:tcW w:w="2560" w:type="dxa"/>
            <w:vAlign w:val="center"/>
          </w:tcPr>
          <w:p>
            <w:pPr>
              <w:pStyle w:val="TableText"/>
            </w:pPr>
            <w:r>
              <w:t xml:space="preserve">S040 L269</w:t>
            </w:r>
          </w:p>
        </w:tc>
      </w:tr>
      <w:tr>
        <w:trPr>
          <w:cantSplit/>
        </w:trPr>
        <w:tc>
          <w:tcPr>
            <w:tcW w:w="1050" w:type="dxa"/>
            <w:vAlign w:val="center"/>
          </w:tcPr>
          <w:p>
            <w:pPr>
              <w:pStyle w:val="TableText"/>
            </w:pPr>
            <w:r>
              <w:t xml:space="preserve">ADV0266</w:t>
            </w:r>
          </w:p>
        </w:tc>
        <w:tc>
          <w:tcPr>
            <w:tcW w:w="4050" w:type="dxa"/>
            <w:vAlign w:val="center"/>
          </w:tcPr>
          <w:p>
            <w:pPr>
              <w:pStyle w:val="TableText"/>
            </w:pPr>
            <w:r>
              <w:t xml:space="preserve">Question a romantic contact's request for a temporary business loan backed by supposed future payment.</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S040 L298-308</w:t>
            </w:r>
          </w:p>
        </w:tc>
      </w:tr>
      <w:tr>
        <w:trPr>
          <w:cantSplit/>
        </w:trPr>
        <w:tc>
          <w:tcPr>
            <w:tcW w:w="1050" w:type="dxa"/>
            <w:vAlign w:val="center"/>
          </w:tcPr>
          <w:p>
            <w:pPr>
              <w:pStyle w:val="TableText"/>
            </w:pPr>
            <w:r>
              <w:t xml:space="preserve">ADV0267</w:t>
            </w:r>
          </w:p>
        </w:tc>
        <w:tc>
          <w:tcPr>
            <w:tcW w:w="4050" w:type="dxa"/>
            <w:vAlign w:val="center"/>
          </w:tcPr>
          <w:p>
            <w:pPr>
              <w:pStyle w:val="TableText"/>
            </w:pPr>
            <w:r>
              <w:t xml:space="preserve">Treat demands for customs or delivery fees on an online lover's promised gift as suspicious.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S041 L419</w:t>
            </w:r>
          </w:p>
        </w:tc>
      </w:tr>
      <w:tr>
        <w:trPr>
          <w:cantSplit/>
        </w:trPr>
        <w:tc>
          <w:tcPr>
            <w:tcW w:w="1050" w:type="dxa"/>
            <w:vAlign w:val="center"/>
          </w:tcPr>
          <w:p>
            <w:pPr>
              <w:pStyle w:val="TableText"/>
            </w:pPr>
            <w:r>
              <w:t xml:space="preserve">ADV0268</w:t>
            </w:r>
          </w:p>
        </w:tc>
        <w:tc>
          <w:tcPr>
            <w:tcW w:w="4050" w:type="dxa"/>
            <w:vAlign w:val="center"/>
          </w:tcPr>
          <w:p>
            <w:pPr>
              <w:pStyle w:val="TableText"/>
            </w:pPr>
            <w:r>
              <w:t xml:space="preserve">Reject requests to approve banking payments you did not initiate.</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S041 L405</w:t>
            </w:r>
          </w:p>
        </w:tc>
      </w:tr>
      <w:tr>
        <w:trPr>
          <w:cantSplit/>
        </w:trPr>
        <w:tc>
          <w:tcPr>
            <w:tcW w:w="1050" w:type="dxa"/>
            <w:vAlign w:val="center"/>
          </w:tcPr>
          <w:p>
            <w:pPr>
              <w:pStyle w:val="TableText"/>
            </w:pPr>
            <w:r>
              <w:t xml:space="preserve">ADV0269</w:t>
            </w:r>
          </w:p>
        </w:tc>
        <w:tc>
          <w:tcPr>
            <w:tcW w:w="4050" w:type="dxa"/>
            <w:vAlign w:val="center"/>
          </w:tcPr>
          <w:p>
            <w:pPr>
              <w:pStyle w:val="TableText"/>
            </w:pPr>
            <w:r>
              <w:t xml:space="preserve">Do not grant remote device access or install software following unsolicited requests.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S041 L407</w:t>
            </w:r>
          </w:p>
        </w:tc>
      </w:tr>
      <w:tr>
        <w:trPr>
          <w:cantSplit/>
        </w:trPr>
        <w:tc>
          <w:tcPr>
            <w:tcW w:w="1050" w:type="dxa"/>
            <w:vAlign w:val="center"/>
          </w:tcPr>
          <w:p>
            <w:pPr>
              <w:pStyle w:val="TableText"/>
            </w:pPr>
            <w:r>
              <w:t xml:space="preserve">ADV0270</w:t>
            </w:r>
          </w:p>
        </w:tc>
        <w:tc>
          <w:tcPr>
            <w:tcW w:w="4050" w:type="dxa"/>
            <w:vAlign w:val="center"/>
          </w:tcPr>
          <w:p>
            <w:pPr>
              <w:pStyle w:val="TableText"/>
            </w:pPr>
            <w:r>
              <w:t xml:space="preserve">Investigate unrequested banking passcodes or payment notifications through your bank's genuine channels.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S041 L409</w:t>
            </w:r>
          </w:p>
        </w:tc>
      </w:tr>
      <w:tr>
        <w:trPr>
          <w:cantSplit/>
        </w:trPr>
        <w:tc>
          <w:tcPr>
            <w:tcW w:w="1050" w:type="dxa"/>
            <w:vAlign w:val="center"/>
          </w:tcPr>
          <w:p>
            <w:pPr>
              <w:pStyle w:val="TableText"/>
            </w:pPr>
            <w:r>
              <w:t xml:space="preserve">ADV0271</w:t>
            </w:r>
          </w:p>
        </w:tc>
        <w:tc>
          <w:tcPr>
            <w:tcW w:w="4050" w:type="dxa"/>
            <w:vAlign w:val="center"/>
          </w:tcPr>
          <w:p>
            <w:pPr>
              <w:pStyle w:val="TableText"/>
            </w:pPr>
            <w:r>
              <w:t xml:space="preserve">Independently call a known business number before accepting emailed changes to payment details.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S041 L428-435</w:t>
            </w:r>
          </w:p>
        </w:tc>
      </w:tr>
      <w:tr>
        <w:trPr>
          <w:cantSplit/>
        </w:trPr>
        <w:tc>
          <w:tcPr>
            <w:tcW w:w="1050" w:type="dxa"/>
            <w:vAlign w:val="center"/>
          </w:tcPr>
          <w:p>
            <w:pPr>
              <w:pStyle w:val="TableText"/>
            </w:pPr>
            <w:r>
              <w:t xml:space="preserve">ADV0272</w:t>
            </w:r>
          </w:p>
        </w:tc>
        <w:tc>
          <w:tcPr>
            <w:tcW w:w="4050" w:type="dxa"/>
            <w:vAlign w:val="center"/>
          </w:tcPr>
          <w:p>
            <w:pPr>
              <w:pStyle w:val="TableText"/>
            </w:pPr>
            <w:r>
              <w:t xml:space="preserve">Do not authenticate a supposed bank or official solely by the displayed calling number.</w:t>
            </w:r>
          </w:p>
        </w:tc>
        <w:tc>
          <w:tcPr>
            <w:tcW w:w="5300" w:type="dxa"/>
            <w:vAlign w:val="center"/>
          </w:tcPr>
          <w:p>
            <w:pPr>
              <w:pStyle w:val="TableText"/>
            </w:pPr>
            <w:r>
              <w:t xml:space="preserve">Scope: Post-scam loss mitigation and recovery</w:t>
            </w:r>
          </w:p>
          <w:p>
            <w:pPr>
              <w:pStyle w:val="TableText"/>
            </w:pPr>
            <w:r>
              <w:t xml:space="preserve">Stage: Suspicion / checking</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impersonation</w:t>
            </w:r>
          </w:p>
          <w:p>
            <w:pPr>
              <w:pStyle w:val="TableText"/>
            </w:pPr>
            <w:r>
              <w:t xml:space="preserve">Source context: Related scam mechanisms or recovery support</w:t>
            </w:r>
          </w:p>
        </w:tc>
        <w:tc>
          <w:tcPr>
            <w:tcW w:w="2560" w:type="dxa"/>
            <w:vAlign w:val="center"/>
          </w:tcPr>
          <w:p>
            <w:pPr>
              <w:pStyle w:val="TableText"/>
            </w:pPr>
            <w:r>
              <w:t xml:space="preserve">S041 L394-399</w:t>
            </w:r>
          </w:p>
        </w:tc>
      </w:tr>
      <w:tr>
        <w:trPr>
          <w:cantSplit/>
        </w:trPr>
        <w:tc>
          <w:tcPr>
            <w:tcW w:w="1050" w:type="dxa"/>
            <w:vAlign w:val="center"/>
          </w:tcPr>
          <w:p>
            <w:pPr>
              <w:pStyle w:val="TableText"/>
            </w:pPr>
            <w:r>
              <w:t xml:space="preserve">ADV0273</w:t>
            </w:r>
          </w:p>
        </w:tc>
        <w:tc>
          <w:tcPr>
            <w:tcW w:w="4050" w:type="dxa"/>
            <w:vAlign w:val="center"/>
          </w:tcPr>
          <w:p>
            <w:pPr>
              <w:pStyle w:val="TableText"/>
            </w:pPr>
            <w:r>
              <w:t xml:space="preserve">Set available daily transfer limits to suit your actual needs and reduce exposure to fraud.</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person's bank or payment service offers the feature. Name matching or transaction limits do not guarantee that a transaction is safe.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S042 L292,L316</w:t>
            </w:r>
          </w:p>
        </w:tc>
      </w:tr>
      <w:tr>
        <w:trPr>
          <w:cantSplit/>
        </w:trPr>
        <w:tc>
          <w:tcPr>
            <w:tcW w:w="1050" w:type="dxa"/>
            <w:vAlign w:val="center"/>
          </w:tcPr>
          <w:p>
            <w:pPr>
              <w:pStyle w:val="TableText"/>
            </w:pPr>
            <w:r>
              <w:t xml:space="preserve">ADV0274</w:t>
            </w:r>
          </w:p>
        </w:tc>
        <w:tc>
          <w:tcPr>
            <w:tcW w:w="4050" w:type="dxa"/>
            <w:vAlign w:val="center"/>
          </w:tcPr>
          <w:p>
            <w:pPr>
              <w:pStyle w:val="TableText"/>
            </w:pPr>
            <w:r>
              <w:t xml:space="preserve">Use available card controls to block payment channels you do not need.</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Applicable only when the person's bank or payment service offers the feature. Name matching or transaction limits do not guarantee that a transaction is safe.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S042 L346-352</w:t>
            </w:r>
          </w:p>
        </w:tc>
      </w:tr>
      <w:tr>
        <w:trPr>
          <w:cantSplit/>
        </w:trPr>
        <w:tc>
          <w:tcPr>
            <w:tcW w:w="1050" w:type="dxa"/>
            <w:vAlign w:val="center"/>
          </w:tcPr>
          <w:p>
            <w:pPr>
              <w:pStyle w:val="TableText"/>
            </w:pPr>
            <w:r>
              <w:t xml:space="preserve">ADV0275</w:t>
            </w:r>
          </w:p>
        </w:tc>
        <w:tc>
          <w:tcPr>
            <w:tcW w:w="4050" w:type="dxa"/>
            <w:vAlign w:val="center"/>
          </w:tcPr>
          <w:p>
            <w:pPr>
              <w:pStyle w:val="TableText"/>
            </w:pPr>
            <w:r>
              <w:t xml:space="preserve">Use your bank's temporary card-freeze facility when you need to stop further card use.</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Applicable only when the person's bank or payment service offers the feature. Name matching or transaction limits do not guarantee that a transaction is safe.</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S042 L354</w:t>
            </w:r>
          </w:p>
        </w:tc>
      </w:tr>
      <w:tr>
        <w:trPr>
          <w:cantSplit/>
        </w:trPr>
        <w:tc>
          <w:tcPr>
            <w:tcW w:w="1050" w:type="dxa"/>
            <w:vAlign w:val="center"/>
          </w:tcPr>
          <w:p>
            <w:pPr>
              <w:pStyle w:val="TableText"/>
            </w:pPr>
            <w:r>
              <w:t xml:space="preserve">ADV0276</w:t>
            </w:r>
          </w:p>
        </w:tc>
        <w:tc>
          <w:tcPr>
            <w:tcW w:w="4050" w:type="dxa"/>
            <w:vAlign w:val="center"/>
          </w:tcPr>
          <w:p>
            <w:pPr>
              <w:pStyle w:val="TableText"/>
            </w:pPr>
            <w:r>
              <w:t xml:space="preserve">In Singapore, use ScamShield to filter suspected scam texts and calls.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The ScamShield or Singpass services mentioned are based in Singapore.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S043 L81</w:t>
            </w:r>
          </w:p>
        </w:tc>
      </w:tr>
      <w:tr>
        <w:trPr>
          <w:cantSplit/>
        </w:trPr>
        <w:tc>
          <w:tcPr>
            <w:tcW w:w="1050" w:type="dxa"/>
            <w:vAlign w:val="center"/>
          </w:tcPr>
          <w:p>
            <w:pPr>
              <w:pStyle w:val="TableText"/>
            </w:pPr>
            <w:r>
              <w:t xml:space="preserve">ADV0277</w:t>
            </w:r>
          </w:p>
        </w:tc>
        <w:tc>
          <w:tcPr>
            <w:tcW w:w="4050" w:type="dxa"/>
            <w:vAlign w:val="center"/>
          </w:tcPr>
          <w:p>
            <w:pPr>
              <w:pStyle w:val="TableText"/>
            </w:pPr>
            <w:r>
              <w:t xml:space="preserve">Avoid payment links or QR codes supplied by unknown contacts.</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S043 L86</w:t>
            </w:r>
          </w:p>
        </w:tc>
      </w:tr>
      <w:tr>
        <w:trPr>
          <w:cantSplit/>
        </w:trPr>
        <w:tc>
          <w:tcPr>
            <w:tcW w:w="1050" w:type="dxa"/>
            <w:vAlign w:val="center"/>
          </w:tcPr>
          <w:p>
            <w:pPr>
              <w:pStyle w:val="TableText"/>
            </w:pPr>
            <w:r>
              <w:t xml:space="preserve">ADV0278</w:t>
            </w:r>
          </w:p>
        </w:tc>
        <w:tc>
          <w:tcPr>
            <w:tcW w:w="4050" w:type="dxa"/>
            <w:vAlign w:val="center"/>
          </w:tcPr>
          <w:p>
            <w:pPr>
              <w:pStyle w:val="TableText"/>
            </w:pPr>
            <w:r>
              <w:t xml:space="preserve">Keep one-time passcodes private; do not share them with a romantic contact.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Directly related to romance scams</w:t>
            </w:r>
          </w:p>
        </w:tc>
        <w:tc>
          <w:tcPr>
            <w:tcW w:w="2560" w:type="dxa"/>
            <w:vAlign w:val="center"/>
          </w:tcPr>
          <w:p>
            <w:pPr>
              <w:pStyle w:val="TableText"/>
            </w:pPr>
            <w:r>
              <w:t xml:space="preserve">S043 L88</w:t>
            </w:r>
          </w:p>
        </w:tc>
      </w:tr>
      <w:tr>
        <w:trPr>
          <w:cantSplit/>
        </w:trPr>
        <w:tc>
          <w:tcPr>
            <w:tcW w:w="1050" w:type="dxa"/>
            <w:vAlign w:val="center"/>
          </w:tcPr>
          <w:p>
            <w:pPr>
              <w:pStyle w:val="TableText"/>
            </w:pPr>
            <w:r>
              <w:t xml:space="preserve">ADV0279</w:t>
            </w:r>
          </w:p>
        </w:tc>
        <w:tc>
          <w:tcPr>
            <w:tcW w:w="4050" w:type="dxa"/>
            <w:vAlign w:val="center"/>
          </w:tcPr>
          <w:p>
            <w:pPr>
              <w:pStyle w:val="TableText"/>
            </w:pPr>
            <w:r>
              <w:t xml:space="preserve">Do not let another person use your Singpass or other personal identity account.</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The ScamShield or Singpass services mentioned are based in Singapore.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identity</w:t>
            </w:r>
          </w:p>
          <w:p>
            <w:pPr>
              <w:pStyle w:val="TableText"/>
            </w:pPr>
            <w:r>
              <w:t xml:space="preserve">Source context: Directly related to romance scams</w:t>
            </w:r>
          </w:p>
        </w:tc>
        <w:tc>
          <w:tcPr>
            <w:tcW w:w="2560" w:type="dxa"/>
            <w:vAlign w:val="center"/>
          </w:tcPr>
          <w:p>
            <w:pPr>
              <w:pStyle w:val="TableText"/>
            </w:pPr>
            <w:r>
              <w:t xml:space="preserve">S043 L90</w:t>
            </w:r>
          </w:p>
        </w:tc>
      </w:tr>
      <w:tr>
        <w:trPr>
          <w:cantSplit/>
        </w:trPr>
        <w:tc>
          <w:tcPr>
            <w:tcW w:w="1050" w:type="dxa"/>
            <w:vAlign w:val="center"/>
          </w:tcPr>
          <w:p>
            <w:pPr>
              <w:pStyle w:val="TableText"/>
            </w:pPr>
            <w:r>
              <w:t xml:space="preserve">ADV0280</w:t>
            </w:r>
          </w:p>
        </w:tc>
        <w:tc>
          <w:tcPr>
            <w:tcW w:w="4050" w:type="dxa"/>
            <w:vAlign w:val="center"/>
          </w:tcPr>
          <w:p>
            <w:pPr>
              <w:pStyle w:val="TableText"/>
            </w:pPr>
            <w:r>
              <w:t xml:space="preserve">If unsure in Singapore, call the official ScamShield helpline at 1799 for a scam check.</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The ScamShield or Singpass services mentioned are based in Singapore.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support</w:t>
            </w:r>
          </w:p>
          <w:p>
            <w:pPr>
              <w:pStyle w:val="TableText"/>
            </w:pPr>
            <w:r>
              <w:t xml:space="preserve">Source context: Directly related to romance scams</w:t>
            </w:r>
          </w:p>
        </w:tc>
        <w:tc>
          <w:tcPr>
            <w:tcW w:w="2560" w:type="dxa"/>
            <w:vAlign w:val="center"/>
          </w:tcPr>
          <w:p>
            <w:pPr>
              <w:pStyle w:val="TableText"/>
            </w:pPr>
            <w:r>
              <w:t xml:space="preserve">S043 L92</w:t>
            </w:r>
          </w:p>
        </w:tc>
      </w:tr>
      <w:tr>
        <w:trPr>
          <w:cantSplit/>
        </w:trPr>
        <w:tc>
          <w:tcPr>
            <w:tcW w:w="1050" w:type="dxa"/>
            <w:vAlign w:val="center"/>
          </w:tcPr>
          <w:p>
            <w:pPr>
              <w:pStyle w:val="TableText"/>
            </w:pPr>
            <w:r>
              <w:t xml:space="preserve">ADV0281</w:t>
            </w:r>
          </w:p>
        </w:tc>
        <w:tc>
          <w:tcPr>
            <w:tcW w:w="4050" w:type="dxa"/>
            <w:vAlign w:val="center"/>
          </w:tcPr>
          <w:p>
            <w:pPr>
              <w:pStyle w:val="TableText"/>
            </w:pPr>
            <w:r>
              <w:t xml:space="preserve">Warn friends and family about the scam approach you encountered.</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education</w:t>
            </w:r>
          </w:p>
          <w:p>
            <w:pPr>
              <w:pStyle w:val="TableText"/>
            </w:pPr>
            <w:r>
              <w:t xml:space="preserve">Source context: Directly related to romance scams</w:t>
            </w:r>
          </w:p>
        </w:tc>
        <w:tc>
          <w:tcPr>
            <w:tcW w:w="2560" w:type="dxa"/>
            <w:vAlign w:val="center"/>
          </w:tcPr>
          <w:p>
            <w:pPr>
              <w:pStyle w:val="TableText"/>
            </w:pPr>
            <w:r>
              <w:t xml:space="preserve">S043 L96</w:t>
            </w:r>
          </w:p>
        </w:tc>
      </w:tr>
      <w:tr>
        <w:trPr>
          <w:cantSplit/>
        </w:trPr>
        <w:tc>
          <w:tcPr>
            <w:tcW w:w="1050" w:type="dxa"/>
            <w:vAlign w:val="center"/>
          </w:tcPr>
          <w:p>
            <w:pPr>
              <w:pStyle w:val="TableText"/>
            </w:pPr>
            <w:r>
              <w:t xml:space="preserve">ADV0282</w:t>
            </w:r>
          </w:p>
        </w:tc>
        <w:tc>
          <w:tcPr>
            <w:tcW w:w="4050" w:type="dxa"/>
            <w:vAlign w:val="center"/>
          </w:tcPr>
          <w:p>
            <w:pPr>
              <w:pStyle w:val="TableText"/>
            </w:pPr>
            <w:r>
              <w:t xml:space="preserve">Treat offers to retain a commission for moving someone else's funds as a money-mule warning.</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S044 L61-63,L92</w:t>
            </w:r>
          </w:p>
        </w:tc>
      </w:tr>
      <w:tr>
        <w:trPr>
          <w:cantSplit/>
        </w:trPr>
        <w:tc>
          <w:tcPr>
            <w:tcW w:w="1050" w:type="dxa"/>
            <w:vAlign w:val="center"/>
          </w:tcPr>
          <w:p>
            <w:pPr>
              <w:pStyle w:val="TableText"/>
            </w:pPr>
            <w:r>
              <w:t xml:space="preserve">ADV0283</w:t>
            </w:r>
          </w:p>
        </w:tc>
        <w:tc>
          <w:tcPr>
            <w:tcW w:w="4050" w:type="dxa"/>
            <w:vAlign w:val="center"/>
          </w:tcPr>
          <w:p>
            <w:pPr>
              <w:pStyle w:val="TableText"/>
            </w:pPr>
            <w:r>
              <w:t xml:space="preserve">Question instructions to deposit another person's cash through cryptocurrency kiosks.</w:t>
            </w:r>
          </w:p>
        </w:tc>
        <w:tc>
          <w:tcPr>
            <w:tcW w:w="5300" w:type="dxa"/>
            <w:vAlign w:val="center"/>
          </w:tcPr>
          <w:p>
            <w:pPr>
              <w:pStyle w:val="TableText"/>
            </w:pPr>
            <w:r>
              <w:t xml:space="preserve">Scope: Relationship scam prevention and account protection</w:t>
            </w:r>
          </w:p>
          <w:p>
            <w:pPr>
              <w:pStyle w:val="TableText"/>
            </w:pPr>
            <w:r>
              <w:t xml:space="preserve">Stage: Suspicion / checking</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Directly related to romance scams</w:t>
            </w:r>
          </w:p>
        </w:tc>
        <w:tc>
          <w:tcPr>
            <w:tcW w:w="2560" w:type="dxa"/>
            <w:vAlign w:val="center"/>
          </w:tcPr>
          <w:p>
            <w:pPr>
              <w:pStyle w:val="TableText"/>
            </w:pPr>
            <w:r>
              <w:t xml:space="preserve">S044 L98-100</w:t>
            </w:r>
          </w:p>
        </w:tc>
      </w:tr>
      <w:tr>
        <w:trPr>
          <w:cantSplit/>
        </w:trPr>
        <w:tc>
          <w:tcPr>
            <w:tcW w:w="1050" w:type="dxa"/>
            <w:vAlign w:val="center"/>
          </w:tcPr>
          <w:p>
            <w:pPr>
              <w:pStyle w:val="TableText"/>
            </w:pPr>
            <w:r>
              <w:t xml:space="preserve">ADV0284</w:t>
            </w:r>
          </w:p>
        </w:tc>
        <w:tc>
          <w:tcPr>
            <w:tcW w:w="4050" w:type="dxa"/>
            <w:vAlign w:val="center"/>
          </w:tcPr>
          <w:p>
            <w:pPr>
              <w:pStyle w:val="TableText"/>
            </w:pPr>
            <w:r>
              <w:t xml:space="preserve">Do not treat an apparently genuine check or available deposited balance as proof the payment is final.</w:t>
            </w:r>
          </w:p>
        </w:tc>
        <w:tc>
          <w:tcPr>
            <w:tcW w:w="5300" w:type="dxa"/>
            <w:vAlign w:val="center"/>
          </w:tcPr>
          <w:p>
            <w:pPr>
              <w:pStyle w:val="TableText"/>
            </w:pPr>
            <w:r>
              <w:t xml:space="preserve">Scope: Relationship scam prevention and account protection</w:t>
            </w:r>
          </w:p>
          <w:p>
            <w:pPr>
              <w:pStyle w:val="TableText"/>
            </w:pPr>
            <w:r>
              <w:t xml:space="preserve">Stage: Prevention</w:t>
            </w:r>
          </w:p>
          <w:p>
            <w:pPr>
              <w:pStyle w:val="TableText"/>
            </w:pPr>
            <w:r>
              <w:t xml:space="preserve">Applicable while establishing or maintaining an online relationship, according to the cues or requests explicitly addressed by the advice.</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S045 L25-30</w:t>
            </w:r>
          </w:p>
        </w:tc>
      </w:tr>
      <w:tr>
        <w:trPr>
          <w:cantSplit/>
        </w:trPr>
        <w:tc>
          <w:tcPr>
            <w:tcW w:w="1050" w:type="dxa"/>
            <w:vAlign w:val="center"/>
          </w:tcPr>
          <w:p>
            <w:pPr>
              <w:pStyle w:val="TableText"/>
            </w:pPr>
            <w:r>
              <w:t xml:space="preserve">ADV0285</w:t>
            </w:r>
          </w:p>
        </w:tc>
        <w:tc>
          <w:tcPr>
            <w:tcW w:w="4050" w:type="dxa"/>
            <w:vAlign w:val="center"/>
          </w:tcPr>
          <w:p>
            <w:pPr>
              <w:pStyle w:val="TableText"/>
            </w:pPr>
            <w:r>
              <w:t xml:space="preserve">If you paid by money order, promptly ask its issuer to stop payment and try to halt delivery.</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money</w:t>
            </w:r>
          </w:p>
          <w:p>
            <w:pPr>
              <w:pStyle w:val="TableText"/>
            </w:pPr>
            <w:r>
              <w:t xml:space="preserve">Source context: Related scam mechanisms or recovery support</w:t>
            </w:r>
          </w:p>
        </w:tc>
        <w:tc>
          <w:tcPr>
            <w:tcW w:w="2560" w:type="dxa"/>
            <w:vAlign w:val="center"/>
          </w:tcPr>
          <w:p>
            <w:pPr>
              <w:pStyle w:val="TableText"/>
            </w:pPr>
            <w:r>
              <w:t xml:space="preserve">S045 L41</w:t>
            </w:r>
          </w:p>
        </w:tc>
      </w:tr>
      <w:tr>
        <w:trPr>
          <w:cantSplit/>
        </w:trPr>
        <w:tc>
          <w:tcPr>
            <w:tcW w:w="1050" w:type="dxa"/>
            <w:vAlign w:val="center"/>
          </w:tcPr>
          <w:p>
            <w:pPr>
              <w:pStyle w:val="TableText"/>
            </w:pPr>
            <w:r>
              <w:t xml:space="preserve">ADV0286</w:t>
            </w:r>
          </w:p>
        </w:tc>
        <w:tc>
          <w:tcPr>
            <w:tcW w:w="4050" w:type="dxa"/>
            <w:vAlign w:val="center"/>
          </w:tcPr>
          <w:p>
            <w:pPr>
              <w:pStyle w:val="TableText"/>
            </w:pPr>
            <w:r>
              <w:t xml:space="preserve">Also notify the store that sold you the gift card used in the scam.</w:t>
            </w:r>
          </w:p>
        </w:tc>
        <w:tc>
          <w:tcPr>
            <w:tcW w:w="5300" w:type="dxa"/>
            <w:vAlign w:val="center"/>
          </w:tcPr>
          <w:p>
            <w:pPr>
              <w:pStyle w:val="TableText"/>
            </w:pPr>
            <w:r>
              <w:t xml:space="preserve">Scope: Post-scam loss mitigation and recovery</w:t>
            </w:r>
          </w:p>
          <w:p>
            <w:pPr>
              <w:pStyle w:val="TableText"/>
            </w:pPr>
            <w:r>
              <w:t xml:space="preserve">Stage: Loss mitigation / recovery</w:t>
            </w:r>
          </w:p>
          <w:p>
            <w:pPr>
              <w:pStyle w:val="TableText"/>
            </w:pPr>
            <w:r>
              <w:t xml:space="preserve">Applicable only after payment, information disclosure, account compromise, or discovery of victimization, and according to the harm that actually occurred.</w:t>
            </w:r>
          </w:p>
          <w:p>
            <w:pPr>
              <w:pStyle w:val="TableText"/>
            </w:pPr>
            <w:r>
              <w:t xml:space="preserve">When recovery of money is discussed, describe the option to request assistance without promising a refund or successful recovery.</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reporting</w:t>
            </w:r>
          </w:p>
          <w:p>
            <w:pPr>
              <w:pStyle w:val="TableText"/>
            </w:pPr>
            <w:r>
              <w:t xml:space="preserve">Source context: Related scam mechanisms or recovery support</w:t>
            </w:r>
          </w:p>
        </w:tc>
        <w:tc>
          <w:tcPr>
            <w:tcW w:w="2560" w:type="dxa"/>
            <w:vAlign w:val="center"/>
          </w:tcPr>
          <w:p>
            <w:pPr>
              <w:pStyle w:val="TableText"/>
            </w:pPr>
            <w:r>
              <w:t xml:space="preserve">S045 L38</w:t>
            </w:r>
          </w:p>
        </w:tc>
      </w:tr>
      <w:tr>
        <w:trPr>
          <w:cantSplit/>
        </w:trPr>
        <w:tc>
          <w:tcPr>
            <w:tcW w:w="1050" w:type="dxa"/>
            <w:vAlign w:val="center"/>
          </w:tcPr>
          <w:p>
            <w:pPr>
              <w:pStyle w:val="TableText"/>
            </w:pPr>
            <w:r>
              <w:t xml:space="preserve">ADV0287</w:t>
            </w:r>
          </w:p>
        </w:tc>
        <w:tc>
          <w:tcPr>
            <w:tcW w:w="4050" w:type="dxa"/>
            <w:vAlign w:val="center"/>
          </w:tcPr>
          <w:p>
            <w:pPr>
              <w:pStyle w:val="TableText"/>
            </w:pPr>
            <w:r>
              <w:t xml:space="preserve">Keep your wallet seed phrase private; do not enter it into a contact's rewards or investment website.</w:t>
            </w:r>
          </w:p>
        </w:tc>
        <w:tc>
          <w:tcPr>
            <w:tcW w:w="5300" w:type="dxa"/>
            <w:vAlign w:val="center"/>
          </w:tcPr>
          <w:p>
            <w:pPr>
              <w:pStyle w:val="TableText"/>
            </w:pPr>
            <w:r>
              <w:t xml:space="preserve">Scope: Relationship-linked investment and cryptocurrency scams</w:t>
            </w:r>
          </w:p>
          <w:p>
            <w:pPr>
              <w:pStyle w:val="TableText"/>
            </w:pPr>
            <w:r>
              <w:t xml:space="preserve">Stage: Prevention</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security</w:t>
            </w:r>
          </w:p>
          <w:p>
            <w:pPr>
              <w:pStyle w:val="TableText"/>
            </w:pPr>
            <w:r>
              <w:t xml:space="preserve">Source context: Related scam mechanisms or recovery support</w:t>
            </w:r>
          </w:p>
        </w:tc>
        <w:tc>
          <w:tcPr>
            <w:tcW w:w="2560" w:type="dxa"/>
            <w:vAlign w:val="center"/>
          </w:tcPr>
          <w:p>
            <w:pPr>
              <w:pStyle w:val="TableText"/>
            </w:pPr>
            <w:r>
              <w:t xml:space="preserve">S046 L14-15,L21</w:t>
            </w:r>
          </w:p>
        </w:tc>
      </w:tr>
      <w:tr>
        <w:trPr>
          <w:cantSplit/>
        </w:trPr>
        <w:tc>
          <w:tcPr>
            <w:tcW w:w="1050" w:type="dxa"/>
            <w:vAlign w:val="center"/>
          </w:tcPr>
          <w:p>
            <w:pPr>
              <w:pStyle w:val="TableText"/>
            </w:pPr>
            <w:r>
              <w:t xml:space="preserve">ADV0288</w:t>
            </w:r>
          </w:p>
        </w:tc>
        <w:tc>
          <w:tcPr>
            <w:tcW w:w="4050" w:type="dxa"/>
            <w:vAlign w:val="center"/>
          </w:tcPr>
          <w:p>
            <w:pPr>
              <w:pStyle w:val="TableText"/>
            </w:pPr>
            <w:r>
              <w:t xml:space="preserve">Verify unsolicited token rewards with the real provider before accepting or supplying information.</w:t>
            </w:r>
          </w:p>
        </w:tc>
        <w:tc>
          <w:tcPr>
            <w:tcW w:w="5300" w:type="dxa"/>
            <w:vAlign w:val="center"/>
          </w:tcPr>
          <w:p>
            <w:pPr>
              <w:pStyle w:val="TableText"/>
            </w:pPr>
            <w:r>
              <w:t xml:space="preserve">Scope: Relationship-linked investment and cryptocurrency scams</w:t>
            </w:r>
          </w:p>
          <w:p>
            <w:pPr>
              <w:pStyle w:val="TableText"/>
            </w:pPr>
            <w:r>
              <w:t xml:space="preserve">Stage: Suspicion / checking</w:t>
            </w:r>
          </w:p>
          <w:p>
            <w:pPr>
              <w:pStyle w:val="TableText"/>
            </w:pPr>
            <w:r>
              <w:t xml:space="preserve">Applicable only when investment, a trading platform, cryptocurrency, or wallet operations are involved.</w:t>
            </w:r>
          </w:p>
          <w:p>
            <w:pPr>
              <w:pStyle w:val="TableText"/>
            </w:pPr>
            <w:r>
              <w:t xml:space="preserve">Apply country, organization, and tool names in the context of the source's jurisdiction. This field contains applicability annotations for research use.</w:t>
            </w:r>
          </w:p>
          <w:p>
            <w:pPr>
              <w:pStyle w:val="TableText"/>
            </w:pPr>
            <w:r>
              <w:t xml:space="preserve">Topics: verification</w:t>
            </w:r>
          </w:p>
          <w:p>
            <w:pPr>
              <w:pStyle w:val="TableText"/>
            </w:pPr>
            <w:r>
              <w:t xml:space="preserve">Source context: Related scam mechanisms or recovery support</w:t>
            </w:r>
          </w:p>
        </w:tc>
        <w:tc>
          <w:tcPr>
            <w:tcW w:w="2560" w:type="dxa"/>
            <w:vAlign w:val="center"/>
          </w:tcPr>
          <w:p>
            <w:pPr>
              <w:pStyle w:val="TableText"/>
            </w:pPr>
            <w:r>
              <w:t xml:space="preserve">S046 L20</w:t>
            </w:r>
          </w:p>
        </w:tc>
      </w:tr>
    </w:tbl>
    <w:p>
      <w:pPr>
        <w:pStyle w:val="Spacer"/>
      </w:pPr>
      <w:r>
        <w:t xml:space="preserve"/>
      </w:r>
    </w:p>
    <w:p>
      <w:r>
        <w:br w:type="page"/>
      </w:r>
    </w:p>
    <w:p>
      <w:pPr>
        <w:pStyle w:val="Heading1"/>
      </w:pPr>
      <w:r>
        <w:t xml:space="preserve">Source Directory</w:t>
      </w:r>
    </w:p>
    <w:p>
      <w:pPr>
        <w:pStyle w:val="Normal"/>
      </w:pPr>
      <w:r>
        <w:t xml:space="preserve">Source IDs correspond to the Sources and locators column in the corpus table. Links lead to the original public pages. L/P locators refer to the retrieved text/PDF snapshot and may no longer match a subsequently updated page. Access dates are not publication dates.</w:t>
      </w:r>
    </w:p>
    <w:p>
      <w:pPr>
        <w:pStyle w:val="SourceHeading"/>
        <w:keepNext/>
      </w:pPr>
      <w:r>
        <w:t xml:space="preserve">S001 | FTC | What To Know About Romance Scams</w:t>
      </w:r>
    </w:p>
    <w:p>
      <w:pPr>
        <w:pStyle w:val="Small"/>
      </w:pPr>
      <w:hyperlink r:id="link1">
        <w:r>
          <w:rPr>
            <w:color w:val="245580"/>
            <w:u w:val="single"/>
          </w:rPr>
          <w:t xml:space="preserve">https://consumer.ftc.gov/articles/what-know-about-romance-scams</w:t>
        </w:r>
      </w:hyperlink>
    </w:p>
    <w:p>
      <w:pPr>
        <w:pStyle w:val="Small"/>
      </w:pPr>
      <w:r>
        <w:t xml:space="preserve">Jurisdiction: US; Source type: government; Accessed: 2026-09-18; Context: Directly related to romance scams</w:t>
      </w:r>
    </w:p>
    <w:p>
      <w:pPr>
        <w:pStyle w:val="SourceHeading"/>
        <w:keepNext/>
      </w:pPr>
      <w:r>
        <w:t xml:space="preserve">S002 | FBI | Romance Scams</w:t>
      </w:r>
    </w:p>
    <w:p>
      <w:pPr>
        <w:pStyle w:val="Small"/>
      </w:pPr>
      <w:hyperlink r:id="link2">
        <w:r>
          <w:rPr>
            <w:color w:val="245580"/>
            <w:u w:val="single"/>
          </w:rPr>
          <w:t xml:space="preserve">https://www.fbi.gov/how-we-can-help-you/common-frauds-and-scams/romance-scams</w:t>
        </w:r>
      </w:hyperlink>
    </w:p>
    <w:p>
      <w:pPr>
        <w:pStyle w:val="Small"/>
      </w:pPr>
      <w:r>
        <w:t xml:space="preserve">Jurisdiction: US; Source type: government; Accessed: 2026-09-18; Context: Directly related to romance scams</w:t>
      </w:r>
    </w:p>
    <w:p>
      <w:pPr>
        <w:pStyle w:val="SourceHeading"/>
        <w:keepNext/>
      </w:pPr>
      <w:r>
        <w:t xml:space="preserve">S003 | Scamwatch / National Anti-Scam Centre | Relationship scams</w:t>
      </w:r>
    </w:p>
    <w:p>
      <w:pPr>
        <w:pStyle w:val="Small"/>
      </w:pPr>
      <w:hyperlink r:id="link3">
        <w:r>
          <w:rPr>
            <w:color w:val="245580"/>
            <w:u w:val="single"/>
          </w:rPr>
          <w:t xml:space="preserve">https://www.scamwatch.gov.au/types-of-scams/relationship-scams</w:t>
        </w:r>
      </w:hyperlink>
    </w:p>
    <w:p>
      <w:pPr>
        <w:pStyle w:val="Small"/>
      </w:pPr>
      <w:r>
        <w:t xml:space="preserve">Jurisdiction: Australia; Source type: government; Accessed: 2026-09-18; Context: Directly related to romance scams</w:t>
      </w:r>
    </w:p>
    <w:p>
      <w:pPr>
        <w:pStyle w:val="SourceHeading"/>
        <w:keepNext/>
      </w:pPr>
      <w:r>
        <w:t xml:space="preserve">S004 | Police.uk | Romance fraud</w:t>
      </w:r>
    </w:p>
    <w:p>
      <w:pPr>
        <w:pStyle w:val="Small"/>
      </w:pPr>
      <w:hyperlink r:id="link4">
        <w:r>
          <w:rPr>
            <w:color w:val="245580"/>
            <w:u w:val="single"/>
          </w:rPr>
          <w:t xml:space="preserve">https://www.police.uk/advice/advice-and-information/fa/fraud/personal-fraud/romance-fraud/</w:t>
        </w:r>
      </w:hyperlink>
    </w:p>
    <w:p>
      <w:pPr>
        <w:pStyle w:val="Small"/>
      </w:pPr>
      <w:r>
        <w:t xml:space="preserve">Jurisdiction: UK; Source type: police; Accessed: 2026-09-18; Context: Directly related to romance scams</w:t>
      </w:r>
    </w:p>
    <w:p>
      <w:pPr>
        <w:pStyle w:val="SourceHeading"/>
        <w:keepNext/>
      </w:pPr>
      <w:r>
        <w:t xml:space="preserve">S005 | United States Postal Inspection Service | Romance Scam</w:t>
      </w:r>
    </w:p>
    <w:p>
      <w:pPr>
        <w:pStyle w:val="Small"/>
      </w:pPr>
      <w:hyperlink r:id="link5">
        <w:r>
          <w:rPr>
            <w:color w:val="245580"/>
            <w:u w:val="single"/>
          </w:rPr>
          <w:t xml:space="preserve">https://www.uspis.gov/news/scam-article/romance-scam</w:t>
        </w:r>
      </w:hyperlink>
    </w:p>
    <w:p>
      <w:pPr>
        <w:pStyle w:val="Small"/>
      </w:pPr>
      <w:r>
        <w:t xml:space="preserve">Jurisdiction: US; Source type: government; Accessed: 2026-09-18; Context: Directly related to romance scams</w:t>
      </w:r>
    </w:p>
    <w:p>
      <w:pPr>
        <w:pStyle w:val="SourceHeading"/>
        <w:keepNext/>
      </w:pPr>
      <w:r>
        <w:t xml:space="preserve">S006 | eSafety Commissioner | Online dating: how to stay safe</w:t>
      </w:r>
    </w:p>
    <w:p>
      <w:pPr>
        <w:pStyle w:val="Small"/>
      </w:pPr>
      <w:hyperlink r:id="link6">
        <w:r>
          <w:rPr>
            <w:color w:val="245580"/>
            <w:u w:val="single"/>
          </w:rPr>
          <w:t xml:space="preserve">https://www.esafety.gov.au/key-topics/staying-safe/online-dating</w:t>
        </w:r>
      </w:hyperlink>
    </w:p>
    <w:p>
      <w:pPr>
        <w:pStyle w:val="Small"/>
      </w:pPr>
      <w:r>
        <w:t xml:space="preserve">Jurisdiction: Australia; Source type: government; Accessed: 2026-09-18; Context: Dating safety</w:t>
      </w:r>
    </w:p>
    <w:p>
      <w:pPr>
        <w:pStyle w:val="SourceHeading"/>
        <w:keepNext/>
      </w:pPr>
      <w:r>
        <w:t xml:space="preserve">S007 | University of Essex | Supporting someone who has experienced online romance fraud</w:t>
      </w:r>
    </w:p>
    <w:p>
      <w:pPr>
        <w:pStyle w:val="Small"/>
      </w:pPr>
      <w:hyperlink r:id="link7">
        <w:r>
          <w:rPr>
            <w:color w:val="245580"/>
            <w:u w:val="single"/>
          </w:rPr>
          <w:t xml:space="preserve">https://www.essex.ac.uk/research-projects/online-romance-fraud-toolkit/supporting-someone-who-has-experienced-orf</w:t>
        </w:r>
      </w:hyperlink>
    </w:p>
    <w:p>
      <w:pPr>
        <w:pStyle w:val="Small"/>
      </w:pPr>
      <w:r>
        <w:t xml:space="preserve">Jurisdiction: UK; Source type: university; Accessed: 2026-09-18; Context: Directly related to romance scams</w:t>
      </w:r>
    </w:p>
    <w:p>
      <w:pPr>
        <w:pStyle w:val="SourceHeading"/>
        <w:keepNext/>
      </w:pPr>
      <w:r>
        <w:t xml:space="preserve">S008 | FBI / IC3 | New Verification Schemes Target Users of Online Dating Platforms</w:t>
      </w:r>
    </w:p>
    <w:p>
      <w:pPr>
        <w:pStyle w:val="Small"/>
      </w:pPr>
      <w:hyperlink r:id="link8">
        <w:r>
          <w:rPr>
            <w:color w:val="245580"/>
            <w:u w:val="single"/>
          </w:rPr>
          <w:t xml:space="preserve">https://www.ic3.gov/PSA/2024/PSA240426</w:t>
        </w:r>
      </w:hyperlink>
    </w:p>
    <w:p>
      <w:pPr>
        <w:pStyle w:val="Small"/>
      </w:pPr>
      <w:r>
        <w:t xml:space="preserve">Jurisdiction: US; Source type: government; Accessed: 2026-09-18; Context: Directly related to romance scams</w:t>
      </w:r>
    </w:p>
    <w:p>
      <w:pPr>
        <w:pStyle w:val="SourceHeading"/>
        <w:keepNext/>
      </w:pPr>
      <w:r>
        <w:t xml:space="preserve">S009 | FBI / IC3 | Dating-site confidence fraud and money-mule recruitment</w:t>
      </w:r>
    </w:p>
    <w:p>
      <w:pPr>
        <w:pStyle w:val="Small"/>
      </w:pPr>
      <w:hyperlink r:id="link9">
        <w:r>
          <w:rPr>
            <w:color w:val="245580"/>
            <w:u w:val="single"/>
          </w:rPr>
          <w:t xml:space="preserve">https://www.ic3.gov/PSA/2019/PSA190805</w:t>
        </w:r>
      </w:hyperlink>
    </w:p>
    <w:p>
      <w:pPr>
        <w:pStyle w:val="Small"/>
      </w:pPr>
      <w:r>
        <w:t xml:space="preserve">Jurisdiction: US; Source type: government; Accessed: 2026-09-18; Context: Directly related to romance scams</w:t>
      </w:r>
    </w:p>
    <w:p>
      <w:pPr>
        <w:pStyle w:val="SourceHeading"/>
        <w:keepNext/>
      </w:pPr>
      <w:r>
        <w:t xml:space="preserve">S010 | FBI / IC3 | New trend in romance scams involving cryptocurrency</w:t>
      </w:r>
    </w:p>
    <w:p>
      <w:pPr>
        <w:pStyle w:val="Small"/>
      </w:pPr>
      <w:hyperlink r:id="link10">
        <w:r>
          <w:rPr>
            <w:color w:val="245580"/>
            <w:u w:val="single"/>
          </w:rPr>
          <w:t xml:space="preserve">https://www.ic3.gov/PSA/2021/PSA210916</w:t>
        </w:r>
      </w:hyperlink>
    </w:p>
    <w:p>
      <w:pPr>
        <w:pStyle w:val="Small"/>
      </w:pPr>
      <w:r>
        <w:t xml:space="preserve">Jurisdiction: US; Source type: government; Accessed: 2026-09-18; Context: Directly related to romance scams</w:t>
      </w:r>
    </w:p>
    <w:p>
      <w:pPr>
        <w:pStyle w:val="SourceHeading"/>
        <w:keepNext/>
      </w:pPr>
      <w:r>
        <w:t xml:space="preserve">S011 | FBI / IC3 | Liquidity mining scam advisory</w:t>
      </w:r>
    </w:p>
    <w:p>
      <w:pPr>
        <w:pStyle w:val="Small"/>
      </w:pPr>
      <w:hyperlink r:id="link11">
        <w:r>
          <w:rPr>
            <w:color w:val="245580"/>
            <w:u w:val="single"/>
          </w:rPr>
          <w:t xml:space="preserve">https://www.ic3.gov/PSA/2022/PSA220721</w:t>
        </w:r>
      </w:hyperlink>
    </w:p>
    <w:p>
      <w:pPr>
        <w:pStyle w:val="Small"/>
      </w:pPr>
      <w:r>
        <w:t xml:space="preserve">Jurisdiction: US; Source type: government; Accessed: 2026-09-18; Context: Related scam mechanisms or recovery support</w:t>
      </w:r>
    </w:p>
    <w:p>
      <w:pPr>
        <w:pStyle w:val="SourceHeading"/>
        <w:keepNext/>
      </w:pPr>
      <w:r>
        <w:t xml:space="preserve">S012 | Canadian Anti-Fraud Centre | Relationship and romance</w:t>
      </w:r>
    </w:p>
    <w:p>
      <w:pPr>
        <w:pStyle w:val="Small"/>
      </w:pPr>
      <w:hyperlink r:id="link12">
        <w:r>
          <w:rPr>
            <w:color w:val="245580"/>
            <w:u w:val="single"/>
          </w:rPr>
          <w:t xml:space="preserve">https://centreantifraude-antifraudcentre.ca/scams-fraudes/romance-rencontre-eng.htm?wbdisable=true</w:t>
        </w:r>
      </w:hyperlink>
    </w:p>
    <w:p>
      <w:pPr>
        <w:pStyle w:val="Small"/>
      </w:pPr>
      <w:r>
        <w:t xml:space="preserve">Jurisdiction: Canada; Source type: government; Accessed: 2026-09-18; Context: Directly related to romance scams</w:t>
      </w:r>
    </w:p>
    <w:p>
      <w:pPr>
        <w:pStyle w:val="SourceHeading"/>
        <w:keepNext/>
      </w:pPr>
      <w:r>
        <w:t xml:space="preserve">S013 | US Securities and Exchange Commission / Investor.gov | Relationship Investment Scams: Protect Yourself</w:t>
      </w:r>
    </w:p>
    <w:p>
      <w:pPr>
        <w:pStyle w:val="Small"/>
      </w:pPr>
      <w:hyperlink r:id="link13">
        <w:r>
          <w:rPr>
            <w:color w:val="245580"/>
            <w:u w:val="single"/>
          </w:rPr>
          <w:t xml:space="preserve">https://www.investor.gov/protect-your-investments/fraud/types-fraud/relationship-investment-scam</w:t>
        </w:r>
      </w:hyperlink>
    </w:p>
    <w:p>
      <w:pPr>
        <w:pStyle w:val="Small"/>
      </w:pPr>
      <w:r>
        <w:t xml:space="preserve">Jurisdiction: US; Source type: regulator; Accessed: 2026-09-18; Context: Directly related to romance scams</w:t>
      </w:r>
    </w:p>
    <w:p>
      <w:pPr>
        <w:pStyle w:val="SourceHeading"/>
        <w:keepNext/>
      </w:pPr>
      <w:r>
        <w:t xml:space="preserve">S014 | FBI / IC3 | Investment Fraud</w:t>
      </w:r>
    </w:p>
    <w:p>
      <w:pPr>
        <w:pStyle w:val="Small"/>
      </w:pPr>
      <w:hyperlink r:id="link14">
        <w:r>
          <w:rPr>
            <w:color w:val="245580"/>
            <w:u w:val="single"/>
          </w:rPr>
          <w:t xml:space="preserve">https://www.ic3.gov/CrimeInfo/Investment</w:t>
        </w:r>
      </w:hyperlink>
    </w:p>
    <w:p>
      <w:pPr>
        <w:pStyle w:val="Small"/>
      </w:pPr>
      <w:r>
        <w:t xml:space="preserve">Jurisdiction: US; Source type: government; Accessed: 2026-09-18; Context: Directly related to romance scams</w:t>
      </w:r>
    </w:p>
    <w:p>
      <w:pPr>
        <w:pStyle w:val="SourceHeading"/>
        <w:keepNext/>
      </w:pPr>
      <w:r>
        <w:t xml:space="preserve">S015 | US Army Criminal Investigation Command | Military Romance Frauds: CPF 0003-20-CID361-9H</w:t>
      </w:r>
    </w:p>
    <w:p>
      <w:pPr>
        <w:pStyle w:val="Small"/>
      </w:pPr>
      <w:hyperlink r:id="link15">
        <w:r>
          <w:rPr>
            <w:color w:val="245580"/>
            <w:u w:val="single"/>
          </w:rPr>
          <w:t xml:space="preserve">https://www.cid.army.mil/Portals/118/Documents/Cyber-Flyers/Cyberflyer_RomanceScams_03-11-2020.pdf</w:t>
        </w:r>
      </w:hyperlink>
    </w:p>
    <w:p>
      <w:pPr>
        <w:pStyle w:val="Small"/>
      </w:pPr>
      <w:r>
        <w:t xml:space="preserve">Jurisdiction: US; Source type: government; Accessed: 2026-09-18; Context: Directly related to romance scams</w:t>
      </w:r>
    </w:p>
    <w:p>
      <w:pPr>
        <w:pStyle w:val="SourceHeading"/>
        <w:keepNext/>
      </w:pPr>
      <w:r>
        <w:t xml:space="preserve">S016 | Singapore Police Force | Police Advisory on Internet Love Scam, 21 March 2021</w:t>
      </w:r>
    </w:p>
    <w:p>
      <w:pPr>
        <w:pStyle w:val="Small"/>
      </w:pPr>
      <w:hyperlink r:id="link16">
        <w:r>
          <w:rPr>
            <w:color w:val="245580"/>
            <w:u w:val="single"/>
          </w:rPr>
          <w:t xml:space="preserve">https://www.police.gov.sg/media-hub/news/2021/20210321_police_advisory_on_internet_love_scam</w:t>
        </w:r>
      </w:hyperlink>
    </w:p>
    <w:p>
      <w:pPr>
        <w:pStyle w:val="Small"/>
      </w:pPr>
      <w:r>
        <w:t xml:space="preserve">Jurisdiction: Singapore; Source type: police; Accessed: 2026-09-18; Context: Directly related to romance scams</w:t>
      </w:r>
    </w:p>
    <w:p>
      <w:pPr>
        <w:pStyle w:val="SourceHeading"/>
        <w:keepNext/>
      </w:pPr>
      <w:r>
        <w:t xml:space="preserve">S017 | IDCARE | Relationship Scams</w:t>
      </w:r>
    </w:p>
    <w:p>
      <w:pPr>
        <w:pStyle w:val="Small"/>
      </w:pPr>
      <w:hyperlink r:id="link17">
        <w:r>
          <w:rPr>
            <w:color w:val="245580"/>
            <w:u w:val="single"/>
          </w:rPr>
          <w:t xml:space="preserve">https://www.idcare.org/learning-centre/fact-sheets/relationship-scams</w:t>
        </w:r>
      </w:hyperlink>
    </w:p>
    <w:p>
      <w:pPr>
        <w:pStyle w:val="Small"/>
      </w:pPr>
      <w:r>
        <w:t xml:space="preserve">Jurisdiction: Australia/New Zealand; Source type: nonprofit; Accessed: 2026-09-18; Context: Directly related to romance scams</w:t>
      </w:r>
    </w:p>
    <w:p>
      <w:pPr>
        <w:pStyle w:val="SourceHeading"/>
        <w:keepNext/>
      </w:pPr>
      <w:r>
        <w:t xml:space="preserve">S018 | Netsafe | Romance scams</w:t>
      </w:r>
    </w:p>
    <w:p>
      <w:pPr>
        <w:pStyle w:val="Small"/>
      </w:pPr>
      <w:hyperlink r:id="link18">
        <w:r>
          <w:rPr>
            <w:color w:val="245580"/>
            <w:u w:val="single"/>
          </w:rPr>
          <w:t xml:space="preserve">https://netsafe.org.nz/scams/romance-scams</w:t>
        </w:r>
      </w:hyperlink>
    </w:p>
    <w:p>
      <w:pPr>
        <w:pStyle w:val="Small"/>
      </w:pPr>
      <w:r>
        <w:t xml:space="preserve">Jurisdiction: New Zealand; Source type: nonprofit; Accessed: 2026-09-18; Context: Directly related to romance scams</w:t>
      </w:r>
    </w:p>
    <w:p>
      <w:pPr>
        <w:pStyle w:val="SourceHeading"/>
        <w:keepNext/>
      </w:pPr>
      <w:r>
        <w:t xml:space="preserve">S019 | eSafety Commissioner | Catfishing</w:t>
      </w:r>
    </w:p>
    <w:p>
      <w:pPr>
        <w:pStyle w:val="Small"/>
      </w:pPr>
      <w:hyperlink r:id="link19">
        <w:r>
          <w:rPr>
            <w:color w:val="245580"/>
            <w:u w:val="single"/>
          </w:rPr>
          <w:t xml:space="preserve">https://www.esafety.gov.au/key-topics/staying-safe/catfishing</w:t>
        </w:r>
      </w:hyperlink>
    </w:p>
    <w:p>
      <w:pPr>
        <w:pStyle w:val="Small"/>
      </w:pPr>
      <w:r>
        <w:t xml:space="preserve">Jurisdiction: Australia; Source type: government; Accessed: 2026-09-18; Context: Dating safety</w:t>
      </w:r>
    </w:p>
    <w:p>
      <w:pPr>
        <w:pStyle w:val="SourceHeading"/>
        <w:keepNext/>
      </w:pPr>
      <w:r>
        <w:t xml:space="preserve">S020 | Netsafe | Understanding Romance Scams: practical guide</w:t>
      </w:r>
    </w:p>
    <w:p>
      <w:pPr>
        <w:pStyle w:val="Small"/>
      </w:pPr>
      <w:hyperlink r:id="link20">
        <w:r>
          <w:rPr>
            <w:color w:val="245580"/>
            <w:u w:val="single"/>
          </w:rPr>
          <w:t xml:space="preserve">https://resource.netsafe.org.nz/Netsafe_RomanceFraudGuide_0225_WEB.pdf</w:t>
        </w:r>
      </w:hyperlink>
    </w:p>
    <w:p>
      <w:pPr>
        <w:pStyle w:val="Small"/>
      </w:pPr>
      <w:r>
        <w:t xml:space="preserve">Jurisdiction: New Zealand; Source type: nonprofit; Accessed: 2026-09-18; Context: Directly related to romance scams</w:t>
      </w:r>
    </w:p>
    <w:p>
      <w:pPr>
        <w:pStyle w:val="SourceHeading"/>
        <w:keepNext/>
      </w:pPr>
      <w:r>
        <w:t xml:space="preserve">S021 | UK Finance / Take Five | Romance scams</w:t>
      </w:r>
    </w:p>
    <w:p>
      <w:pPr>
        <w:pStyle w:val="Small"/>
      </w:pPr>
      <w:hyperlink r:id="link21">
        <w:r>
          <w:rPr>
            <w:color w:val="245580"/>
            <w:u w:val="single"/>
          </w:rPr>
          <w:t xml:space="preserve">https://www.takefive-stopfraud.org.uk/protect-yourself/romance-fraud/</w:t>
        </w:r>
      </w:hyperlink>
    </w:p>
    <w:p>
      <w:pPr>
        <w:pStyle w:val="Small"/>
      </w:pPr>
      <w:r>
        <w:t xml:space="preserve">Jurisdiction: UK; Source type: industry_public_campaign; Accessed: 2026-09-18; Context: Directly related to romance scams</w:t>
      </w:r>
    </w:p>
    <w:p>
      <w:pPr>
        <w:pStyle w:val="SourceHeading"/>
        <w:keepNext/>
      </w:pPr>
      <w:r>
        <w:t xml:space="preserve">S022 | Tinder | Safety tips</w:t>
      </w:r>
    </w:p>
    <w:p>
      <w:pPr>
        <w:pStyle w:val="Small"/>
      </w:pPr>
      <w:hyperlink r:id="link22">
        <w:r>
          <w:rPr>
            <w:color w:val="245580"/>
            <w:u w:val="single"/>
          </w:rPr>
          <w:t xml:space="preserve">https://policies.tinder.com/community-resources/safety-tips/intl/en/</w:t>
        </w:r>
      </w:hyperlink>
    </w:p>
    <w:p>
      <w:pPr>
        <w:pStyle w:val="Small"/>
      </w:pPr>
      <w:r>
        <w:t xml:space="preserve">Jurisdiction: International; Source type: platform; Accessed: 2026-09-18; Context: Dating safety</w:t>
      </w:r>
    </w:p>
    <w:p>
      <w:pPr>
        <w:pStyle w:val="SourceHeading"/>
        <w:keepNext/>
      </w:pPr>
      <w:r>
        <w:t xml:space="preserve">S023 | Scamwatch / National Anti-Scam Centre | Help someone who's being scammed</w:t>
      </w:r>
    </w:p>
    <w:p>
      <w:pPr>
        <w:pStyle w:val="Small"/>
      </w:pPr>
      <w:hyperlink r:id="link23">
        <w:r>
          <w:rPr>
            <w:color w:val="245580"/>
            <w:u w:val="single"/>
          </w:rPr>
          <w:t xml:space="preserve">https://www.scamwatch.gov.au/stop-check-protect/help-someone-whos-being-scammed</w:t>
        </w:r>
      </w:hyperlink>
    </w:p>
    <w:p>
      <w:pPr>
        <w:pStyle w:val="Small"/>
      </w:pPr>
      <w:r>
        <w:t xml:space="preserve">Jurisdiction: Australia; Source type: government; Accessed: 2026-09-18; Context: Related scam mechanisms or recovery support</w:t>
      </w:r>
    </w:p>
    <w:p>
      <w:pPr>
        <w:pStyle w:val="SourceHeading"/>
        <w:keepNext/>
      </w:pPr>
      <w:r>
        <w:t xml:space="preserve">S024 | FTC | What To Do if You Were Scammed</w:t>
      </w:r>
    </w:p>
    <w:p>
      <w:pPr>
        <w:pStyle w:val="Small"/>
      </w:pPr>
      <w:hyperlink r:id="link24">
        <w:r>
          <w:rPr>
            <w:color w:val="245580"/>
            <w:u w:val="single"/>
          </w:rPr>
          <w:t xml:space="preserve">https://consumer.ftc.gov/articles/what-do-if-you-were-scammed</w:t>
        </w:r>
      </w:hyperlink>
    </w:p>
    <w:p>
      <w:pPr>
        <w:pStyle w:val="Small"/>
      </w:pPr>
      <w:r>
        <w:t xml:space="preserve">Jurisdiction: US; Source type: government; Accessed: 2026-09-18; Context: Related scam mechanisms or recovery support</w:t>
      </w:r>
    </w:p>
    <w:p>
      <w:pPr>
        <w:pStyle w:val="SourceHeading"/>
        <w:keepNext/>
      </w:pPr>
      <w:r>
        <w:t xml:space="preserve">S025 | eSafety Commissioner | Dealing with sexual extortion</w:t>
      </w:r>
    </w:p>
    <w:p>
      <w:pPr>
        <w:pStyle w:val="Small"/>
      </w:pPr>
      <w:hyperlink r:id="link25">
        <w:r>
          <w:rPr>
            <w:color w:val="245580"/>
            <w:u w:val="single"/>
          </w:rPr>
          <w:t xml:space="preserve">https://www.esafety.gov.au/key-topics/image-based-abuse/deal-with-sextortion</w:t>
        </w:r>
      </w:hyperlink>
    </w:p>
    <w:p>
      <w:pPr>
        <w:pStyle w:val="Small"/>
      </w:pPr>
      <w:r>
        <w:t xml:space="preserve">Jurisdiction: Australia; Source type: government; Accessed: 2026-09-18; Context: Related scam mechanisms or recovery support</w:t>
      </w:r>
    </w:p>
    <w:p>
      <w:pPr>
        <w:pStyle w:val="SourceHeading"/>
        <w:keepNext/>
      </w:pPr>
      <w:r>
        <w:t xml:space="preserve">S026 | CFTC | Romance Frauds</w:t>
      </w:r>
    </w:p>
    <w:p>
      <w:pPr>
        <w:pStyle w:val="Small"/>
      </w:pPr>
      <w:hyperlink r:id="link26">
        <w:r>
          <w:rPr>
            <w:color w:val="245580"/>
            <w:u w:val="single"/>
          </w:rPr>
          <w:t xml:space="preserve">https://www.cftc.gov/LearnAndProtect/romancefrauds</w:t>
        </w:r>
      </w:hyperlink>
    </w:p>
    <w:p>
      <w:pPr>
        <w:pStyle w:val="Small"/>
      </w:pPr>
      <w:r>
        <w:t xml:space="preserve">Jurisdiction: US; Source type: regulator; Accessed: 2026-09-18; Context: Directly related to romance scams</w:t>
      </w:r>
    </w:p>
    <w:p>
      <w:pPr>
        <w:pStyle w:val="SourceHeading"/>
        <w:keepNext/>
      </w:pPr>
      <w:r>
        <w:t xml:space="preserve">S027 | Scamwatch / National Anti-Scam Centre | Conversation starters for family and friends</w:t>
      </w:r>
    </w:p>
    <w:p>
      <w:pPr>
        <w:pStyle w:val="Small"/>
      </w:pPr>
      <w:hyperlink r:id="link27">
        <w:r>
          <w:rPr>
            <w:color w:val="245580"/>
            <w:u w:val="single"/>
          </w:rPr>
          <w:t xml:space="preserve">https://www.scamwatch.gov.au/conversation-starters</w:t>
        </w:r>
      </w:hyperlink>
    </w:p>
    <w:p>
      <w:pPr>
        <w:pStyle w:val="Small"/>
      </w:pPr>
      <w:r>
        <w:t xml:space="preserve">Jurisdiction: Australia; Source type: government; Accessed: 2026-09-18; Context: Related scam mechanisms or recovery support</w:t>
      </w:r>
    </w:p>
    <w:p>
      <w:pPr>
        <w:pStyle w:val="SourceHeading"/>
        <w:keepNext/>
      </w:pPr>
      <w:r>
        <w:t xml:space="preserve">S028 | Scamwatch / National Anti-Scam Centre | Red flags checklist for family and friends</w:t>
      </w:r>
    </w:p>
    <w:p>
      <w:pPr>
        <w:pStyle w:val="Small"/>
      </w:pPr>
      <w:hyperlink r:id="link28">
        <w:r>
          <w:rPr>
            <w:color w:val="245580"/>
            <w:u w:val="single"/>
          </w:rPr>
          <w:t xml:space="preserve">https://www.scamwatch.gov.au/stop-check-protect/help-someone-whos-being-scammed/red-flags-checklist-for-family-and-friends</w:t>
        </w:r>
      </w:hyperlink>
    </w:p>
    <w:p>
      <w:pPr>
        <w:pStyle w:val="Small"/>
      </w:pPr>
      <w:r>
        <w:t xml:space="preserve">Jurisdiction: Australia; Source type: government; Accessed: 2026-09-18; Context: Related scam mechanisms or recovery support</w:t>
      </w:r>
    </w:p>
    <w:p>
      <w:pPr>
        <w:pStyle w:val="SourceHeading"/>
        <w:keepNext/>
      </w:pPr>
      <w:r>
        <w:t xml:space="preserve">S029 | University of Essex | Help and recover from online romance fraud</w:t>
      </w:r>
    </w:p>
    <w:p>
      <w:pPr>
        <w:pStyle w:val="Small"/>
      </w:pPr>
      <w:hyperlink r:id="link29">
        <w:r>
          <w:rPr>
            <w:color w:val="245580"/>
            <w:u w:val="single"/>
          </w:rPr>
          <w:t xml:space="preserve">https://www.essex.ac.uk/research-projects/online-romance-fraud-toolkit/help-and-recover-from-orf</w:t>
        </w:r>
      </w:hyperlink>
    </w:p>
    <w:p>
      <w:pPr>
        <w:pStyle w:val="Small"/>
      </w:pPr>
      <w:r>
        <w:t xml:space="preserve">Jurisdiction: UK; Source type: university; Accessed: 2026-09-18; Context: Directly related to romance scams</w:t>
      </w:r>
    </w:p>
    <w:p>
      <w:pPr>
        <w:pStyle w:val="SourceHeading"/>
        <w:keepNext/>
      </w:pPr>
      <w:r>
        <w:t xml:space="preserve">S030 | eSafety Commissioner | How to collect evidence</w:t>
      </w:r>
    </w:p>
    <w:p>
      <w:pPr>
        <w:pStyle w:val="Small"/>
      </w:pPr>
      <w:hyperlink r:id="link30">
        <w:r>
          <w:rPr>
            <w:color w:val="245580"/>
            <w:u w:val="single"/>
          </w:rPr>
          <w:t xml:space="preserve">https://www.esafety.gov.au/report/how-to-collect-evidence</w:t>
        </w:r>
      </w:hyperlink>
    </w:p>
    <w:p>
      <w:pPr>
        <w:pStyle w:val="Small"/>
      </w:pPr>
      <w:r>
        <w:t xml:space="preserve">Jurisdiction: Australia; Source type: government; Accessed: 2026-09-18; Context: Related scam mechanisms or recovery support</w:t>
      </w:r>
    </w:p>
    <w:p>
      <w:pPr>
        <w:pStyle w:val="SourceHeading"/>
        <w:keepNext/>
      </w:pPr>
      <w:r>
        <w:t xml:space="preserve">S031 | CFTC | Relationship Cons, Recovery Scams, and Money Laundering</w:t>
      </w:r>
    </w:p>
    <w:p>
      <w:pPr>
        <w:pStyle w:val="Small"/>
      </w:pPr>
      <w:hyperlink r:id="link31">
        <w:r>
          <w:rPr>
            <w:color w:val="245580"/>
            <w:u w:val="single"/>
          </w:rPr>
          <w:t xml:space="preserve">https://www.cftc.gov/LearnAndProtect/AdvisoriesAndArticles/Fraudin3Acts.html</w:t>
        </w:r>
      </w:hyperlink>
    </w:p>
    <w:p>
      <w:pPr>
        <w:pStyle w:val="Small"/>
      </w:pPr>
      <w:r>
        <w:t xml:space="preserve">Jurisdiction: US; Source type: regulator; Accessed: 2026-09-18; Context: Directly related to romance scams</w:t>
      </w:r>
    </w:p>
    <w:p>
      <w:pPr>
        <w:pStyle w:val="SourceHeading"/>
        <w:keepNext/>
      </w:pPr>
      <w:r>
        <w:t xml:space="preserve">S032 | CFTC | Six Warning Signs of Online Financial Romance Frauds</w:t>
      </w:r>
    </w:p>
    <w:p>
      <w:pPr>
        <w:pStyle w:val="Small"/>
      </w:pPr>
      <w:hyperlink r:id="link32">
        <w:r>
          <w:rPr>
            <w:color w:val="245580"/>
            <w:u w:val="single"/>
          </w:rPr>
          <w:t xml:space="preserve">https://www.cftc.gov/LearnAndProtect/AdvisoriesAndArticles/RomanceScam.html</w:t>
        </w:r>
      </w:hyperlink>
    </w:p>
    <w:p>
      <w:pPr>
        <w:pStyle w:val="Small"/>
      </w:pPr>
      <w:r>
        <w:t xml:space="preserve">Jurisdiction: US; Source type: regulator; Accessed: 2026-09-18; Context: Directly related to romance scams</w:t>
      </w:r>
    </w:p>
    <w:p>
      <w:pPr>
        <w:pStyle w:val="SourceHeading"/>
        <w:keepNext/>
      </w:pPr>
      <w:r>
        <w:t xml:space="preserve">S033 | FTC | Protect Your Personal Information From Hackers and Scammers</w:t>
      </w:r>
    </w:p>
    <w:p>
      <w:pPr>
        <w:pStyle w:val="Small"/>
      </w:pPr>
      <w:hyperlink r:id="link33">
        <w:r>
          <w:rPr>
            <w:color w:val="245580"/>
            <w:u w:val="single"/>
          </w:rPr>
          <w:t xml:space="preserve">https://consumer.ftc.gov/articles/protect-your-personal-information-hackers-and-scammers</w:t>
        </w:r>
      </w:hyperlink>
    </w:p>
    <w:p>
      <w:pPr>
        <w:pStyle w:val="Small"/>
      </w:pPr>
      <w:r>
        <w:t xml:space="preserve">Jurisdiction: US; Source type: government; Accessed: 2026-09-18; Context: Related scam mechanisms or recovery support</w:t>
      </w:r>
    </w:p>
    <w:p>
      <w:pPr>
        <w:pStyle w:val="SourceHeading"/>
        <w:keepNext/>
      </w:pPr>
      <w:r>
        <w:t xml:space="preserve">S034 | SWGfL / StopNCII.org | Frequently Asked Questions</w:t>
      </w:r>
    </w:p>
    <w:p>
      <w:pPr>
        <w:pStyle w:val="Small"/>
      </w:pPr>
      <w:hyperlink r:id="link34">
        <w:r>
          <w:rPr>
            <w:color w:val="245580"/>
            <w:u w:val="single"/>
          </w:rPr>
          <w:t xml:space="preserve">https://stopncii.org/faq/</w:t>
        </w:r>
      </w:hyperlink>
    </w:p>
    <w:p>
      <w:pPr>
        <w:pStyle w:val="Small"/>
      </w:pPr>
      <w:r>
        <w:t xml:space="preserve">Jurisdiction: International; Source type: nonprofit; Accessed: 2026-09-18; Context: Related scam mechanisms or recovery support</w:t>
      </w:r>
    </w:p>
    <w:p>
      <w:pPr>
        <w:pStyle w:val="SourceHeading"/>
        <w:keepNext/>
      </w:pPr>
      <w:r>
        <w:t xml:space="preserve">S035 | FBI / IC3 | Criminals Use Generative Artificial Intelligence to Facilitate Financial Fraud</w:t>
      </w:r>
    </w:p>
    <w:p>
      <w:pPr>
        <w:pStyle w:val="Small"/>
      </w:pPr>
      <w:hyperlink r:id="link35">
        <w:r>
          <w:rPr>
            <w:color w:val="245580"/>
            <w:u w:val="single"/>
          </w:rPr>
          <w:t xml:space="preserve">https://www.ic3.gov/PSA/2024/PSA241203</w:t>
        </w:r>
      </w:hyperlink>
    </w:p>
    <w:p>
      <w:pPr>
        <w:pStyle w:val="Small"/>
      </w:pPr>
      <w:r>
        <w:t xml:space="preserve">Jurisdiction: US; Source type: police; Accessed: 2026-09-18; Context: Related scam mechanisms or recovery support</w:t>
      </w:r>
    </w:p>
    <w:p>
      <w:pPr>
        <w:pStyle w:val="SourceHeading"/>
        <w:keepNext/>
      </w:pPr>
      <w:r>
        <w:t xml:space="preserve">S036 | FBI / IC3 | FBI Warns of Scammers Impersonating the IC3</w:t>
      </w:r>
    </w:p>
    <w:p>
      <w:pPr>
        <w:pStyle w:val="Small"/>
      </w:pPr>
      <w:hyperlink r:id="link36">
        <w:r>
          <w:rPr>
            <w:color w:val="245580"/>
            <w:u w:val="single"/>
          </w:rPr>
          <w:t xml:space="preserve">https://www.ic3.gov/PSA/2026/PSA260720</w:t>
        </w:r>
      </w:hyperlink>
    </w:p>
    <w:p>
      <w:pPr>
        <w:pStyle w:val="Small"/>
      </w:pPr>
      <w:r>
        <w:t xml:space="preserve">Jurisdiction: US; Source type: police; Accessed: 2026-09-18; Context: Related scam mechanisms or recovery support</w:t>
      </w:r>
    </w:p>
    <w:p>
      <w:pPr>
        <w:pStyle w:val="SourceHeading"/>
        <w:keepNext/>
      </w:pPr>
      <w:r>
        <w:t xml:space="preserve">S037 | FTC | How To Recover Your Hacked Email or Social Media Account</w:t>
      </w:r>
    </w:p>
    <w:p>
      <w:pPr>
        <w:pStyle w:val="Small"/>
      </w:pPr>
      <w:hyperlink r:id="link37">
        <w:r>
          <w:rPr>
            <w:color w:val="245580"/>
            <w:u w:val="single"/>
          </w:rPr>
          <w:t xml:space="preserve">https://consumer.ftc.gov/articles/how-recover-your-hacked-email-or-social-media-account</w:t>
        </w:r>
      </w:hyperlink>
    </w:p>
    <w:p>
      <w:pPr>
        <w:pStyle w:val="Small"/>
      </w:pPr>
      <w:r>
        <w:t xml:space="preserve">Jurisdiction: US; Source type: government; Accessed: 2026-09-18; Context: Related scam mechanisms or recovery support</w:t>
      </w:r>
    </w:p>
    <w:p>
      <w:pPr>
        <w:pStyle w:val="SourceHeading"/>
        <w:keepNext/>
      </w:pPr>
      <w:r>
        <w:t xml:space="preserve">S038 | Scamwatch / National Anti-Scam Centre | How scammers use technology and AI</w:t>
      </w:r>
    </w:p>
    <w:p>
      <w:pPr>
        <w:pStyle w:val="Small"/>
      </w:pPr>
      <w:hyperlink r:id="link38">
        <w:r>
          <w:rPr>
            <w:color w:val="245580"/>
            <w:u w:val="single"/>
          </w:rPr>
          <w:t xml:space="preserve">https://www.scamwatch.gov.au/stop-check-protect/help-to-spot-and-avoid-scams/how-scammers-use-technology-and-ai</w:t>
        </w:r>
      </w:hyperlink>
    </w:p>
    <w:p>
      <w:pPr>
        <w:pStyle w:val="Small"/>
      </w:pPr>
      <w:r>
        <w:t xml:space="preserve">Jurisdiction: Australia; Source type: government; Accessed: 2026-09-18; Context: Related scam mechanisms or recovery support</w:t>
      </w:r>
    </w:p>
    <w:p>
      <w:pPr>
        <w:pStyle w:val="SourceHeading"/>
        <w:keepNext/>
      </w:pPr>
      <w:r>
        <w:t xml:space="preserve">S039 | NatWest | Understanding Confirmation of Payee (CoP)</w:t>
      </w:r>
    </w:p>
    <w:p>
      <w:pPr>
        <w:pStyle w:val="Small"/>
      </w:pPr>
      <w:hyperlink r:id="link39">
        <w:r>
          <w:rPr>
            <w:color w:val="245580"/>
            <w:u w:val="single"/>
          </w:rPr>
          <w:t xml:space="preserve">https://www.natwest.com/support-centre/banking-from-home/make-payments/what-is-confirmation-of-payee-cop-and-how-does-it-work.html</w:t>
        </w:r>
      </w:hyperlink>
    </w:p>
    <w:p>
      <w:pPr>
        <w:pStyle w:val="Small"/>
      </w:pPr>
      <w:r>
        <w:t xml:space="preserve">Jurisdiction: UK; Source type: bank; Accessed: 2026-09-18; Context: Related scam mechanisms or recovery support</w:t>
      </w:r>
    </w:p>
    <w:p>
      <w:pPr>
        <w:pStyle w:val="SourceHeading"/>
        <w:keepNext/>
      </w:pPr>
      <w:r>
        <w:t xml:space="preserve">S040 | HSBC UK | How to avoid romance scams</w:t>
      </w:r>
    </w:p>
    <w:p>
      <w:pPr>
        <w:pStyle w:val="Small"/>
      </w:pPr>
      <w:hyperlink r:id="link40">
        <w:r>
          <w:rPr>
            <w:color w:val="245580"/>
            <w:u w:val="single"/>
          </w:rPr>
          <w:t xml:space="preserve">https://www.hsbc.co.uk/help/security-centre/how-to-avoid-romance-scams/</w:t>
        </w:r>
      </w:hyperlink>
    </w:p>
    <w:p>
      <w:pPr>
        <w:pStyle w:val="Small"/>
      </w:pPr>
      <w:r>
        <w:t xml:space="preserve">Jurisdiction: UK; Source type: bank; Accessed: 2026-09-18; Context: Directly related to romance scams</w:t>
      </w:r>
    </w:p>
    <w:p>
      <w:pPr>
        <w:pStyle w:val="SourceHeading"/>
        <w:keepNext/>
      </w:pPr>
      <w:r>
        <w:t xml:space="preserve">S041 | HSBC UK | Common scams</w:t>
      </w:r>
    </w:p>
    <w:p>
      <w:pPr>
        <w:pStyle w:val="Small"/>
      </w:pPr>
      <w:hyperlink r:id="link41">
        <w:r>
          <w:rPr>
            <w:color w:val="245580"/>
            <w:u w:val="single"/>
          </w:rPr>
          <w:t xml:space="preserve">https://www.hsbc.co.uk/help/security-centre/fraud-guide/common-scams/</w:t>
        </w:r>
      </w:hyperlink>
    </w:p>
    <w:p>
      <w:pPr>
        <w:pStyle w:val="Small"/>
      </w:pPr>
      <w:r>
        <w:t xml:space="preserve">Jurisdiction: UK; Source type: bank; Accessed: 2026-09-18; Context: Related scam mechanisms or recovery support</w:t>
      </w:r>
    </w:p>
    <w:p>
      <w:pPr>
        <w:pStyle w:val="SourceHeading"/>
        <w:keepNext/>
      </w:pPr>
      <w:r>
        <w:t xml:space="preserve">S042 | NatWest International | Manage Your Payment Limits</w:t>
      </w:r>
    </w:p>
    <w:p>
      <w:pPr>
        <w:pStyle w:val="Small"/>
      </w:pPr>
      <w:hyperlink r:id="link42">
        <w:r>
          <w:rPr>
            <w:color w:val="245580"/>
            <w:u w:val="single"/>
          </w:rPr>
          <w:t xml:space="preserve">https://www.natwestinternational.com/global/fraud-and-security/manage-payment-limits.html</w:t>
        </w:r>
      </w:hyperlink>
    </w:p>
    <w:p>
      <w:pPr>
        <w:pStyle w:val="Small"/>
      </w:pPr>
      <w:r>
        <w:t xml:space="preserve">Jurisdiction: Channel Islands / Isle of Man / bank customers; Source type: bank; Accessed: 2026-09-18; Context: Related scam mechanisms or recovery support</w:t>
      </w:r>
    </w:p>
    <w:p>
      <w:pPr>
        <w:pStyle w:val="SourceHeading"/>
        <w:keepNext/>
      </w:pPr>
      <w:r>
        <w:t xml:space="preserve">S043 | ScamShield / Singapore Police Force | Internet Love Scams</w:t>
      </w:r>
    </w:p>
    <w:p>
      <w:pPr>
        <w:pStyle w:val="Small"/>
      </w:pPr>
      <w:hyperlink r:id="link43">
        <w:r>
          <w:rPr>
            <w:color w:val="245580"/>
            <w:u w:val="single"/>
          </w:rPr>
          <w:t xml:space="preserve">https://www.scamshield.gov.sg/i-want-protection-from-scams/learn-to-recognise-scams/internet-love-scams/</w:t>
        </w:r>
      </w:hyperlink>
    </w:p>
    <w:p>
      <w:pPr>
        <w:pStyle w:val="Small"/>
      </w:pPr>
      <w:r>
        <w:t xml:space="preserve">Jurisdiction: Singapore; Source type: government; Accessed: 2026-09-18; Context: Directly related to romance scams</w:t>
      </w:r>
    </w:p>
    <w:p>
      <w:pPr>
        <w:pStyle w:val="SourceHeading"/>
        <w:keepNext/>
      </w:pPr>
      <w:r>
        <w:t xml:space="preserve">S044 | FBI | Money Mules</w:t>
      </w:r>
    </w:p>
    <w:p>
      <w:pPr>
        <w:pStyle w:val="Small"/>
      </w:pPr>
      <w:hyperlink r:id="link44">
        <w:r>
          <w:rPr>
            <w:color w:val="245580"/>
            <w:u w:val="single"/>
          </w:rPr>
          <w:t xml:space="preserve">https://www.fbi.gov/how-we-can-help-you/common-frauds-and-scams/money-mules</w:t>
        </w:r>
      </w:hyperlink>
    </w:p>
    <w:p>
      <w:pPr>
        <w:pStyle w:val="Small"/>
      </w:pPr>
      <w:r>
        <w:t xml:space="preserve">Jurisdiction: US; Source type: police; Accessed: 2026-09-18; Context: Directly related to romance scams</w:t>
      </w:r>
    </w:p>
    <w:p>
      <w:pPr>
        <w:pStyle w:val="SourceHeading"/>
        <w:keepNext/>
      </w:pPr>
      <w:r>
        <w:t xml:space="preserve">S045 | FTC | How To Spot, Avoid, and Report Fake Check Scams</w:t>
      </w:r>
    </w:p>
    <w:p>
      <w:pPr>
        <w:pStyle w:val="Small"/>
      </w:pPr>
      <w:hyperlink r:id="link45">
        <w:r>
          <w:rPr>
            <w:color w:val="245580"/>
            <w:u w:val="single"/>
          </w:rPr>
          <w:t xml:space="preserve">https://consumer.ftc.gov/articles/how-spot-avoid-and-report-fake-check-scams</w:t>
        </w:r>
      </w:hyperlink>
    </w:p>
    <w:p>
      <w:pPr>
        <w:pStyle w:val="Small"/>
      </w:pPr>
      <w:r>
        <w:t xml:space="preserve">Jurisdiction: US; Source type: government; Accessed: 2026-09-18; Context: Related scam mechanisms or recovery support</w:t>
      </w:r>
    </w:p>
    <w:p>
      <w:pPr>
        <w:pStyle w:val="SourceHeading"/>
        <w:keepNext/>
      </w:pPr>
      <w:r>
        <w:t xml:space="preserve">S046 | FBI / IC3 | NFT Airdrops Disguised as Free Rewards</w:t>
      </w:r>
    </w:p>
    <w:p>
      <w:pPr>
        <w:pStyle w:val="Small"/>
      </w:pPr>
      <w:hyperlink r:id="link46">
        <w:r>
          <w:rPr>
            <w:color w:val="245580"/>
            <w:u w:val="single"/>
          </w:rPr>
          <w:t xml:space="preserve">https://www.ic3.gov/PSA/2025/PSA250603</w:t>
        </w:r>
      </w:hyperlink>
    </w:p>
    <w:p>
      <w:pPr>
        <w:pStyle w:val="Small"/>
      </w:pPr>
      <w:r>
        <w:t xml:space="preserve">Jurisdiction: US; Source type: police; Accessed: 2026-09-18; Context: Related scam mechanisms or recovery support</w:t>
      </w:r>
    </w:p>
    <w:sectPr>
      <w:footerReference w:type="default" r:id="footer"/>
      <w:pgSz w:w="15840" w:h="12240" w:orient="landscape"/>
      <w:pgMar w:top="1440" w:right="1440" w:bottom="1440" w:left="1440" w:header="708" w:footer="708"/>
    </w:sectPr>
  </w:body>
</w:document>
</file>

<file path=word/footer1.xml><?xml version="1.0" encoding="utf-8"?>
<w:ftr xmlns:w="http://schemas.openxmlformats.org/wordprocessingml/2006/main">
  <w:p>
    <w:pPr>
      <w:pStyle w:val="Footer"/>
      <w:jc w:val="right"/>
    </w:pP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2"/>
        <w:lang w:val="en-US"/>
      </w:rPr>
    </w:rPrDefault>
  </w:docDefaults>
  <w:style w:type="paragraph" w:default="1" w:styleId="Normal">
    <w:name w:val="Normal"/>
    <w:pPr>
      <w:spacing w:before="0" w:after="120" w:line="300" w:lineRule="auto"/>
      <w:widowControl/>
    </w:pPr>
    <w:rPr>
      <w:rFonts w:ascii="Times New Roman" w:hAnsi="Times New Roman" w:eastAsia="Times New Roman" w:cs="Times New Roman"/>
      <w:sz w:val="22"/>
      <w:color w:val="000000"/>
    </w:rPr>
  </w:style>
  <w:style w:type="paragraph" w:styleId="Title">
    <w:name w:val="Title"/>
    <w:pPr>
      <w:keepNext/>
      <w:keepLines/>
      <w:spacing w:before="0" w:after="100" w:line="264" w:lineRule="auto"/>
      <w:widowControl/>
    </w:pPr>
    <w:rPr>
      <w:rFonts w:ascii="Times New Roman" w:hAnsi="Times New Roman" w:eastAsia="Times New Roman" w:cs="Times New Roman"/>
      <w:b/>
      <w:sz w:val="36"/>
      <w:color w:val="000000"/>
    </w:rPr>
  </w:style>
  <w:style w:type="paragraph" w:styleId="Subtitle">
    <w:name w:val="Subtitle"/>
    <w:pPr>
      <w:keepNext/>
      <w:keepLines/>
      <w:spacing w:before="0" w:after="160" w:line="280" w:lineRule="auto"/>
      <w:widowControl/>
    </w:pPr>
    <w:rPr>
      <w:rFonts w:ascii="Times New Roman" w:hAnsi="Times New Roman" w:eastAsia="Times New Roman" w:cs="Times New Roman"/>
      <w:sz w:val="22"/>
      <w:color w:val="000000"/>
    </w:rPr>
  </w:style>
  <w:style w:type="paragraph" w:styleId="Heading1">
    <w:name w:val="Heading1"/>
    <w:pPr>
      <w:keepNext/>
      <w:keepLines/>
      <w:spacing w:before="360" w:after="200" w:line="300" w:lineRule="auto"/>
      <w:widowControl/>
    </w:pPr>
    <w:rPr>
      <w:rFonts w:ascii="Times New Roman" w:hAnsi="Times New Roman" w:eastAsia="Times New Roman" w:cs="Times New Roman"/>
      <w:b/>
      <w:sz w:val="32"/>
      <w:color w:val="000000"/>
    </w:rPr>
  </w:style>
  <w:style w:type="paragraph" w:styleId="Heading2">
    <w:name w:val="Heading2"/>
    <w:pPr>
      <w:keepNext/>
      <w:keepLines/>
      <w:spacing w:before="280" w:after="140" w:line="300" w:lineRule="auto"/>
      <w:widowControl/>
    </w:pPr>
    <w:rPr>
      <w:rFonts w:ascii="Times New Roman" w:hAnsi="Times New Roman" w:eastAsia="Times New Roman" w:cs="Times New Roman"/>
      <w:b/>
      <w:sz w:val="26"/>
      <w:color w:val="000000"/>
    </w:rPr>
  </w:style>
  <w:style w:type="paragraph" w:styleId="Heading3">
    <w:name w:val="Heading3"/>
    <w:pPr>
      <w:keepNext/>
      <w:keepLines/>
      <w:spacing w:before="200" w:after="100" w:line="300" w:lineRule="auto"/>
      <w:widowControl/>
    </w:pPr>
    <w:rPr>
      <w:rFonts w:ascii="Times New Roman" w:hAnsi="Times New Roman" w:eastAsia="Times New Roman" w:cs="Times New Roman"/>
      <w:b/>
      <w:sz w:val="24"/>
      <w:color w:val="000000"/>
    </w:rPr>
  </w:style>
  <w:style w:type="paragraph" w:styleId="TableText">
    <w:name w:val="TableText"/>
    <w:pPr>
      <w:spacing w:before="0" w:after="60" w:line="264" w:lineRule="auto"/>
      <w:widowControl/>
    </w:pPr>
    <w:rPr>
      <w:rFonts w:ascii="Times New Roman" w:hAnsi="Times New Roman" w:eastAsia="Times New Roman" w:cs="Times New Roman"/>
      <w:sz w:val="20"/>
      <w:color w:val="000000"/>
    </w:rPr>
  </w:style>
  <w:style w:type="paragraph" w:styleId="TableHeader">
    <w:name w:val="TableHeader"/>
    <w:pPr>
      <w:spacing w:before="0" w:after="60" w:line="264" w:lineRule="auto"/>
      <w:widowControl/>
    </w:pPr>
    <w:rPr>
      <w:rFonts w:ascii="Times New Roman" w:hAnsi="Times New Roman" w:eastAsia="Times New Roman" w:cs="Times New Roman"/>
      <w:b/>
      <w:sz w:val="20"/>
      <w:color w:val="000000"/>
    </w:rPr>
  </w:style>
  <w:style w:type="paragraph" w:styleId="Small">
    <w:name w:val="Small"/>
    <w:pPr>
      <w:spacing w:before="0" w:after="80" w:line="264" w:lineRule="auto"/>
      <w:widowControl/>
    </w:pPr>
    <w:rPr>
      <w:rFonts w:ascii="Times New Roman" w:hAnsi="Times New Roman" w:eastAsia="Times New Roman" w:cs="Times New Roman"/>
      <w:sz w:val="19"/>
      <w:color w:val="000000"/>
    </w:rPr>
  </w:style>
  <w:style w:type="paragraph" w:styleId="SourceHeading">
    <w:name w:val="SourceHeading"/>
    <w:pPr>
      <w:keepNext/>
      <w:keepLines/>
      <w:spacing w:before="120" w:after="60" w:line="264" w:lineRule="auto"/>
      <w:widowControl/>
    </w:pPr>
    <w:rPr>
      <w:rFonts w:ascii="Times New Roman" w:hAnsi="Times New Roman" w:eastAsia="Times New Roman" w:cs="Times New Roman"/>
      <w:b/>
      <w:sz w:val="22"/>
      <w:color w:val="000000"/>
    </w:rPr>
  </w:style>
  <w:style w:type="paragraph" w:styleId="Advice">
    <w:name w:val="Advice"/>
    <w:pPr>
      <w:spacing w:before="0" w:after="120" w:line="280" w:lineRule="auto"/>
      <w:widowControl/>
    </w:pPr>
    <w:rPr>
      <w:rFonts w:ascii="Times New Roman" w:hAnsi="Times New Roman" w:eastAsia="Times New Roman" w:cs="Times New Roman"/>
      <w:sz w:val="22"/>
      <w:color w:val="000000"/>
    </w:rPr>
  </w:style>
  <w:style w:type="paragraph" w:styleId="Scenario">
    <w:name w:val="Scenario"/>
    <w:pPr>
      <w:spacing w:before="0" w:after="120" w:line="280" w:lineRule="auto"/>
      <w:widowControl/>
    </w:pPr>
    <w:rPr>
      <w:rFonts w:ascii="Times New Roman" w:hAnsi="Times New Roman" w:eastAsia="Times New Roman" w:cs="Times New Roman"/>
      <w:sz w:val="22"/>
      <w:color w:val="000000"/>
    </w:rPr>
  </w:style>
  <w:style w:type="paragraph" w:styleId="Footer">
    <w:name w:val="Footer"/>
    <w:pPr>
      <w:spacing w:before="0" w:after="0" w:line="240" w:lineRule="auto"/>
      <w:widowControl/>
    </w:pPr>
    <w:rPr>
      <w:rFonts w:ascii="Times New Roman" w:hAnsi="Times New Roman" w:eastAsia="Times New Roman" w:cs="Times New Roman"/>
      <w:sz w:val="18"/>
      <w:color w:val="000000"/>
    </w:rPr>
  </w:style>
  <w:style w:type="paragraph" w:styleId="Spacer">
    <w:name w:val="Spacer"/>
    <w:pPr>
      <w:spacing w:before="0" w:after="0" w:line="240" w:lineRule="auto"/>
      <w:widowControl/>
    </w:pPr>
    <w:rPr>
      <w:rFonts w:ascii="Times New Roman" w:hAnsi="Times New Roman" w:eastAsia="Times New Roman" w:cs="Times New Roman"/>
      <w:sz w:val="4"/>
      <w:color w:val="000000"/>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consumer.ftc.gov/articles/what-know-about-romance-scams" TargetMode="External"/><Relationship Id="link2" Type="http://schemas.openxmlformats.org/officeDocument/2006/relationships/hyperlink" Target="https://www.fbi.gov/how-we-can-help-you/common-frauds-and-scams/romance-scams" TargetMode="External"/><Relationship Id="link3" Type="http://schemas.openxmlformats.org/officeDocument/2006/relationships/hyperlink" Target="https://www.scamwatch.gov.au/types-of-scams/relationship-scams" TargetMode="External"/><Relationship Id="link4" Type="http://schemas.openxmlformats.org/officeDocument/2006/relationships/hyperlink" Target="https://www.police.uk/advice/advice-and-information/fa/fraud/personal-fraud/romance-fraud/" TargetMode="External"/><Relationship Id="link5" Type="http://schemas.openxmlformats.org/officeDocument/2006/relationships/hyperlink" Target="https://www.uspis.gov/news/scam-article/romance-scam" TargetMode="External"/><Relationship Id="link6" Type="http://schemas.openxmlformats.org/officeDocument/2006/relationships/hyperlink" Target="https://www.esafety.gov.au/key-topics/staying-safe/online-dating" TargetMode="External"/><Relationship Id="link7" Type="http://schemas.openxmlformats.org/officeDocument/2006/relationships/hyperlink" Target="https://www.essex.ac.uk/research-projects/online-romance-fraud-toolkit/supporting-someone-who-has-experienced-orf" TargetMode="External"/><Relationship Id="link8" Type="http://schemas.openxmlformats.org/officeDocument/2006/relationships/hyperlink" Target="https://www.ic3.gov/PSA/2024/PSA240426" TargetMode="External"/><Relationship Id="link9" Type="http://schemas.openxmlformats.org/officeDocument/2006/relationships/hyperlink" Target="https://www.ic3.gov/PSA/2019/PSA190805" TargetMode="External"/><Relationship Id="link10" Type="http://schemas.openxmlformats.org/officeDocument/2006/relationships/hyperlink" Target="https://www.ic3.gov/PSA/2021/PSA210916" TargetMode="External"/><Relationship Id="link11" Type="http://schemas.openxmlformats.org/officeDocument/2006/relationships/hyperlink" Target="https://www.ic3.gov/PSA/2022/PSA220721" TargetMode="External"/><Relationship Id="link12" Type="http://schemas.openxmlformats.org/officeDocument/2006/relationships/hyperlink" Target="https://centreantifraude-antifraudcentre.ca/scams-fraudes/romance-rencontre-eng.htm?wbdisable=true" TargetMode="External"/><Relationship Id="link13" Type="http://schemas.openxmlformats.org/officeDocument/2006/relationships/hyperlink" Target="https://www.investor.gov/protect-your-investments/fraud/types-fraud/relationship-investment-scam" TargetMode="External"/><Relationship Id="link14" Type="http://schemas.openxmlformats.org/officeDocument/2006/relationships/hyperlink" Target="https://www.ic3.gov/CrimeInfo/Investment" TargetMode="External"/><Relationship Id="link15" Type="http://schemas.openxmlformats.org/officeDocument/2006/relationships/hyperlink" Target="https://www.cid.army.mil/Portals/118/Documents/Cyber-Flyers/Cyberflyer_RomanceScams_03-11-2020.pdf" TargetMode="External"/><Relationship Id="link16" Type="http://schemas.openxmlformats.org/officeDocument/2006/relationships/hyperlink" Target="https://www.police.gov.sg/media-hub/news/2021/20210321_police_advisory_on_internet_love_scam" TargetMode="External"/><Relationship Id="link17" Type="http://schemas.openxmlformats.org/officeDocument/2006/relationships/hyperlink" Target="https://www.idcare.org/learning-centre/fact-sheets/relationship-scams" TargetMode="External"/><Relationship Id="link18" Type="http://schemas.openxmlformats.org/officeDocument/2006/relationships/hyperlink" Target="https://netsafe.org.nz/scams/romance-scams" TargetMode="External"/><Relationship Id="link19" Type="http://schemas.openxmlformats.org/officeDocument/2006/relationships/hyperlink" Target="https://www.esafety.gov.au/key-topics/staying-safe/catfishing" TargetMode="External"/><Relationship Id="link20" Type="http://schemas.openxmlformats.org/officeDocument/2006/relationships/hyperlink" Target="https://resource.netsafe.org.nz/Netsafe_RomanceFraudGuide_0225_WEB.pdf" TargetMode="External"/><Relationship Id="link21" Type="http://schemas.openxmlformats.org/officeDocument/2006/relationships/hyperlink" Target="https://www.takefive-stopfraud.org.uk/protect-yourself/romance-fraud/" TargetMode="External"/><Relationship Id="link22" Type="http://schemas.openxmlformats.org/officeDocument/2006/relationships/hyperlink" Target="https://policies.tinder.com/community-resources/safety-tips/intl/en/" TargetMode="External"/><Relationship Id="link23" Type="http://schemas.openxmlformats.org/officeDocument/2006/relationships/hyperlink" Target="https://www.scamwatch.gov.au/stop-check-protect/help-someone-whos-being-scammed" TargetMode="External"/><Relationship Id="link24" Type="http://schemas.openxmlformats.org/officeDocument/2006/relationships/hyperlink" Target="https://consumer.ftc.gov/articles/what-do-if-you-were-scammed" TargetMode="External"/><Relationship Id="link25" Type="http://schemas.openxmlformats.org/officeDocument/2006/relationships/hyperlink" Target="https://www.esafety.gov.au/key-topics/image-based-abuse/deal-with-sextortion" TargetMode="External"/><Relationship Id="link26" Type="http://schemas.openxmlformats.org/officeDocument/2006/relationships/hyperlink" Target="https://www.cftc.gov/LearnAndProtect/romancefrauds" TargetMode="External"/><Relationship Id="link27" Type="http://schemas.openxmlformats.org/officeDocument/2006/relationships/hyperlink" Target="https://www.scamwatch.gov.au/conversation-starters" TargetMode="External"/><Relationship Id="link28" Type="http://schemas.openxmlformats.org/officeDocument/2006/relationships/hyperlink" Target="https://www.scamwatch.gov.au/stop-check-protect/help-someone-whos-being-scammed/red-flags-checklist-for-family-and-friends" TargetMode="External"/><Relationship Id="link29" Type="http://schemas.openxmlformats.org/officeDocument/2006/relationships/hyperlink" Target="https://www.essex.ac.uk/research-projects/online-romance-fraud-toolkit/help-and-recover-from-orf" TargetMode="External"/><Relationship Id="link30" Type="http://schemas.openxmlformats.org/officeDocument/2006/relationships/hyperlink" Target="https://www.esafety.gov.au/report/how-to-collect-evidence" TargetMode="External"/><Relationship Id="link31" Type="http://schemas.openxmlformats.org/officeDocument/2006/relationships/hyperlink" Target="https://www.cftc.gov/LearnAndProtect/AdvisoriesAndArticles/Fraudin3Acts.html" TargetMode="External"/><Relationship Id="link32" Type="http://schemas.openxmlformats.org/officeDocument/2006/relationships/hyperlink" Target="https://www.cftc.gov/LearnAndProtect/AdvisoriesAndArticles/RomanceScam.html" TargetMode="External"/><Relationship Id="link33" Type="http://schemas.openxmlformats.org/officeDocument/2006/relationships/hyperlink" Target="https://consumer.ftc.gov/articles/protect-your-personal-information-hackers-and-scammers" TargetMode="External"/><Relationship Id="link34" Type="http://schemas.openxmlformats.org/officeDocument/2006/relationships/hyperlink" Target="https://stopncii.org/faq/" TargetMode="External"/><Relationship Id="link35" Type="http://schemas.openxmlformats.org/officeDocument/2006/relationships/hyperlink" Target="https://www.ic3.gov/PSA/2024/PSA241203" TargetMode="External"/><Relationship Id="link36" Type="http://schemas.openxmlformats.org/officeDocument/2006/relationships/hyperlink" Target="https://www.ic3.gov/PSA/2026/PSA260720" TargetMode="External"/><Relationship Id="link37" Type="http://schemas.openxmlformats.org/officeDocument/2006/relationships/hyperlink" Target="https://consumer.ftc.gov/articles/how-recover-your-hacked-email-or-social-media-account" TargetMode="External"/><Relationship Id="link38" Type="http://schemas.openxmlformats.org/officeDocument/2006/relationships/hyperlink" Target="https://www.scamwatch.gov.au/stop-check-protect/help-to-spot-and-avoid-scams/how-scammers-use-technology-and-ai" TargetMode="External"/><Relationship Id="link39" Type="http://schemas.openxmlformats.org/officeDocument/2006/relationships/hyperlink" Target="https://www.natwest.com/support-centre/banking-from-home/make-payments/what-is-confirmation-of-payee-cop-and-how-does-it-work.html" TargetMode="External"/><Relationship Id="link40" Type="http://schemas.openxmlformats.org/officeDocument/2006/relationships/hyperlink" Target="https://www.hsbc.co.uk/help/security-centre/how-to-avoid-romance-scams/" TargetMode="External"/><Relationship Id="link41" Type="http://schemas.openxmlformats.org/officeDocument/2006/relationships/hyperlink" Target="https://www.hsbc.co.uk/help/security-centre/fraud-guide/common-scams/" TargetMode="External"/><Relationship Id="link42" Type="http://schemas.openxmlformats.org/officeDocument/2006/relationships/hyperlink" Target="https://www.natwestinternational.com/global/fraud-and-security/manage-payment-limits.html" TargetMode="External"/><Relationship Id="link43" Type="http://schemas.openxmlformats.org/officeDocument/2006/relationships/hyperlink" Target="https://www.scamshield.gov.sg/i-want-protection-from-scams/learn-to-recognise-scams/internet-love-scams/" TargetMode="External"/><Relationship Id="link44" Type="http://schemas.openxmlformats.org/officeDocument/2006/relationships/hyperlink" Target="https://www.fbi.gov/how-we-can-help-you/common-frauds-and-scams/money-mules" TargetMode="External"/><Relationship Id="link45" Type="http://schemas.openxmlformats.org/officeDocument/2006/relationships/hyperlink" Target="https://consumer.ftc.gov/articles/how-spot-avoid-and-report-fake-check-scams" TargetMode="External"/><Relationship Id="link46" Type="http://schemas.openxmlformats.org/officeDocument/2006/relationships/hyperlink" Target="https://www.ic3.gov/PSA/2025/PSA250603" TargetMode="External"/></Relationships>
</file>