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6E44D" w14:textId="0A97B8D4" w:rsidR="00A42BFB" w:rsidRPr="00BB090B" w:rsidRDefault="00C12775">
      <w:pPr>
        <w:rPr>
          <w:b/>
          <w:bCs/>
          <w:sz w:val="32"/>
          <w:szCs w:val="28"/>
        </w:rPr>
      </w:pPr>
      <w:r w:rsidRPr="00BB090B">
        <w:rPr>
          <w:b/>
          <w:bCs/>
          <w:sz w:val="32"/>
          <w:szCs w:val="28"/>
        </w:rPr>
        <w:t xml:space="preserve">Next Steps </w:t>
      </w:r>
      <w:r w:rsidR="00F91E34" w:rsidRPr="00BB090B">
        <w:rPr>
          <w:b/>
          <w:bCs/>
          <w:sz w:val="32"/>
          <w:szCs w:val="28"/>
        </w:rPr>
        <w:t>– SSEs</w:t>
      </w:r>
    </w:p>
    <w:p w14:paraId="7DD4963C" w14:textId="77777777" w:rsidR="00D71C6D" w:rsidRDefault="00D71C6D" w:rsidP="002D7A93"/>
    <w:p w14:paraId="56A817B0" w14:textId="350AE3DE" w:rsidR="002D7A93" w:rsidRPr="00197092" w:rsidRDefault="00FD7510" w:rsidP="002D7A93">
      <w:r>
        <w:t xml:space="preserve">Studies on polymer </w:t>
      </w:r>
      <w:r w:rsidR="0091075E">
        <w:t>syntheses</w:t>
      </w:r>
      <w:r>
        <w:t xml:space="preserve"> derived novel solid electrolytes open a new gate for research on SSEs for ASSBs. There are still much more to be done going forward</w:t>
      </w:r>
      <w:r w:rsidR="0055530F">
        <w:t xml:space="preserve">. </w:t>
      </w:r>
      <w:r w:rsidR="006823DF">
        <w:t xml:space="preserve">Below, a few possible near-future research objectives </w:t>
      </w:r>
      <w:r w:rsidR="002D7A93">
        <w:t>on the syntheses, applications and improvement for electrolytes derived from polymer syntheses</w:t>
      </w:r>
      <w:r w:rsidR="00876975">
        <w:t xml:space="preserve"> are </w:t>
      </w:r>
      <w:r w:rsidR="009E397E">
        <w:t>described.</w:t>
      </w:r>
    </w:p>
    <w:p w14:paraId="45A2456D" w14:textId="77777777" w:rsidR="002D7A93" w:rsidRDefault="002D7A93">
      <w:pPr>
        <w:rPr>
          <w:b/>
          <w:bCs/>
          <w:color w:val="000000" w:themeColor="text1"/>
        </w:rPr>
      </w:pPr>
    </w:p>
    <w:p w14:paraId="72671BE4" w14:textId="529ED644" w:rsidR="009F1A36" w:rsidRPr="00490ED0" w:rsidRDefault="009F1A36" w:rsidP="009F1A36">
      <w:pPr>
        <w:rPr>
          <w:b/>
          <w:bCs/>
          <w:sz w:val="28"/>
          <w:szCs w:val="24"/>
        </w:rPr>
      </w:pPr>
      <w:bookmarkStart w:id="0" w:name="_Toc70345349"/>
      <w:bookmarkStart w:id="1" w:name="_Toc70345738"/>
      <w:bookmarkStart w:id="2" w:name="_Toc74584696"/>
      <w:r w:rsidRPr="00490ED0">
        <w:rPr>
          <w:b/>
          <w:bCs/>
          <w:sz w:val="28"/>
          <w:szCs w:val="24"/>
        </w:rPr>
        <w:t>Polymer precursor coated SSE thin films</w:t>
      </w:r>
      <w:bookmarkEnd w:id="0"/>
      <w:bookmarkEnd w:id="1"/>
      <w:bookmarkEnd w:id="2"/>
    </w:p>
    <w:p w14:paraId="587071B2" w14:textId="48B0F5B0" w:rsidR="002D4FCF" w:rsidRPr="00D73013" w:rsidRDefault="002D4FCF" w:rsidP="002D4FCF">
      <w:r>
        <w:t xml:space="preserve">Li metal dendrite formation resulting from nonuniform Li deposition is a </w:t>
      </w:r>
      <w:r w:rsidRPr="00D73013">
        <w:t xml:space="preserve">well-established problem </w:t>
      </w:r>
      <w:r>
        <w:t>when</w:t>
      </w:r>
      <w:r w:rsidRPr="00D73013">
        <w:t xml:space="preserve"> cycling </w:t>
      </w:r>
      <w:r>
        <w:t xml:space="preserve">lithium-ion batteries (LIBs), which can lead to short circuiting wherein the dendrites </w:t>
      </w:r>
      <w:r w:rsidRPr="00D73013">
        <w:t>penetrat</w:t>
      </w:r>
      <w:r>
        <w:t xml:space="preserve">e </w:t>
      </w:r>
      <w:r w:rsidRPr="00D73013">
        <w:t>the electrolyte layer</w:t>
      </w:r>
      <w:r>
        <w:t xml:space="preserve"> and</w:t>
      </w:r>
      <w:r w:rsidRPr="00D73013">
        <w:t xml:space="preserve"> bridg</w:t>
      </w:r>
      <w:r>
        <w:t>e</w:t>
      </w:r>
      <w:r w:rsidRPr="00D73013">
        <w:t xml:space="preserve"> to the cathode.</w:t>
      </w:r>
      <w:r w:rsidRPr="00FD30E6">
        <w:rPr>
          <w:color w:val="FF0000"/>
        </w:rPr>
        <w:t xml:space="preserve"> </w:t>
      </w:r>
      <w:r>
        <w:t>Inorganic (ceramic) SSEs</w:t>
      </w:r>
      <w:r w:rsidR="00393A92">
        <w:t xml:space="preserve"> or ISEs</w:t>
      </w:r>
      <w:r>
        <w:t xml:space="preserve"> were o</w:t>
      </w:r>
      <w:r w:rsidRPr="00D73013">
        <w:t>riginally thought to offer a mechanical solution by blocking dendrite growth</w:t>
      </w:r>
      <w:r w:rsidR="0092283A">
        <w:t>, but in fact</w:t>
      </w:r>
      <w:r>
        <w:t xml:space="preserve"> they generally suffer from low fracture toughness and ductility, resulting in poor interfacial contact with electrodes. </w:t>
      </w:r>
      <w:r w:rsidR="00393A92">
        <w:t xml:space="preserve">In fact, many </w:t>
      </w:r>
      <w:r w:rsidR="00F912B9">
        <w:t>ISEs are</w:t>
      </w:r>
      <w:r w:rsidR="00F912B9" w:rsidRPr="00D73013">
        <w:t xml:space="preserve"> susceptible to dendrite penetration along grain boundaries</w:t>
      </w:r>
      <w:r w:rsidR="00F912B9">
        <w:t>,</w:t>
      </w:r>
      <w:r w:rsidR="00F912B9" w:rsidRPr="00D73013">
        <w:t xml:space="preserve"> </w:t>
      </w:r>
      <w:r w:rsidR="00F912B9">
        <w:t>which also</w:t>
      </w:r>
      <w:r w:rsidR="00F912B9" w:rsidRPr="00D73013">
        <w:t xml:space="preserve"> lead</w:t>
      </w:r>
      <w:r w:rsidR="00F912B9">
        <w:t>s</w:t>
      </w:r>
      <w:r w:rsidR="00F912B9" w:rsidRPr="00D73013">
        <w:t xml:space="preserve"> to short-circuiting</w:t>
      </w:r>
      <w:r w:rsidR="00F912B9">
        <w:t xml:space="preserve"> [e.g.</w:t>
      </w:r>
      <w:r w:rsidR="00A477C3">
        <w:t>,</w:t>
      </w:r>
      <w:r w:rsidR="00F912B9">
        <w:t xml:space="preserve"> garnet-type </w:t>
      </w:r>
      <w:r w:rsidR="00F912B9" w:rsidRPr="00D73013">
        <w:t>LLZO (Li</w:t>
      </w:r>
      <w:r w:rsidR="00F912B9" w:rsidRPr="00D73013">
        <w:rPr>
          <w:vertAlign w:val="subscript"/>
        </w:rPr>
        <w:t>7</w:t>
      </w:r>
      <w:r w:rsidR="00F912B9" w:rsidRPr="00D73013">
        <w:t>La</w:t>
      </w:r>
      <w:r w:rsidR="00F912B9" w:rsidRPr="00D73013">
        <w:rPr>
          <w:vertAlign w:val="subscript"/>
        </w:rPr>
        <w:t>3</w:t>
      </w:r>
      <w:r w:rsidR="00F912B9" w:rsidRPr="00D73013">
        <w:t>Zr</w:t>
      </w:r>
      <w:r w:rsidR="00F912B9" w:rsidRPr="00D73013">
        <w:rPr>
          <w:vertAlign w:val="subscript"/>
        </w:rPr>
        <w:t>2</w:t>
      </w:r>
      <w:r w:rsidR="00F912B9" w:rsidRPr="00D73013">
        <w:t>O</w:t>
      </w:r>
      <w:r w:rsidR="00F912B9" w:rsidRPr="00D73013">
        <w:rPr>
          <w:vertAlign w:val="subscript"/>
        </w:rPr>
        <w:t>12</w:t>
      </w:r>
      <w:r w:rsidR="00F912B9" w:rsidRPr="00D73013">
        <w:t>)</w:t>
      </w:r>
      <w:r w:rsidR="00F912B9">
        <w:t>].</w:t>
      </w:r>
    </w:p>
    <w:p w14:paraId="6CC6A615" w14:textId="45CA4724" w:rsidR="002D4FCF" w:rsidRDefault="002D4FCF" w:rsidP="00D233BF">
      <w:r>
        <w:t xml:space="preserve">One solution to these problems is </w:t>
      </w:r>
      <w:proofErr w:type="spellStart"/>
      <w:r>
        <w:t>LiPON</w:t>
      </w:r>
      <w:proofErr w:type="spellEnd"/>
      <w:r>
        <w:t xml:space="preserve"> glasses</w:t>
      </w:r>
      <w:r w:rsidR="007A4D42">
        <w:t>. A</w:t>
      </w:r>
      <w:r w:rsidR="00D2435F">
        <w:t xml:space="preserve">s introduced in the </w:t>
      </w:r>
      <w:proofErr w:type="spellStart"/>
      <w:r w:rsidR="00D2435F" w:rsidRPr="003A6009">
        <w:rPr>
          <w:b/>
          <w:bCs/>
        </w:rPr>
        <w:t>LixPON</w:t>
      </w:r>
      <w:proofErr w:type="spellEnd"/>
      <w:r w:rsidR="00D2435F" w:rsidRPr="003A6009">
        <w:rPr>
          <w:b/>
          <w:bCs/>
        </w:rPr>
        <w:t xml:space="preserve"> and </w:t>
      </w:r>
      <w:proofErr w:type="spellStart"/>
      <w:r w:rsidR="00D2435F" w:rsidRPr="003A6009">
        <w:rPr>
          <w:b/>
          <w:bCs/>
        </w:rPr>
        <w:t>LixSiPON</w:t>
      </w:r>
      <w:proofErr w:type="spellEnd"/>
      <w:r w:rsidR="00D2435F">
        <w:t xml:space="preserve"> page, </w:t>
      </w:r>
      <w:r w:rsidR="00D233BF">
        <w:t xml:space="preserve">they </w:t>
      </w:r>
      <w:r w:rsidR="00D233BF" w:rsidRPr="00D73013">
        <w:t>appear to resist dendrite penetration</w:t>
      </w:r>
      <w:r w:rsidR="00D233BF">
        <w:t xml:space="preserve"> and </w:t>
      </w:r>
      <w:r w:rsidR="00D233BF" w:rsidRPr="00D73013">
        <w:t>wet with Li metal</w:t>
      </w:r>
      <w:r w:rsidR="00D233BF">
        <w:t xml:space="preserve">. However, </w:t>
      </w:r>
      <w:proofErr w:type="spellStart"/>
      <w:r w:rsidR="00D233BF">
        <w:t>LiPON</w:t>
      </w:r>
      <w:proofErr w:type="spellEnd"/>
      <w:r w:rsidR="00D233BF">
        <w:t xml:space="preserve"> glasses typically suffer from poor conductivities (10</w:t>
      </w:r>
      <w:r w:rsidR="00D233BF" w:rsidRPr="0083301A">
        <w:rPr>
          <w:vertAlign w:val="superscript"/>
        </w:rPr>
        <w:t>-8</w:t>
      </w:r>
      <w:r w:rsidR="00D233BF">
        <w:t>-</w:t>
      </w:r>
      <w:r w:rsidR="00D233BF" w:rsidRPr="001237CA">
        <w:t>10</w:t>
      </w:r>
      <w:r w:rsidR="00D233BF" w:rsidRPr="001237CA">
        <w:rPr>
          <w:vertAlign w:val="superscript"/>
        </w:rPr>
        <w:t>-6</w:t>
      </w:r>
      <w:r w:rsidR="00D233BF" w:rsidRPr="001237CA">
        <w:t xml:space="preserve"> S/cm</w:t>
      </w:r>
      <w:r w:rsidR="00D233BF">
        <w:t xml:space="preserve">) compared to, for example, </w:t>
      </w:r>
      <w:r w:rsidR="00D233BF" w:rsidRPr="00D73013">
        <w:t>LLZO (</w:t>
      </w:r>
      <w:r w:rsidR="00D233BF" w:rsidRPr="00496A42">
        <w:t>10</w:t>
      </w:r>
      <w:r w:rsidR="00D233BF">
        <w:rPr>
          <w:vertAlign w:val="superscript"/>
        </w:rPr>
        <w:t>-</w:t>
      </w:r>
      <w:r w:rsidR="00D233BF" w:rsidRPr="00496A42">
        <w:rPr>
          <w:vertAlign w:val="superscript"/>
        </w:rPr>
        <w:t>4</w:t>
      </w:r>
      <w:r w:rsidR="00D233BF" w:rsidRPr="00496A42">
        <w:t>-10</w:t>
      </w:r>
      <w:r w:rsidR="00D233BF">
        <w:rPr>
          <w:vertAlign w:val="superscript"/>
        </w:rPr>
        <w:t>-</w:t>
      </w:r>
      <w:r w:rsidR="00D233BF" w:rsidRPr="000D5C1F">
        <w:rPr>
          <w:vertAlign w:val="superscript"/>
        </w:rPr>
        <w:t>3</w:t>
      </w:r>
      <w:r w:rsidR="00D233BF" w:rsidRPr="000D5C1F">
        <w:t xml:space="preserve"> </w:t>
      </w:r>
      <w:r w:rsidR="00D233BF" w:rsidRPr="00496A42">
        <w:t>S/cm</w:t>
      </w:r>
      <w:r w:rsidR="00D233BF" w:rsidRPr="00D73013">
        <w:t>)</w:t>
      </w:r>
      <w:r w:rsidR="00D233BF">
        <w:t>, and</w:t>
      </w:r>
      <w:r w:rsidRPr="00D73013">
        <w:t xml:space="preserve"> they must be introduced as interface materials at thicknesses of 50-200 nm to offer practical Li</w:t>
      </w:r>
      <w:r w:rsidRPr="00D73013">
        <w:rPr>
          <w:vertAlign w:val="superscript"/>
        </w:rPr>
        <w:t>+</w:t>
      </w:r>
      <w:r w:rsidRPr="00D73013">
        <w:t xml:space="preserve"> cycling.</w:t>
      </w:r>
      <w:r>
        <w:t xml:space="preserve"> Consequently, </w:t>
      </w:r>
      <w:proofErr w:type="spellStart"/>
      <w:r>
        <w:t>LiPON</w:t>
      </w:r>
      <w:proofErr w:type="spellEnd"/>
      <w:r>
        <w:t xml:space="preserve"> thin films are typically fabricated through </w:t>
      </w:r>
      <w:r w:rsidRPr="00D73013">
        <w:t>gas phase deposition methods</w:t>
      </w:r>
      <w:r w:rsidR="00CC1012">
        <w:t>.</w:t>
      </w:r>
      <w:r>
        <w:t xml:space="preserve">  </w:t>
      </w:r>
    </w:p>
    <w:p w14:paraId="1BDE6D77" w14:textId="5CF93FB2" w:rsidR="002D4FCF" w:rsidRDefault="000948FE" w:rsidP="002D4FCF">
      <w:r>
        <w:t>Our</w:t>
      </w:r>
      <w:r w:rsidR="002D4FCF">
        <w:t xml:space="preserve"> </w:t>
      </w:r>
      <w:r w:rsidRPr="000948FE">
        <w:rPr>
          <w:b/>
          <w:bCs/>
        </w:rPr>
        <w:t xml:space="preserve">polymer syntheses derived </w:t>
      </w:r>
      <w:proofErr w:type="spellStart"/>
      <w:r w:rsidR="002D4FCF" w:rsidRPr="000948FE">
        <w:rPr>
          <w:b/>
          <w:bCs/>
        </w:rPr>
        <w:t>Li</w:t>
      </w:r>
      <w:r w:rsidRPr="000948FE">
        <w:rPr>
          <w:b/>
          <w:bCs/>
        </w:rPr>
        <w:t>x</w:t>
      </w:r>
      <w:r w:rsidR="002D4FCF" w:rsidRPr="000948FE">
        <w:rPr>
          <w:b/>
          <w:bCs/>
        </w:rPr>
        <w:t>PON</w:t>
      </w:r>
      <w:proofErr w:type="spellEnd"/>
      <w:r w:rsidR="002D4FCF" w:rsidRPr="000948FE">
        <w:rPr>
          <w:b/>
          <w:bCs/>
        </w:rPr>
        <w:t>-like precursors</w:t>
      </w:r>
      <w:r w:rsidR="002D4FCF">
        <w:t xml:space="preserve"> </w:t>
      </w:r>
      <w:r>
        <w:t>offer</w:t>
      </w:r>
      <w:r w:rsidR="002D4FCF">
        <w:t xml:space="preserve"> </w:t>
      </w:r>
      <w:r w:rsidR="002D4FCF" w:rsidRPr="00C329C3">
        <w:t>a facile, low-cost alternative for the application of thin ceramic films.</w:t>
      </w:r>
      <w:r w:rsidR="002D4FCF">
        <w:t xml:space="preserve"> Furthermore, polymer precursors</w:t>
      </w:r>
      <w:r w:rsidR="002D4FCF" w:rsidRPr="00C329C3">
        <w:t xml:space="preserve"> can be applied in a liquid format</w:t>
      </w:r>
      <w:r w:rsidR="009F048D">
        <w:t>, which</w:t>
      </w:r>
      <w:r w:rsidR="002D4FCF">
        <w:t xml:space="preserve"> </w:t>
      </w:r>
      <w:r w:rsidR="00B331C3">
        <w:t>gives</w:t>
      </w:r>
      <w:r w:rsidR="00CE347C">
        <w:t xml:space="preserve"> rise</w:t>
      </w:r>
      <w:r w:rsidR="002D4FCF">
        <w:t xml:space="preserve"> </w:t>
      </w:r>
      <w:r w:rsidR="002D4FCF" w:rsidRPr="00C329C3">
        <w:t>to</w:t>
      </w:r>
      <w:r w:rsidR="00CE347C">
        <w:t xml:space="preserve"> the possibility of</w:t>
      </w:r>
      <w:r w:rsidR="002D4FCF" w:rsidRPr="00C329C3">
        <w:t xml:space="preserve"> </w:t>
      </w:r>
      <w:r w:rsidR="000D154F">
        <w:t>using</w:t>
      </w:r>
      <w:r w:rsidR="002D4FCF" w:rsidRPr="00C329C3">
        <w:t xml:space="preserve"> scalable </w:t>
      </w:r>
      <w:proofErr w:type="spellStart"/>
      <w:r w:rsidR="002D4FCF">
        <w:t>LiPON</w:t>
      </w:r>
      <w:proofErr w:type="spellEnd"/>
      <w:r w:rsidR="002D4FCF">
        <w:t xml:space="preserve">-like </w:t>
      </w:r>
      <w:r w:rsidR="002D4FCF" w:rsidRPr="00C329C3">
        <w:t xml:space="preserve">polymer precursors </w:t>
      </w:r>
      <w:r w:rsidR="002D4FCF">
        <w:t>as coating materials that</w:t>
      </w:r>
      <w:r w:rsidR="002D4FCF" w:rsidRPr="00C329C3">
        <w:t xml:space="preserve"> </w:t>
      </w:r>
      <w:r w:rsidR="00E30BA5">
        <w:t xml:space="preserve">can </w:t>
      </w:r>
      <w:r w:rsidR="002D4FCF" w:rsidRPr="00C329C3">
        <w:t>act as binder/or adhesives for ceramic electrolytes</w:t>
      </w:r>
      <w:r w:rsidR="002D4FCF">
        <w:t xml:space="preserve">, </w:t>
      </w:r>
      <w:r w:rsidR="002D4FCF" w:rsidRPr="00C329C3">
        <w:t>offer</w:t>
      </w:r>
      <w:r w:rsidR="002D4FCF">
        <w:t>ing</w:t>
      </w:r>
      <w:r w:rsidR="002D4FCF" w:rsidRPr="00C329C3">
        <w:t xml:space="preserve"> </w:t>
      </w:r>
      <w:r w:rsidR="002D4FCF">
        <w:t xml:space="preserve">the </w:t>
      </w:r>
      <w:r w:rsidR="002D4FCF" w:rsidRPr="00C329C3">
        <w:t xml:space="preserve">potential to serve as </w:t>
      </w:r>
      <w:r w:rsidR="002D4FCF">
        <w:t xml:space="preserve">an </w:t>
      </w:r>
      <w:r w:rsidR="002D4FCF" w:rsidRPr="00C329C3">
        <w:t>interface buffer layer between electrolyte and electrode.</w:t>
      </w:r>
    </w:p>
    <w:p w14:paraId="5ED3DAA6" w14:textId="70403694" w:rsidR="00E30BA5" w:rsidRDefault="00E30BA5" w:rsidP="002D4FCF">
      <w:r w:rsidRPr="00C978D3">
        <w:t>Initial studies investigated a series of ceramic electrolyte substrates</w:t>
      </w:r>
      <w:r w:rsidR="00631AC7" w:rsidRPr="00C978D3">
        <w:t xml:space="preserve"> including </w:t>
      </w:r>
      <w:r w:rsidR="00631AC7" w:rsidRPr="00C978D3">
        <w:rPr>
          <w:b/>
          <w:bCs/>
        </w:rPr>
        <w:t>LiAlO</w:t>
      </w:r>
      <w:r w:rsidR="00631AC7" w:rsidRPr="00C978D3">
        <w:rPr>
          <w:b/>
          <w:bCs/>
          <w:vertAlign w:val="subscript"/>
        </w:rPr>
        <w:t>2</w:t>
      </w:r>
      <w:r w:rsidR="00631AC7" w:rsidRPr="00C978D3">
        <w:rPr>
          <w:b/>
          <w:bCs/>
        </w:rPr>
        <w:t xml:space="preserve"> </w:t>
      </w:r>
      <w:r w:rsidR="00631AC7" w:rsidRPr="00C978D3">
        <w:t xml:space="preserve">(20-30 </w:t>
      </w:r>
      <w:r w:rsidR="00631AC7" w:rsidRPr="00C978D3">
        <w:rPr>
          <w:lang w:val="el-GR"/>
        </w:rPr>
        <w:t>μ</w:t>
      </w:r>
      <w:r w:rsidR="00631AC7" w:rsidRPr="00C978D3">
        <w:t xml:space="preserve">m thick) and </w:t>
      </w:r>
      <w:r w:rsidR="009858CE" w:rsidRPr="00C978D3">
        <w:rPr>
          <w:b/>
          <w:bCs/>
        </w:rPr>
        <w:t>Li</w:t>
      </w:r>
      <w:r w:rsidR="009858CE" w:rsidRPr="00C978D3">
        <w:rPr>
          <w:b/>
          <w:bCs/>
          <w:vertAlign w:val="subscript"/>
        </w:rPr>
        <w:t>1.7</w:t>
      </w:r>
      <w:r w:rsidR="009858CE" w:rsidRPr="00C978D3">
        <w:rPr>
          <w:b/>
          <w:bCs/>
        </w:rPr>
        <w:t>Al</w:t>
      </w:r>
      <w:r w:rsidR="009858CE" w:rsidRPr="00C978D3">
        <w:rPr>
          <w:b/>
          <w:bCs/>
          <w:vertAlign w:val="subscript"/>
        </w:rPr>
        <w:t>0.3</w:t>
      </w:r>
      <w:r w:rsidR="009858CE" w:rsidRPr="00C978D3">
        <w:rPr>
          <w:b/>
          <w:bCs/>
        </w:rPr>
        <w:t>Ti</w:t>
      </w:r>
      <w:r w:rsidR="009858CE" w:rsidRPr="00C978D3">
        <w:rPr>
          <w:b/>
          <w:bCs/>
          <w:vertAlign w:val="subscript"/>
        </w:rPr>
        <w:t>1.7</w:t>
      </w:r>
      <w:r w:rsidR="009858CE" w:rsidRPr="00C978D3">
        <w:rPr>
          <w:b/>
          <w:bCs/>
        </w:rPr>
        <w:t>Si</w:t>
      </w:r>
      <w:r w:rsidR="009858CE" w:rsidRPr="00C978D3">
        <w:rPr>
          <w:b/>
          <w:bCs/>
          <w:vertAlign w:val="subscript"/>
        </w:rPr>
        <w:t>0.4</w:t>
      </w:r>
      <w:r w:rsidR="009858CE" w:rsidRPr="00C978D3">
        <w:rPr>
          <w:b/>
          <w:bCs/>
        </w:rPr>
        <w:t>P</w:t>
      </w:r>
      <w:r w:rsidR="009858CE" w:rsidRPr="00C978D3">
        <w:rPr>
          <w:b/>
          <w:bCs/>
          <w:vertAlign w:val="subscript"/>
        </w:rPr>
        <w:t>2.6</w:t>
      </w:r>
      <w:r w:rsidR="009858CE" w:rsidRPr="00C978D3">
        <w:rPr>
          <w:b/>
          <w:bCs/>
        </w:rPr>
        <w:t>O</w:t>
      </w:r>
      <w:r w:rsidR="009858CE" w:rsidRPr="00C978D3">
        <w:rPr>
          <w:b/>
          <w:bCs/>
          <w:vertAlign w:val="subscript"/>
        </w:rPr>
        <w:t>12</w:t>
      </w:r>
      <w:r w:rsidR="00631AC7" w:rsidRPr="00C978D3">
        <w:t xml:space="preserve"> (</w:t>
      </w:r>
      <w:r w:rsidR="009858CE" w:rsidRPr="00C978D3">
        <w:t>LATSP</w:t>
      </w:r>
      <w:r w:rsidR="00631AC7" w:rsidRPr="00C978D3">
        <w:t xml:space="preserve">, ~25 </w:t>
      </w:r>
      <w:r w:rsidR="00631AC7" w:rsidRPr="00C978D3">
        <w:rPr>
          <w:lang w:val="el-GR"/>
        </w:rPr>
        <w:t>μ</w:t>
      </w:r>
      <w:r w:rsidR="00631AC7" w:rsidRPr="00C978D3">
        <w:t xml:space="preserve">m thick) </w:t>
      </w:r>
      <w:r w:rsidR="00BE7B20" w:rsidRPr="00C978D3">
        <w:t>thin films</w:t>
      </w:r>
      <w:r w:rsidR="00BE7B20" w:rsidRPr="00C978D3">
        <w:t xml:space="preserve"> </w:t>
      </w:r>
      <w:r w:rsidR="00631AC7">
        <w:t xml:space="preserve">derived from flame-synthesized </w:t>
      </w:r>
      <w:proofErr w:type="spellStart"/>
      <w:r w:rsidR="00631AC7">
        <w:t>nanopowders</w:t>
      </w:r>
      <w:proofErr w:type="spellEnd"/>
      <w:r w:rsidR="00631AC7">
        <w:t xml:space="preserve">. </w:t>
      </w:r>
      <w:r w:rsidR="00ED330A">
        <w:t xml:space="preserve">These </w:t>
      </w:r>
      <w:r w:rsidR="00ED330A">
        <w:rPr>
          <w:color w:val="000000" w:themeColor="text1"/>
        </w:rPr>
        <w:t>s</w:t>
      </w:r>
      <w:r w:rsidR="00ED330A" w:rsidRPr="00C329C3">
        <w:rPr>
          <w:color w:val="000000" w:themeColor="text1"/>
        </w:rPr>
        <w:t xml:space="preserve">intered substrates were dip-coated in the desired </w:t>
      </w:r>
      <w:proofErr w:type="spellStart"/>
      <w:r w:rsidR="00ED330A">
        <w:t>LiPON</w:t>
      </w:r>
      <w:proofErr w:type="spellEnd"/>
      <w:r w:rsidR="00ED330A">
        <w:t xml:space="preserve">-like </w:t>
      </w:r>
      <w:r w:rsidR="00ED330A" w:rsidRPr="00C329C3">
        <w:rPr>
          <w:color w:val="000000" w:themeColor="text1"/>
        </w:rPr>
        <w:t xml:space="preserve">precursor </w:t>
      </w:r>
      <w:r w:rsidR="00ED330A">
        <w:rPr>
          <w:color w:val="000000" w:themeColor="text1"/>
        </w:rPr>
        <w:t xml:space="preserve">solution </w:t>
      </w:r>
      <w:r w:rsidR="00ED330A" w:rsidRPr="00C329C3">
        <w:rPr>
          <w:color w:val="000000" w:themeColor="text1"/>
        </w:rPr>
        <w:t>(</w:t>
      </w:r>
      <w:r w:rsidR="00ED330A">
        <w:rPr>
          <w:color w:val="000000" w:themeColor="text1"/>
        </w:rPr>
        <w:t>~0.1 g/mL in THF</w:t>
      </w:r>
      <w:r w:rsidR="00ED330A" w:rsidRPr="00C329C3">
        <w:rPr>
          <w:color w:val="000000" w:themeColor="text1"/>
        </w:rPr>
        <w:t xml:space="preserve">) using copper wire to suspend the sample. The coated </w:t>
      </w:r>
      <w:r w:rsidR="00ED330A">
        <w:rPr>
          <w:color w:val="000000" w:themeColor="text1"/>
        </w:rPr>
        <w:t>films</w:t>
      </w:r>
      <w:r w:rsidR="00ED330A" w:rsidRPr="00C329C3">
        <w:rPr>
          <w:color w:val="000000" w:themeColor="text1"/>
        </w:rPr>
        <w:t xml:space="preserve"> </w:t>
      </w:r>
      <w:r w:rsidR="00ED330A" w:rsidRPr="00C329C3">
        <w:rPr>
          <w:color w:val="000000" w:themeColor="text1"/>
        </w:rPr>
        <w:lastRenderedPageBreak/>
        <w:t xml:space="preserve">were </w:t>
      </w:r>
      <w:r w:rsidR="00ED330A">
        <w:rPr>
          <w:color w:val="000000" w:themeColor="text1"/>
        </w:rPr>
        <w:t>dried (</w:t>
      </w:r>
      <w:r w:rsidR="00ED330A" w:rsidRPr="00C329C3">
        <w:rPr>
          <w:color w:val="000000" w:themeColor="text1"/>
        </w:rPr>
        <w:t>100 °C</w:t>
      </w:r>
      <w:r w:rsidR="00ED330A">
        <w:rPr>
          <w:color w:val="000000" w:themeColor="text1"/>
        </w:rPr>
        <w:t xml:space="preserve">/12 h/vacuum), followed by </w:t>
      </w:r>
      <w:r w:rsidR="00ED330A" w:rsidRPr="00C329C3">
        <w:rPr>
          <w:color w:val="000000" w:themeColor="text1"/>
        </w:rPr>
        <w:t>heat</w:t>
      </w:r>
      <w:r w:rsidR="00ED330A">
        <w:rPr>
          <w:color w:val="000000" w:themeColor="text1"/>
        </w:rPr>
        <w:t>ing</w:t>
      </w:r>
      <w:r w:rsidR="00ED330A" w:rsidRPr="00C329C3">
        <w:rPr>
          <w:color w:val="000000" w:themeColor="text1"/>
        </w:rPr>
        <w:t xml:space="preserve"> to selected temperature</w:t>
      </w:r>
      <w:r w:rsidR="00ED330A">
        <w:rPr>
          <w:color w:val="000000" w:themeColor="text1"/>
        </w:rPr>
        <w:t xml:space="preserve">s </w:t>
      </w:r>
      <w:r w:rsidR="00D91B15">
        <w:rPr>
          <w:color w:val="000000" w:themeColor="text1"/>
        </w:rPr>
        <w:t xml:space="preserve">(400-600 </w:t>
      </w:r>
      <w:r w:rsidR="004A349A" w:rsidRPr="00C329C3">
        <w:rPr>
          <w:color w:val="000000" w:themeColor="text1"/>
        </w:rPr>
        <w:t>°</w:t>
      </w:r>
      <w:r w:rsidR="00D91B15">
        <w:rPr>
          <w:color w:val="000000" w:themeColor="text1"/>
        </w:rPr>
        <w:t>C</w:t>
      </w:r>
      <w:r w:rsidR="00D509D3" w:rsidRPr="00461964">
        <w:t xml:space="preserve">/2 </w:t>
      </w:r>
      <w:r w:rsidR="0001307D">
        <w:t>h</w:t>
      </w:r>
      <w:r w:rsidR="00D91B15">
        <w:rPr>
          <w:color w:val="000000" w:themeColor="text1"/>
        </w:rPr>
        <w:t xml:space="preserve">) </w:t>
      </w:r>
      <w:r w:rsidR="00ED330A">
        <w:rPr>
          <w:color w:val="000000" w:themeColor="text1"/>
        </w:rPr>
        <w:t>under N</w:t>
      </w:r>
      <w:r w:rsidR="00ED330A" w:rsidRPr="00AF33D4">
        <w:rPr>
          <w:color w:val="000000" w:themeColor="text1"/>
          <w:vertAlign w:val="subscript"/>
        </w:rPr>
        <w:t>2</w:t>
      </w:r>
      <w:r w:rsidR="00ED330A" w:rsidRPr="00C329C3">
        <w:rPr>
          <w:color w:val="000000" w:themeColor="text1"/>
        </w:rPr>
        <w:t>.</w:t>
      </w:r>
    </w:p>
    <w:p w14:paraId="15DE7FC5" w14:textId="4830E8E6" w:rsidR="00E30BA5" w:rsidRDefault="00ED330A" w:rsidP="00ED330A">
      <w:pPr>
        <w:pStyle w:val="Figure"/>
      </w:pPr>
      <w:r w:rsidRPr="00ED330A">
        <w:rPr>
          <w:noProof/>
        </w:rPr>
        <w:drawing>
          <wp:inline distT="0" distB="0" distL="0" distR="0" wp14:anchorId="1763AA68" wp14:editId="2FA8C267">
            <wp:extent cx="5943600" cy="1979930"/>
            <wp:effectExtent l="0" t="0" r="0" b="0"/>
            <wp:docPr id="9" name="Picture 8" descr="A picture containing graphical user interface&#10;&#10;Description automatically generated">
              <a:extLst xmlns:a="http://schemas.openxmlformats.org/drawingml/2006/main">
                <a:ext uri="{FF2B5EF4-FFF2-40B4-BE49-F238E27FC236}">
                  <a16:creationId xmlns:a16="http://schemas.microsoft.com/office/drawing/2014/main" id="{0EE69339-E0C5-4E76-9A8A-D7041DDAD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graphical user interface&#10;&#10;Description automatically generated">
                      <a:extLst>
                        <a:ext uri="{FF2B5EF4-FFF2-40B4-BE49-F238E27FC236}">
                          <a16:creationId xmlns:a16="http://schemas.microsoft.com/office/drawing/2014/main" id="{0EE69339-E0C5-4E76-9A8A-D7041DDAD3EC}"/>
                        </a:ext>
                      </a:extLst>
                    </pic:cNvPr>
                    <pic:cNvPicPr>
                      <a:picLocks noChangeAspect="1"/>
                    </pic:cNvPicPr>
                  </pic:nvPicPr>
                  <pic:blipFill>
                    <a:blip r:embed="rId5"/>
                    <a:stretch>
                      <a:fillRect/>
                    </a:stretch>
                  </pic:blipFill>
                  <pic:spPr>
                    <a:xfrm>
                      <a:off x="0" y="0"/>
                      <a:ext cx="5943600" cy="1979930"/>
                    </a:xfrm>
                    <a:prstGeom prst="rect">
                      <a:avLst/>
                    </a:prstGeom>
                  </pic:spPr>
                </pic:pic>
              </a:graphicData>
            </a:graphic>
          </wp:inline>
        </w:drawing>
      </w:r>
    </w:p>
    <w:p w14:paraId="6BB74F39" w14:textId="77777777" w:rsidR="009F1A36" w:rsidRPr="00680EC2" w:rsidRDefault="009F1A36" w:rsidP="00680EC2">
      <w:pPr>
        <w:rPr>
          <w:b/>
          <w:bCs/>
        </w:rPr>
      </w:pPr>
    </w:p>
    <w:p w14:paraId="006C5269" w14:textId="1A975CF7" w:rsidR="00D06399" w:rsidRDefault="00D06399" w:rsidP="00D06399">
      <w:r>
        <w:t xml:space="preserve">Coated </w:t>
      </w:r>
      <w:r w:rsidRPr="00C329C3">
        <w:rPr>
          <w:color w:val="000000" w:themeColor="text1"/>
        </w:rPr>
        <w:t>LiAlO</w:t>
      </w:r>
      <w:r w:rsidRPr="00C329C3">
        <w:rPr>
          <w:color w:val="000000" w:themeColor="text1"/>
          <w:vertAlign w:val="subscript"/>
        </w:rPr>
        <w:t>2</w:t>
      </w:r>
      <w:r w:rsidRPr="00C329C3">
        <w:rPr>
          <w:color w:val="000000" w:themeColor="text1"/>
        </w:rPr>
        <w:t xml:space="preserve"> </w:t>
      </w:r>
      <w:r>
        <w:rPr>
          <w:color w:val="000000" w:themeColor="text1"/>
        </w:rPr>
        <w:t xml:space="preserve">and </w:t>
      </w:r>
      <w:r w:rsidRPr="00C329C3">
        <w:t>LATSP</w:t>
      </w:r>
      <w:r w:rsidRPr="00C329C3">
        <w:rPr>
          <w:color w:val="000000" w:themeColor="text1"/>
        </w:rPr>
        <w:t xml:space="preserve"> films </w:t>
      </w:r>
      <w:r>
        <w:rPr>
          <w:color w:val="000000" w:themeColor="text1"/>
        </w:rPr>
        <w:t>generally show dense and uniform coatings (</w:t>
      </w:r>
      <w:r w:rsidRPr="00C329C3">
        <w:rPr>
          <w:color w:val="000000" w:themeColor="text1"/>
        </w:rPr>
        <w:t>~</w:t>
      </w:r>
      <w:r>
        <w:rPr>
          <w:color w:val="000000" w:themeColor="text1"/>
        </w:rPr>
        <w:t>5</w:t>
      </w:r>
      <w:r w:rsidRPr="00C329C3">
        <w:rPr>
          <w:color w:val="000000" w:themeColor="text1"/>
        </w:rPr>
        <w:t xml:space="preserve"> </w:t>
      </w:r>
      <w:r w:rsidRPr="00C329C3">
        <w:rPr>
          <w:color w:val="000000" w:themeColor="text1"/>
          <w:lang w:val="el-GR"/>
        </w:rPr>
        <w:t>μ</w:t>
      </w:r>
      <w:r w:rsidRPr="00C329C3">
        <w:rPr>
          <w:color w:val="000000" w:themeColor="text1"/>
        </w:rPr>
        <w:t>m</w:t>
      </w:r>
      <w:r>
        <w:rPr>
          <w:color w:val="000000" w:themeColor="text1"/>
        </w:rPr>
        <w:t xml:space="preserve">) with a </w:t>
      </w:r>
      <w:r w:rsidRPr="00C329C3">
        <w:rPr>
          <w:color w:val="000000" w:themeColor="text1"/>
        </w:rPr>
        <w:t>well-defined interface between the coating and the substrate.</w:t>
      </w:r>
      <w:r>
        <w:rPr>
          <w:color w:val="000000" w:themeColor="text1"/>
        </w:rPr>
        <w:t xml:space="preserve"> </w:t>
      </w:r>
      <w:r>
        <w:t xml:space="preserve">Some coated films show </w:t>
      </w:r>
      <w:r w:rsidR="003920B0">
        <w:t xml:space="preserve">the polymer </w:t>
      </w:r>
      <w:r>
        <w:t xml:space="preserve">precursor percolating into the </w:t>
      </w:r>
      <w:r w:rsidRPr="00C329C3">
        <w:t>LATSP substrate</w:t>
      </w:r>
      <w:r>
        <w:t xml:space="preserve">, </w:t>
      </w:r>
      <w:r w:rsidRPr="00C329C3">
        <w:t xml:space="preserve">resulting in a denser </w:t>
      </w:r>
      <w:r>
        <w:t>micro</w:t>
      </w:r>
      <w:r w:rsidRPr="00C329C3">
        <w:t>structure</w:t>
      </w:r>
      <w:r w:rsidR="003920B0">
        <w:t xml:space="preserve">, and can be beneficial for ionic conduction. </w:t>
      </w:r>
    </w:p>
    <w:p w14:paraId="2105FA72" w14:textId="23C5404B" w:rsidR="00AA2A99" w:rsidRPr="00C329C3" w:rsidRDefault="00AA2A99" w:rsidP="00AA2A99">
      <w:pPr>
        <w:rPr>
          <w:color w:val="000000" w:themeColor="text1"/>
        </w:rPr>
      </w:pPr>
      <w:r>
        <w:t>All coated films generally show conductivities of 10</w:t>
      </w:r>
      <w:r w:rsidRPr="008D2FC8">
        <w:rPr>
          <w:vertAlign w:val="superscript"/>
        </w:rPr>
        <w:t>-5</w:t>
      </w:r>
      <w:r>
        <w:t>-10</w:t>
      </w:r>
      <w:r w:rsidRPr="008D2FC8">
        <w:rPr>
          <w:vertAlign w:val="superscript"/>
        </w:rPr>
        <w:t>-4</w:t>
      </w:r>
      <w:r>
        <w:t xml:space="preserve"> S/cm, </w:t>
      </w:r>
      <w:proofErr w:type="gramStart"/>
      <w:r>
        <w:t>similar to</w:t>
      </w:r>
      <w:proofErr w:type="gramEnd"/>
      <w:r>
        <w:t xml:space="preserve"> </w:t>
      </w:r>
      <w:proofErr w:type="spellStart"/>
      <w:r w:rsidRPr="00400C1B">
        <w:rPr>
          <w:b/>
          <w:bCs/>
        </w:rPr>
        <w:t>Li</w:t>
      </w:r>
      <w:r w:rsidR="008030E5" w:rsidRPr="008030E5">
        <w:rPr>
          <w:b/>
          <w:bCs/>
          <w:vertAlign w:val="subscript"/>
        </w:rPr>
        <w:t>x</w:t>
      </w:r>
      <w:r w:rsidRPr="00400C1B">
        <w:rPr>
          <w:b/>
          <w:bCs/>
        </w:rPr>
        <w:t>PON</w:t>
      </w:r>
      <w:proofErr w:type="spellEnd"/>
      <w:r w:rsidRPr="00400C1B">
        <w:rPr>
          <w:b/>
          <w:bCs/>
        </w:rPr>
        <w:t>-like polymer precursor</w:t>
      </w:r>
      <w:r w:rsidR="00400C1B">
        <w:rPr>
          <w:b/>
          <w:bCs/>
        </w:rPr>
        <w:t>s</w:t>
      </w:r>
      <w:r w:rsidR="00400C1B" w:rsidRPr="00400C1B">
        <w:t>,</w:t>
      </w:r>
      <w:r>
        <w:t xml:space="preserve"> suggesting</w:t>
      </w:r>
      <w:r w:rsidR="008030E5">
        <w:t xml:space="preserve"> their</w:t>
      </w:r>
      <w:r>
        <w:t xml:space="preserve"> dominant contribution </w:t>
      </w:r>
      <w:r w:rsidR="008829EA">
        <w:t>for</w:t>
      </w:r>
      <w:r>
        <w:t xml:space="preserve"> Li</w:t>
      </w:r>
      <w:r w:rsidRPr="0062116B">
        <w:rPr>
          <w:vertAlign w:val="superscript"/>
        </w:rPr>
        <w:t>+</w:t>
      </w:r>
      <w:r>
        <w:t xml:space="preserve"> conduction</w:t>
      </w:r>
      <w:r>
        <w:rPr>
          <w:color w:val="000000" w:themeColor="text1"/>
        </w:rPr>
        <w:t xml:space="preserve">. </w:t>
      </w:r>
      <w:r w:rsidR="004A7577">
        <w:rPr>
          <w:color w:val="000000" w:themeColor="text1"/>
        </w:rPr>
        <w:t>It’s possible</w:t>
      </w:r>
      <w:r>
        <w:rPr>
          <w:color w:val="000000" w:themeColor="text1"/>
        </w:rPr>
        <w:t xml:space="preserve"> </w:t>
      </w:r>
      <w:r w:rsidRPr="00C329C3">
        <w:rPr>
          <w:color w:val="000000" w:themeColor="text1"/>
        </w:rPr>
        <w:t>that the coating penetrate</w:t>
      </w:r>
      <w:r>
        <w:rPr>
          <w:color w:val="000000" w:themeColor="text1"/>
        </w:rPr>
        <w:t>s</w:t>
      </w:r>
      <w:r w:rsidRPr="00C329C3">
        <w:rPr>
          <w:color w:val="000000" w:themeColor="text1"/>
        </w:rPr>
        <w:t xml:space="preserve"> pores introducing </w:t>
      </w:r>
      <w:r>
        <w:rPr>
          <w:color w:val="000000" w:themeColor="text1"/>
        </w:rPr>
        <w:t>Li</w:t>
      </w:r>
      <w:r w:rsidRPr="00F03671">
        <w:rPr>
          <w:color w:val="000000" w:themeColor="text1"/>
          <w:vertAlign w:val="superscript"/>
        </w:rPr>
        <w:t>+</w:t>
      </w:r>
      <w:r>
        <w:rPr>
          <w:color w:val="000000" w:themeColor="text1"/>
        </w:rPr>
        <w:t xml:space="preserve"> </w:t>
      </w:r>
      <w:r w:rsidRPr="00C329C3">
        <w:rPr>
          <w:color w:val="000000" w:themeColor="text1"/>
        </w:rPr>
        <w:t xml:space="preserve">conducting pathways not available before coating. </w:t>
      </w:r>
    </w:p>
    <w:p w14:paraId="7D65AAEC" w14:textId="5C4035CC" w:rsidR="00AA2A99" w:rsidRDefault="00AA2A99" w:rsidP="00AA2A99">
      <w:r>
        <w:t xml:space="preserve">Although </w:t>
      </w:r>
      <w:proofErr w:type="spellStart"/>
      <w:r>
        <w:t>LiPON</w:t>
      </w:r>
      <w:proofErr w:type="spellEnd"/>
      <w:r>
        <w:t xml:space="preserve">-like precursor coatings reduce the conductivity of LATSP by </w:t>
      </w:r>
      <w:r w:rsidR="006D5CCE">
        <w:t xml:space="preserve">almost </w:t>
      </w:r>
      <w:r w:rsidRPr="00C329C3">
        <w:t>an order of magnitude</w:t>
      </w:r>
      <w:r>
        <w:t xml:space="preserve">, significant improvement in conductivity (up to four orders </w:t>
      </w:r>
      <w:r w:rsidRPr="00C329C3">
        <w:t>of magnitude</w:t>
      </w:r>
      <w:r>
        <w:t>) for LiAlO</w:t>
      </w:r>
      <w:r w:rsidRPr="00A04590">
        <w:rPr>
          <w:vertAlign w:val="subscript"/>
        </w:rPr>
        <w:t>2</w:t>
      </w:r>
      <w:r>
        <w:t xml:space="preserve"> is exhibited. This is important as</w:t>
      </w:r>
      <w:r w:rsidRPr="001D1215">
        <w:t xml:space="preserve"> </w:t>
      </w:r>
      <w:r w:rsidRPr="00C329C3">
        <w:t>LiAlO</w:t>
      </w:r>
      <w:r w:rsidRPr="00C329C3">
        <w:rPr>
          <w:vertAlign w:val="subscript"/>
        </w:rPr>
        <w:t>2</w:t>
      </w:r>
      <w:r w:rsidRPr="00C329C3">
        <w:t xml:space="preserve"> substrates </w:t>
      </w:r>
      <w:r>
        <w:t>are</w:t>
      </w:r>
      <w:r w:rsidRPr="00C329C3">
        <w:t xml:space="preserve"> </w:t>
      </w:r>
      <w:r w:rsidR="006D5CCE">
        <w:t xml:space="preserve">much </w:t>
      </w:r>
      <w:r w:rsidRPr="00C329C3">
        <w:t>less costly substitutes</w:t>
      </w:r>
      <w:r>
        <w:t>.</w:t>
      </w:r>
      <w:r w:rsidR="006D5CCE">
        <w:t xml:space="preserve"> </w:t>
      </w:r>
    </w:p>
    <w:p w14:paraId="265CC71A" w14:textId="3A8CE385" w:rsidR="00DD226D" w:rsidRPr="0022135E" w:rsidRDefault="00DD226D" w:rsidP="00AA2A99">
      <w:r>
        <w:t xml:space="preserve">The graph below shows </w:t>
      </w:r>
      <w:r w:rsidR="00E30F01">
        <w:t xml:space="preserve">representative </w:t>
      </w:r>
      <w:r>
        <w:t xml:space="preserve">SEM </w:t>
      </w:r>
      <w:r w:rsidR="00EB10F9">
        <w:t xml:space="preserve">fracture surface </w:t>
      </w:r>
      <w:r>
        <w:t>microstructure</w:t>
      </w:r>
      <w:r w:rsidR="00084003">
        <w:t>s</w:t>
      </w:r>
      <w:r>
        <w:t xml:space="preserve"> and ambient ionic conductivities of coated SSE substrates</w:t>
      </w:r>
      <w:r w:rsidR="00461964">
        <w:t xml:space="preserve"> heated to </w:t>
      </w:r>
      <w:r w:rsidR="00461964" w:rsidRPr="00461964">
        <w:t>400 °C/2 h/N</w:t>
      </w:r>
      <w:r w:rsidR="00461964" w:rsidRPr="00461964">
        <w:rPr>
          <w:vertAlign w:val="subscript"/>
        </w:rPr>
        <w:t>2</w:t>
      </w:r>
      <w:r w:rsidR="0022135E">
        <w:t xml:space="preserve">. </w:t>
      </w:r>
    </w:p>
    <w:p w14:paraId="3BD622E8" w14:textId="77777777" w:rsidR="00AA2A99" w:rsidRDefault="00AA2A99" w:rsidP="00D06399"/>
    <w:p w14:paraId="25F11017" w14:textId="106BE3E7" w:rsidR="00D91B15" w:rsidRDefault="00D91B15" w:rsidP="00950575">
      <w:pPr>
        <w:pStyle w:val="Figure"/>
      </w:pPr>
    </w:p>
    <w:p w14:paraId="5411C2E2" w14:textId="1EFCE25D" w:rsidR="009D54B2" w:rsidRPr="00D06399" w:rsidRDefault="009D54B2" w:rsidP="00950575">
      <w:pPr>
        <w:pStyle w:val="Figure"/>
      </w:pPr>
      <w:r>
        <w:rPr>
          <w:noProof/>
        </w:rPr>
        <w:lastRenderedPageBreak/>
        <w:drawing>
          <wp:inline distT="0" distB="0" distL="0" distR="0" wp14:anchorId="773B5808" wp14:editId="10BF27F0">
            <wp:extent cx="5943600" cy="2966085"/>
            <wp:effectExtent l="0" t="0" r="0" b="571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66085"/>
                    </a:xfrm>
                    <a:prstGeom prst="rect">
                      <a:avLst/>
                    </a:prstGeom>
                    <a:noFill/>
                    <a:ln>
                      <a:noFill/>
                    </a:ln>
                  </pic:spPr>
                </pic:pic>
              </a:graphicData>
            </a:graphic>
          </wp:inline>
        </w:drawing>
      </w:r>
    </w:p>
    <w:p w14:paraId="66E78E05" w14:textId="77777777" w:rsidR="00DD226D" w:rsidRDefault="00DD226D" w:rsidP="00DD226D"/>
    <w:p w14:paraId="1AED2A8C" w14:textId="38DC6208" w:rsidR="00CA5242" w:rsidRPr="00C329C3" w:rsidRDefault="007D6323" w:rsidP="00E458F7">
      <w:r>
        <w:t xml:space="preserve">The more important </w:t>
      </w:r>
      <w:r w:rsidR="00655104">
        <w:t>application</w:t>
      </w:r>
      <w:r>
        <w:t xml:space="preserve"> of p</w:t>
      </w:r>
      <w:r w:rsidR="00DD226D">
        <w:t>olymer precursor</w:t>
      </w:r>
      <w:r w:rsidR="00DD226D" w:rsidRPr="00C329C3">
        <w:t xml:space="preserve"> coatings </w:t>
      </w:r>
      <w:r w:rsidR="004D1348">
        <w:t xml:space="preserve">is that they </w:t>
      </w:r>
      <w:r w:rsidR="00DD226D" w:rsidRPr="00C329C3">
        <w:t xml:space="preserve">might </w:t>
      </w:r>
      <w:r w:rsidR="00DD226D">
        <w:t xml:space="preserve">offer improved interfacial properties that </w:t>
      </w:r>
      <w:r w:rsidR="00CA42FE">
        <w:t xml:space="preserve">can </w:t>
      </w:r>
      <w:r w:rsidR="00DD226D" w:rsidRPr="00C329C3">
        <w:t xml:space="preserve">lower interfacial resistance and stabilize the interfacial performance of </w:t>
      </w:r>
      <w:r w:rsidR="00DD226D">
        <w:t>ASSBs</w:t>
      </w:r>
      <w:r w:rsidR="00DD226D" w:rsidRPr="00C329C3">
        <w:t xml:space="preserve">. </w:t>
      </w:r>
      <w:r w:rsidR="00CA5242">
        <w:rPr>
          <w:bCs/>
        </w:rPr>
        <w:t>As shown in the figure below</w:t>
      </w:r>
      <w:r w:rsidR="00930E01" w:rsidRPr="00C329C3">
        <w:t xml:space="preserve"> </w:t>
      </w:r>
      <w:r w:rsidR="00930E01">
        <w:t>for</w:t>
      </w:r>
      <w:r w:rsidR="00930E01" w:rsidRPr="00C329C3">
        <w:t xml:space="preserve"> </w:t>
      </w:r>
      <w:r w:rsidR="00930E01">
        <w:t>LTO</w:t>
      </w:r>
      <w:r w:rsidR="00930E01" w:rsidRPr="00C329C3">
        <w:t>/Li</w:t>
      </w:r>
      <w:r w:rsidR="00930E01" w:rsidRPr="00C329C3">
        <w:rPr>
          <w:vertAlign w:val="subscript"/>
        </w:rPr>
        <w:t>3</w:t>
      </w:r>
      <w:r w:rsidR="00930E01" w:rsidRPr="00C329C3">
        <w:t>SiPON/LiAlO</w:t>
      </w:r>
      <w:r w:rsidR="00930E01" w:rsidRPr="00C329C3">
        <w:rPr>
          <w:vertAlign w:val="subscript"/>
        </w:rPr>
        <w:t>2</w:t>
      </w:r>
      <w:r w:rsidR="00930E01" w:rsidRPr="00C329C3">
        <w:t xml:space="preserve"> heated to 400 °C/2 h/N</w:t>
      </w:r>
      <w:r w:rsidR="00930E01" w:rsidRPr="00C329C3">
        <w:rPr>
          <w:vertAlign w:val="subscript"/>
        </w:rPr>
        <w:t>2</w:t>
      </w:r>
      <w:r w:rsidR="001776E0">
        <w:t>, c</w:t>
      </w:r>
      <w:r w:rsidR="00930E01" w:rsidRPr="00C329C3">
        <w:t xml:space="preserve">lear bonding between </w:t>
      </w:r>
      <w:r w:rsidR="00930E01">
        <w:t>the</w:t>
      </w:r>
      <w:r w:rsidR="00945016">
        <w:t xml:space="preserve"> SSE</w:t>
      </w:r>
      <w:r w:rsidR="00930E01" w:rsidRPr="00C329C3">
        <w:t xml:space="preserve"> LiAlO</w:t>
      </w:r>
      <w:r w:rsidR="00930E01" w:rsidRPr="00C329C3">
        <w:rPr>
          <w:vertAlign w:val="subscript"/>
        </w:rPr>
        <w:t>2</w:t>
      </w:r>
      <w:r w:rsidR="00930E01" w:rsidRPr="00C329C3">
        <w:t xml:space="preserve"> substrate and the anode LTO </w:t>
      </w:r>
      <w:r w:rsidR="00930E01">
        <w:t>via</w:t>
      </w:r>
      <w:r w:rsidR="00930E01" w:rsidRPr="00C329C3">
        <w:t xml:space="preserve"> Li</w:t>
      </w:r>
      <w:r w:rsidR="00930E01" w:rsidRPr="00C329C3">
        <w:rPr>
          <w:vertAlign w:val="subscript"/>
        </w:rPr>
        <w:t>3</w:t>
      </w:r>
      <w:r w:rsidR="00930E01" w:rsidRPr="00C329C3">
        <w:t>SiPON precursor coating</w:t>
      </w:r>
      <w:r w:rsidR="00930E01">
        <w:t xml:space="preserve"> is </w:t>
      </w:r>
      <w:r w:rsidR="00156332">
        <w:t>formed</w:t>
      </w:r>
      <w:r w:rsidR="00930E01">
        <w:t>, and t</w:t>
      </w:r>
      <w:r w:rsidR="00930E01" w:rsidRPr="00C329C3">
        <w:t xml:space="preserve">he resulting coating interface </w:t>
      </w:r>
      <w:r w:rsidR="00930E01">
        <w:t>appears</w:t>
      </w:r>
      <w:r w:rsidR="00930E01" w:rsidRPr="00C329C3">
        <w:t xml:space="preserve"> dense and uniform. </w:t>
      </w:r>
      <w:r w:rsidR="00CA5242">
        <w:t xml:space="preserve">Future studies </w:t>
      </w:r>
      <w:r w:rsidR="00E458F7">
        <w:t>should</w:t>
      </w:r>
      <w:r w:rsidR="00CA5242" w:rsidRPr="00C329C3">
        <w:t xml:space="preserve"> </w:t>
      </w:r>
      <w:r w:rsidR="00CA5242">
        <w:t>focus on</w:t>
      </w:r>
      <w:r w:rsidR="00CA5242" w:rsidRPr="00C329C3">
        <w:t xml:space="preserve"> the use of these </w:t>
      </w:r>
      <w:r w:rsidR="00CA5242">
        <w:t xml:space="preserve">polymer </w:t>
      </w:r>
      <w:r w:rsidR="00CA5242" w:rsidRPr="00C329C3">
        <w:t xml:space="preserve">precursors </w:t>
      </w:r>
      <w:r w:rsidR="00CA5242">
        <w:t>for</w:t>
      </w:r>
      <w:r w:rsidR="00CA5242" w:rsidRPr="00C329C3">
        <w:t xml:space="preserve"> bonding between thin film ceramics </w:t>
      </w:r>
      <w:r w:rsidR="00CA5242">
        <w:t xml:space="preserve">and </w:t>
      </w:r>
      <w:r w:rsidR="00CA5242" w:rsidRPr="00C329C3">
        <w:t xml:space="preserve">to assemble symmetrical and half-cells </w:t>
      </w:r>
      <w:r w:rsidR="00CA5242">
        <w:t>for electrochemical</w:t>
      </w:r>
      <w:r w:rsidR="00CA5242" w:rsidRPr="00C329C3">
        <w:t xml:space="preserve"> performance</w:t>
      </w:r>
      <w:r w:rsidR="00CA5242">
        <w:t>.</w:t>
      </w:r>
      <w:r w:rsidR="00CA5242" w:rsidRPr="00C329C3">
        <w:t xml:space="preserve"> </w:t>
      </w:r>
    </w:p>
    <w:p w14:paraId="35125254" w14:textId="77777777" w:rsidR="00CA5242" w:rsidRDefault="00CA5242" w:rsidP="00930E01"/>
    <w:p w14:paraId="4C1A04B6" w14:textId="3C716C19" w:rsidR="00680EC2" w:rsidRDefault="00930E01" w:rsidP="00930E01">
      <w:pPr>
        <w:pStyle w:val="Figure"/>
        <w:rPr>
          <w:b/>
          <w:bCs/>
          <w:color w:val="000000" w:themeColor="text1"/>
        </w:rPr>
      </w:pPr>
      <w:r w:rsidRPr="00C329C3">
        <w:rPr>
          <w:noProof/>
        </w:rPr>
        <w:drawing>
          <wp:inline distT="0" distB="0" distL="0" distR="0" wp14:anchorId="664CD78B" wp14:editId="22D2784F">
            <wp:extent cx="5943600" cy="1430020"/>
            <wp:effectExtent l="0" t="0" r="0" b="0"/>
            <wp:docPr id="59" name="Picture 5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430020"/>
                    </a:xfrm>
                    <a:prstGeom prst="rect">
                      <a:avLst/>
                    </a:prstGeom>
                  </pic:spPr>
                </pic:pic>
              </a:graphicData>
            </a:graphic>
          </wp:inline>
        </w:drawing>
      </w:r>
    </w:p>
    <w:p w14:paraId="04667DA8" w14:textId="77777777" w:rsidR="00680EC2" w:rsidRDefault="00680EC2">
      <w:pPr>
        <w:rPr>
          <w:b/>
          <w:bCs/>
          <w:color w:val="000000" w:themeColor="text1"/>
        </w:rPr>
      </w:pPr>
    </w:p>
    <w:p w14:paraId="2FF4E49C" w14:textId="5726BE7C" w:rsidR="00F91E34" w:rsidRPr="00490ED0" w:rsidRDefault="00BB090B">
      <w:pPr>
        <w:rPr>
          <w:b/>
          <w:bCs/>
          <w:color w:val="000000" w:themeColor="text1"/>
          <w:sz w:val="28"/>
          <w:szCs w:val="24"/>
        </w:rPr>
      </w:pPr>
      <w:proofErr w:type="spellStart"/>
      <w:r w:rsidRPr="00490ED0">
        <w:rPr>
          <w:b/>
          <w:bCs/>
          <w:color w:val="000000" w:themeColor="text1"/>
          <w:sz w:val="28"/>
          <w:szCs w:val="24"/>
        </w:rPr>
        <w:t>Li</w:t>
      </w:r>
      <w:r w:rsidRPr="00490ED0">
        <w:rPr>
          <w:b/>
          <w:bCs/>
          <w:color w:val="000000" w:themeColor="text1"/>
          <w:sz w:val="28"/>
          <w:szCs w:val="24"/>
          <w:vertAlign w:val="subscript"/>
        </w:rPr>
        <w:t>x</w:t>
      </w:r>
      <w:r w:rsidRPr="00490ED0">
        <w:rPr>
          <w:b/>
          <w:bCs/>
          <w:color w:val="000000" w:themeColor="text1"/>
          <w:sz w:val="28"/>
          <w:szCs w:val="24"/>
        </w:rPr>
        <w:t>SiON</w:t>
      </w:r>
      <w:proofErr w:type="spellEnd"/>
      <w:r w:rsidRPr="00490ED0">
        <w:rPr>
          <w:b/>
          <w:bCs/>
          <w:color w:val="000000" w:themeColor="text1"/>
          <w:sz w:val="28"/>
          <w:szCs w:val="24"/>
        </w:rPr>
        <w:t xml:space="preserve"> precursor solid solutions with PEO</w:t>
      </w:r>
    </w:p>
    <w:p w14:paraId="43CBB2FF" w14:textId="35FFB832" w:rsidR="00D71C6D" w:rsidRDefault="00D71C6D" w:rsidP="0006654B">
      <w:pPr>
        <w:rPr>
          <w:noProof/>
        </w:rPr>
      </w:pPr>
      <w:proofErr w:type="gramStart"/>
      <w:r>
        <w:t>Similar to</w:t>
      </w:r>
      <w:proofErr w:type="gramEnd"/>
      <w:r>
        <w:t xml:space="preserve"> the study on </w:t>
      </w:r>
      <w:proofErr w:type="spellStart"/>
      <w:r w:rsidRPr="00CE1345">
        <w:rPr>
          <w:b/>
          <w:bCs/>
        </w:rPr>
        <w:t>Li</w:t>
      </w:r>
      <w:r w:rsidR="00CE1345" w:rsidRPr="00CE1345">
        <w:rPr>
          <w:b/>
          <w:bCs/>
          <w:vertAlign w:val="subscript"/>
        </w:rPr>
        <w:t>x</w:t>
      </w:r>
      <w:r w:rsidRPr="00CE1345">
        <w:rPr>
          <w:b/>
          <w:bCs/>
        </w:rPr>
        <w:t>PON</w:t>
      </w:r>
      <w:proofErr w:type="spellEnd"/>
      <w:r w:rsidRPr="00CE1345">
        <w:rPr>
          <w:b/>
          <w:bCs/>
        </w:rPr>
        <w:t>-like polymer precursor</w:t>
      </w:r>
      <w:r w:rsidRPr="00F01F5A">
        <w:t xml:space="preserve"> solid solutions with PEO</w:t>
      </w:r>
      <w:r>
        <w:t xml:space="preserve">, </w:t>
      </w:r>
      <w:proofErr w:type="spellStart"/>
      <w:r>
        <w:t>Li</w:t>
      </w:r>
      <w:r w:rsidRPr="00B52794">
        <w:rPr>
          <w:vertAlign w:val="subscript"/>
        </w:rPr>
        <w:t>x</w:t>
      </w:r>
      <w:r>
        <w:t>SiON</w:t>
      </w:r>
      <w:proofErr w:type="spellEnd"/>
      <w:r>
        <w:t xml:space="preserve">-PEO solid solution </w:t>
      </w:r>
      <w:r w:rsidR="0006654B">
        <w:t>polymer electrolyte (</w:t>
      </w:r>
      <w:r>
        <w:t>PE</w:t>
      </w:r>
      <w:r w:rsidR="0006654B">
        <w:t>)</w:t>
      </w:r>
      <w:r>
        <w:t xml:space="preserve"> films </w:t>
      </w:r>
      <w:r w:rsidR="0006654B">
        <w:t>should</w:t>
      </w:r>
      <w:r w:rsidR="00F550F4">
        <w:t xml:space="preserve"> also</w:t>
      </w:r>
      <w:r w:rsidR="0006654B">
        <w:t xml:space="preserve"> be investigated. Indeed, such PE </w:t>
      </w:r>
      <w:r w:rsidR="0006654B">
        <w:lastRenderedPageBreak/>
        <w:t xml:space="preserve">films </w:t>
      </w:r>
      <w:r>
        <w:t xml:space="preserve">can be made by mixing </w:t>
      </w:r>
      <w:proofErr w:type="spellStart"/>
      <w:r>
        <w:t>Li</w:t>
      </w:r>
      <w:r w:rsidRPr="00426048">
        <w:rPr>
          <w:vertAlign w:val="subscript"/>
        </w:rPr>
        <w:t>x</w:t>
      </w:r>
      <w:r>
        <w:t>SiON</w:t>
      </w:r>
      <w:proofErr w:type="spellEnd"/>
      <w:r>
        <w:t xml:space="preserve"> precursor with 60 wt.% PEO (</w:t>
      </w:r>
      <w:r w:rsidRPr="00B3062E">
        <w:rPr>
          <w:i/>
          <w:iCs/>
        </w:rPr>
        <w:t>M</w:t>
      </w:r>
      <w:r w:rsidRPr="00B3062E">
        <w:rPr>
          <w:vertAlign w:val="subscript"/>
        </w:rPr>
        <w:t>w</w:t>
      </w:r>
      <w:r w:rsidRPr="00B3062E">
        <w:t> = 900</w:t>
      </w:r>
      <w:r>
        <w:t xml:space="preserve"> </w:t>
      </w:r>
      <w:r w:rsidRPr="00B3062E">
        <w:t>k</w:t>
      </w:r>
      <w:r>
        <w:t>Da)</w:t>
      </w:r>
      <w:r w:rsidR="00074219">
        <w:t>, and t</w:t>
      </w:r>
      <w:r>
        <w:t xml:space="preserve">ransparent and dense films form, especially for </w:t>
      </w:r>
      <w:r>
        <w:rPr>
          <w:noProof/>
        </w:rPr>
        <w:t>60PEO/</w:t>
      </w:r>
      <w:r w:rsidRPr="00775E30">
        <w:rPr>
          <w:noProof/>
        </w:rPr>
        <w:t>Li</w:t>
      </w:r>
      <w:r>
        <w:rPr>
          <w:noProof/>
          <w:vertAlign w:val="subscript"/>
        </w:rPr>
        <w:t>4</w:t>
      </w:r>
      <w:r w:rsidRPr="00775E30">
        <w:rPr>
          <w:noProof/>
        </w:rPr>
        <w:t>SiON</w:t>
      </w:r>
      <w:r>
        <w:rPr>
          <w:noProof/>
        </w:rPr>
        <w:t xml:space="preserve"> and </w:t>
      </w:r>
      <w:r w:rsidRPr="00775E30">
        <w:rPr>
          <w:noProof/>
        </w:rPr>
        <w:t>Li</w:t>
      </w:r>
      <w:r>
        <w:rPr>
          <w:noProof/>
          <w:vertAlign w:val="subscript"/>
        </w:rPr>
        <w:t>6</w:t>
      </w:r>
      <w:r w:rsidRPr="00775E30">
        <w:rPr>
          <w:noProof/>
        </w:rPr>
        <w:t>SiON</w:t>
      </w:r>
      <w:r>
        <w:rPr>
          <w:noProof/>
        </w:rPr>
        <w:t xml:space="preserve"> PE films. </w:t>
      </w:r>
    </w:p>
    <w:p w14:paraId="417908CA" w14:textId="77777777" w:rsidR="00834806" w:rsidRDefault="00834806" w:rsidP="0006654B">
      <w:pPr>
        <w:rPr>
          <w:noProof/>
        </w:rPr>
      </w:pPr>
    </w:p>
    <w:p w14:paraId="22496C65" w14:textId="75CC8BD1" w:rsidR="00834806" w:rsidRDefault="00834806" w:rsidP="00834806">
      <w:pPr>
        <w:pStyle w:val="Figure"/>
        <w:rPr>
          <w:noProof/>
        </w:rPr>
      </w:pPr>
      <w:r w:rsidRPr="00834806">
        <w:rPr>
          <w:noProof/>
        </w:rPr>
        <w:drawing>
          <wp:inline distT="0" distB="0" distL="0" distR="0" wp14:anchorId="5AD399FA" wp14:editId="6DEE9B66">
            <wp:extent cx="5943600" cy="3253740"/>
            <wp:effectExtent l="0" t="0" r="0" b="0"/>
            <wp:docPr id="11" name="Picture 10" descr="Graphical user interface, website&#10;&#10;Description automatically generated">
              <a:extLst xmlns:a="http://schemas.openxmlformats.org/drawingml/2006/main">
                <a:ext uri="{FF2B5EF4-FFF2-40B4-BE49-F238E27FC236}">
                  <a16:creationId xmlns:a16="http://schemas.microsoft.com/office/drawing/2014/main" id="{3A4816F9-167E-4D3E-B05F-6D62149485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website&#10;&#10;Description automatically generated">
                      <a:extLst>
                        <a:ext uri="{FF2B5EF4-FFF2-40B4-BE49-F238E27FC236}">
                          <a16:creationId xmlns:a16="http://schemas.microsoft.com/office/drawing/2014/main" id="{3A4816F9-167E-4D3E-B05F-6D62149485FC}"/>
                        </a:ext>
                      </a:extLst>
                    </pic:cNvPr>
                    <pic:cNvPicPr>
                      <a:picLocks noChangeAspect="1"/>
                    </pic:cNvPicPr>
                  </pic:nvPicPr>
                  <pic:blipFill>
                    <a:blip r:embed="rId8"/>
                    <a:stretch>
                      <a:fillRect/>
                    </a:stretch>
                  </pic:blipFill>
                  <pic:spPr>
                    <a:xfrm>
                      <a:off x="0" y="0"/>
                      <a:ext cx="5943600" cy="3253740"/>
                    </a:xfrm>
                    <a:prstGeom prst="rect">
                      <a:avLst/>
                    </a:prstGeom>
                  </pic:spPr>
                </pic:pic>
              </a:graphicData>
            </a:graphic>
          </wp:inline>
        </w:drawing>
      </w:r>
    </w:p>
    <w:p w14:paraId="4FBC6F16" w14:textId="77777777" w:rsidR="00834806" w:rsidRDefault="00834806" w:rsidP="0006654B"/>
    <w:p w14:paraId="789EC4E3" w14:textId="5BE23886" w:rsidR="00D71C6D" w:rsidRDefault="005A4A3B" w:rsidP="00D71C6D">
      <w:pPr>
        <w:rPr>
          <w:noProof/>
        </w:rPr>
      </w:pPr>
      <w:r>
        <w:t>Preliminary studies show that m</w:t>
      </w:r>
      <w:r w:rsidR="00D71C6D">
        <w:t>elting temperature (T</w:t>
      </w:r>
      <w:r w:rsidR="00D71C6D" w:rsidRPr="00A74A46">
        <w:rPr>
          <w:vertAlign w:val="subscript"/>
        </w:rPr>
        <w:t>m</w:t>
      </w:r>
      <w:r w:rsidR="00D71C6D">
        <w:t>) and crystallinity (</w:t>
      </w:r>
      <w:r w:rsidR="00D71C6D" w:rsidRPr="006A45FB">
        <w:rPr>
          <w:i/>
          <w:iCs/>
          <w:lang w:val="el-GR"/>
        </w:rPr>
        <w:t>χ</w:t>
      </w:r>
      <w:r w:rsidR="00D71C6D" w:rsidRPr="006A45FB">
        <w:rPr>
          <w:vertAlign w:val="subscript"/>
        </w:rPr>
        <w:t>c</w:t>
      </w:r>
      <w:r w:rsidR="0069005A" w:rsidRPr="0069005A">
        <w:rPr>
          <w:vertAlign w:val="subscript"/>
        </w:rPr>
        <w:t>’</w:t>
      </w:r>
      <w:r w:rsidR="00D71C6D" w:rsidRPr="006A45FB">
        <w:t>%</w:t>
      </w:r>
      <w:r w:rsidR="00D71C6D">
        <w:t xml:space="preserve">) decrease for </w:t>
      </w:r>
      <w:r w:rsidR="00D71C6D">
        <w:rPr>
          <w:noProof/>
        </w:rPr>
        <w:t>60PEO/</w:t>
      </w:r>
      <w:r w:rsidR="00D71C6D" w:rsidRPr="00775E30">
        <w:rPr>
          <w:noProof/>
        </w:rPr>
        <w:t>Li</w:t>
      </w:r>
      <w:r w:rsidR="00D71C6D" w:rsidRPr="00775E30">
        <w:rPr>
          <w:noProof/>
          <w:vertAlign w:val="subscript"/>
        </w:rPr>
        <w:t>x</w:t>
      </w:r>
      <w:r w:rsidR="00D71C6D" w:rsidRPr="00775E30">
        <w:rPr>
          <w:noProof/>
        </w:rPr>
        <w:t>SiON</w:t>
      </w:r>
      <w:r w:rsidR="00D71C6D">
        <w:rPr>
          <w:noProof/>
        </w:rPr>
        <w:t xml:space="preserve"> PE films compared to pristine PEO. The 60PEO/</w:t>
      </w:r>
      <w:r w:rsidR="00D71C6D" w:rsidRPr="00775E30">
        <w:rPr>
          <w:noProof/>
        </w:rPr>
        <w:t>Li</w:t>
      </w:r>
      <w:r w:rsidR="00D71C6D">
        <w:rPr>
          <w:noProof/>
          <w:vertAlign w:val="subscript"/>
        </w:rPr>
        <w:t>6</w:t>
      </w:r>
      <w:r w:rsidR="00D71C6D" w:rsidRPr="00775E30">
        <w:rPr>
          <w:noProof/>
        </w:rPr>
        <w:t>SiON</w:t>
      </w:r>
      <w:r w:rsidR="00D71C6D">
        <w:rPr>
          <w:noProof/>
        </w:rPr>
        <w:t xml:space="preserve"> films show the highest conductivity of ~10</w:t>
      </w:r>
      <w:r w:rsidR="00D71C6D" w:rsidRPr="003602FA">
        <w:rPr>
          <w:noProof/>
          <w:vertAlign w:val="superscript"/>
        </w:rPr>
        <w:t>-4</w:t>
      </w:r>
      <w:r w:rsidR="00D71C6D">
        <w:rPr>
          <w:noProof/>
        </w:rPr>
        <w:t xml:space="preserve"> S/cm at ambient temperature, despite higher T</w:t>
      </w:r>
      <w:r w:rsidR="00D71C6D" w:rsidRPr="00F13E59">
        <w:rPr>
          <w:noProof/>
          <w:vertAlign w:val="subscript"/>
        </w:rPr>
        <w:t>m</w:t>
      </w:r>
      <w:r w:rsidR="00D71C6D">
        <w:rPr>
          <w:noProof/>
        </w:rPr>
        <w:t xml:space="preserve"> and </w:t>
      </w:r>
      <w:r w:rsidR="00D71C6D">
        <w:t xml:space="preserve">crystallinity compared to </w:t>
      </w:r>
      <w:r w:rsidR="00D71C6D">
        <w:rPr>
          <w:noProof/>
        </w:rPr>
        <w:t>60PEO/</w:t>
      </w:r>
      <w:r w:rsidR="00D71C6D" w:rsidRPr="00775E30">
        <w:rPr>
          <w:noProof/>
        </w:rPr>
        <w:t>Li</w:t>
      </w:r>
      <w:r w:rsidR="00D71C6D">
        <w:rPr>
          <w:noProof/>
          <w:vertAlign w:val="subscript"/>
        </w:rPr>
        <w:t>2</w:t>
      </w:r>
      <w:r w:rsidR="00D71C6D" w:rsidRPr="00775E30">
        <w:rPr>
          <w:noProof/>
        </w:rPr>
        <w:t>SiON</w:t>
      </w:r>
      <w:r w:rsidR="00D71C6D">
        <w:rPr>
          <w:noProof/>
        </w:rPr>
        <w:t xml:space="preserve"> and </w:t>
      </w:r>
      <w:r w:rsidR="00D71C6D" w:rsidRPr="00775E30">
        <w:rPr>
          <w:noProof/>
        </w:rPr>
        <w:t>Li</w:t>
      </w:r>
      <w:r w:rsidR="00D71C6D">
        <w:rPr>
          <w:noProof/>
          <w:vertAlign w:val="subscript"/>
        </w:rPr>
        <w:t>4</w:t>
      </w:r>
      <w:r w:rsidR="00D71C6D" w:rsidRPr="00775E30">
        <w:rPr>
          <w:noProof/>
        </w:rPr>
        <w:t>SiON</w:t>
      </w:r>
      <w:r w:rsidR="00D71C6D">
        <w:rPr>
          <w:noProof/>
        </w:rPr>
        <w:t xml:space="preserve"> films, which can be ascribed to its higher Li content. </w:t>
      </w:r>
    </w:p>
    <w:p w14:paraId="7DF43A03" w14:textId="75FDB21E" w:rsidR="00D71C6D" w:rsidRDefault="00D71C6D" w:rsidP="00D71C6D">
      <w:pPr>
        <w:rPr>
          <w:noProof/>
        </w:rPr>
      </w:pPr>
      <w:r>
        <w:t xml:space="preserve">Future work </w:t>
      </w:r>
      <w:r w:rsidR="0069005A">
        <w:t>should</w:t>
      </w:r>
      <w:r>
        <w:t xml:space="preserve"> focus on electrochemical characterization of </w:t>
      </w:r>
      <w:r>
        <w:rPr>
          <w:noProof/>
        </w:rPr>
        <w:t>60PEO/</w:t>
      </w:r>
      <w:r w:rsidRPr="00775E30">
        <w:rPr>
          <w:noProof/>
        </w:rPr>
        <w:t>Li</w:t>
      </w:r>
      <w:r w:rsidRPr="00775E30">
        <w:rPr>
          <w:noProof/>
          <w:vertAlign w:val="subscript"/>
        </w:rPr>
        <w:t>x</w:t>
      </w:r>
      <w:r w:rsidRPr="00775E30">
        <w:rPr>
          <w:noProof/>
        </w:rPr>
        <w:t>SiON</w:t>
      </w:r>
      <w:r>
        <w:rPr>
          <w:noProof/>
        </w:rPr>
        <w:t xml:space="preserve"> PE films assembled in symmetrical and half cell forms towards ASSBs. </w:t>
      </w:r>
    </w:p>
    <w:p w14:paraId="55386F10" w14:textId="6709660E" w:rsidR="00BB090B" w:rsidRDefault="005A4A3B" w:rsidP="005A4A3B">
      <w:pPr>
        <w:pStyle w:val="Figure"/>
      </w:pPr>
      <w:r w:rsidRPr="005A4A3B">
        <w:rPr>
          <w:noProof/>
        </w:rPr>
        <w:drawing>
          <wp:inline distT="0" distB="0" distL="0" distR="0" wp14:anchorId="5BA45365" wp14:editId="3D89FF28">
            <wp:extent cx="5943600" cy="1576705"/>
            <wp:effectExtent l="0" t="0" r="0" b="4445"/>
            <wp:docPr id="3" name="Picture 2" descr="Table&#10;&#10;Description automatically generated">
              <a:extLst xmlns:a="http://schemas.openxmlformats.org/drawingml/2006/main">
                <a:ext uri="{FF2B5EF4-FFF2-40B4-BE49-F238E27FC236}">
                  <a16:creationId xmlns:a16="http://schemas.microsoft.com/office/drawing/2014/main" id="{0E145503-210D-4AEA-BA44-F87A46B5C6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0E145503-210D-4AEA-BA44-F87A46B5C6D8}"/>
                        </a:ext>
                      </a:extLst>
                    </pic:cNvPr>
                    <pic:cNvPicPr>
                      <a:picLocks noChangeAspect="1"/>
                    </pic:cNvPicPr>
                  </pic:nvPicPr>
                  <pic:blipFill rotWithShape="1">
                    <a:blip r:embed="rId9"/>
                    <a:srcRect b="1920"/>
                    <a:stretch/>
                  </pic:blipFill>
                  <pic:spPr>
                    <a:xfrm>
                      <a:off x="0" y="0"/>
                      <a:ext cx="5943600" cy="1576705"/>
                    </a:xfrm>
                    <a:prstGeom prst="rect">
                      <a:avLst/>
                    </a:prstGeom>
                  </pic:spPr>
                </pic:pic>
              </a:graphicData>
            </a:graphic>
          </wp:inline>
        </w:drawing>
      </w:r>
    </w:p>
    <w:p w14:paraId="6E9D1A40" w14:textId="2C199EA7" w:rsidR="0094354F" w:rsidRDefault="0094354F" w:rsidP="007D626E"/>
    <w:p w14:paraId="6DE841DC" w14:textId="77777777" w:rsidR="00680EC2" w:rsidRDefault="00680EC2" w:rsidP="007D626E"/>
    <w:p w14:paraId="7D044AD9" w14:textId="774181AB" w:rsidR="00BD7FB8" w:rsidRPr="00ED3B3B" w:rsidRDefault="00BD7FB8" w:rsidP="009E07C4">
      <w:pPr>
        <w:rPr>
          <w:b/>
          <w:bCs/>
          <w:sz w:val="28"/>
          <w:szCs w:val="24"/>
        </w:rPr>
      </w:pPr>
      <w:proofErr w:type="spellStart"/>
      <w:r w:rsidRPr="00ED3B3B">
        <w:rPr>
          <w:b/>
          <w:bCs/>
          <w:sz w:val="28"/>
          <w:szCs w:val="24"/>
        </w:rPr>
        <w:lastRenderedPageBreak/>
        <w:t>Li</w:t>
      </w:r>
      <w:r w:rsidRPr="00ED3B3B">
        <w:rPr>
          <w:b/>
          <w:bCs/>
          <w:sz w:val="28"/>
          <w:szCs w:val="24"/>
          <w:vertAlign w:val="subscript"/>
        </w:rPr>
        <w:t>x</w:t>
      </w:r>
      <w:r w:rsidRPr="00ED3B3B">
        <w:rPr>
          <w:b/>
          <w:bCs/>
          <w:sz w:val="28"/>
          <w:szCs w:val="24"/>
        </w:rPr>
        <w:t>SiO</w:t>
      </w:r>
      <w:proofErr w:type="spellEnd"/>
      <w:r w:rsidRPr="00ED3B3B">
        <w:rPr>
          <w:b/>
          <w:bCs/>
          <w:sz w:val="28"/>
          <w:szCs w:val="24"/>
        </w:rPr>
        <w:t xml:space="preserve"> system </w:t>
      </w:r>
      <w:r w:rsidR="001702FC">
        <w:rPr>
          <w:b/>
          <w:bCs/>
          <w:sz w:val="28"/>
          <w:szCs w:val="24"/>
        </w:rPr>
        <w:t xml:space="preserve">- </w:t>
      </w:r>
      <w:r w:rsidR="00E37792">
        <w:rPr>
          <w:b/>
          <w:bCs/>
          <w:sz w:val="28"/>
          <w:szCs w:val="24"/>
        </w:rPr>
        <w:t>s</w:t>
      </w:r>
      <w:r w:rsidR="001702FC" w:rsidRPr="001702FC">
        <w:rPr>
          <w:b/>
          <w:bCs/>
          <w:sz w:val="28"/>
          <w:szCs w:val="24"/>
        </w:rPr>
        <w:t>ilica dissolution with ethylene glycol</w:t>
      </w:r>
    </w:p>
    <w:p w14:paraId="09BC2F05" w14:textId="5C4DACBC" w:rsidR="00F9351C" w:rsidRDefault="00F9351C" w:rsidP="00F9351C">
      <w:proofErr w:type="spellStart"/>
      <w:r w:rsidRPr="00332CAA">
        <w:rPr>
          <w:b/>
          <w:bCs/>
        </w:rPr>
        <w:t>Li</w:t>
      </w:r>
      <w:r w:rsidRPr="00332CAA">
        <w:rPr>
          <w:b/>
          <w:bCs/>
          <w:vertAlign w:val="subscript"/>
        </w:rPr>
        <w:t>x</w:t>
      </w:r>
      <w:r w:rsidRPr="00332CAA">
        <w:rPr>
          <w:b/>
          <w:bCs/>
        </w:rPr>
        <w:t>SiON</w:t>
      </w:r>
      <w:proofErr w:type="spellEnd"/>
      <w:r w:rsidRPr="00332CAA">
        <w:rPr>
          <w:b/>
          <w:bCs/>
        </w:rPr>
        <w:t xml:space="preserve"> precursors</w:t>
      </w:r>
      <w:r>
        <w:t xml:space="preserve"> were synthesized by reacting </w:t>
      </w:r>
      <w:proofErr w:type="spellStart"/>
      <w:r>
        <w:t>spirosiloxane</w:t>
      </w:r>
      <w:proofErr w:type="spellEnd"/>
      <w:r>
        <w:t xml:space="preserve"> (SP) </w:t>
      </w:r>
      <w:r w:rsidRPr="0024691A">
        <w:t>distilled</w:t>
      </w:r>
      <w:r>
        <w:t xml:space="preserve"> from rice hull ash (RHA) with LiNH</w:t>
      </w:r>
      <w:r w:rsidRPr="00B8234A">
        <w:rPr>
          <w:vertAlign w:val="subscript"/>
        </w:rPr>
        <w:t>2</w:t>
      </w:r>
      <w:r>
        <w:t>. The reaction between SiO</w:t>
      </w:r>
      <w:r w:rsidRPr="00DF5747">
        <w:rPr>
          <w:vertAlign w:val="subscript"/>
        </w:rPr>
        <w:t>2</w:t>
      </w:r>
      <w:r>
        <w:t xml:space="preserve"> in RHA with a st</w:t>
      </w:r>
      <w:r w:rsidRPr="00317D80">
        <w:t xml:space="preserve">erically </w:t>
      </w:r>
      <w:r>
        <w:t>h</w:t>
      </w:r>
      <w:r w:rsidRPr="00317D80">
        <w:t xml:space="preserve">indered </w:t>
      </w:r>
      <w:r>
        <w:t>d</w:t>
      </w:r>
      <w:r w:rsidRPr="00317D80">
        <w:t>iol</w:t>
      </w:r>
      <w:r>
        <w:t xml:space="preserve">, </w:t>
      </w:r>
      <w:proofErr w:type="spellStart"/>
      <w:r>
        <w:t>hexylene</w:t>
      </w:r>
      <w:proofErr w:type="spellEnd"/>
      <w:r>
        <w:t xml:space="preserve"> glycol, in the presence of catalytic amount of an alkali base forms distillable SP with a s</w:t>
      </w:r>
      <w:r w:rsidRPr="0064321C">
        <w:t>pirocyclic</w:t>
      </w:r>
      <w:r>
        <w:t xml:space="preserve"> structure. </w:t>
      </w:r>
    </w:p>
    <w:p w14:paraId="13648B64" w14:textId="498BAF7E" w:rsidR="00F9351C" w:rsidRDefault="00F9351C" w:rsidP="00F9351C">
      <w:r>
        <w:t>Previously, our group reported similar reactions of fumed silica with ethylene glycol (EGH</w:t>
      </w:r>
      <w:r w:rsidRPr="00E0439B">
        <w:rPr>
          <w:vertAlign w:val="subscript"/>
        </w:rPr>
        <w:t>2</w:t>
      </w:r>
      <w:r>
        <w:t>) and an alkali base</w:t>
      </w:r>
      <w:r w:rsidR="00866EAD">
        <w:t>:</w:t>
      </w:r>
    </w:p>
    <w:p w14:paraId="4CD3C6DD" w14:textId="3CFAE841" w:rsidR="00EF0CD6" w:rsidRDefault="00EF0CD6" w:rsidP="00EF0CD6">
      <w:pPr>
        <w:pStyle w:val="Figure"/>
      </w:pPr>
      <w:r w:rsidRPr="00EF0CD6">
        <w:rPr>
          <w:noProof/>
        </w:rPr>
        <w:drawing>
          <wp:inline distT="0" distB="0" distL="0" distR="0" wp14:anchorId="54A543E1" wp14:editId="3DFBF7A9">
            <wp:extent cx="5943600" cy="2346325"/>
            <wp:effectExtent l="0" t="0" r="0" b="0"/>
            <wp:docPr id="12" name="Picture 11" descr="Shape&#10;&#10;Description automatically generated with medium confidence">
              <a:extLst xmlns:a="http://schemas.openxmlformats.org/drawingml/2006/main">
                <a:ext uri="{FF2B5EF4-FFF2-40B4-BE49-F238E27FC236}">
                  <a16:creationId xmlns:a16="http://schemas.microsoft.com/office/drawing/2014/main" id="{2F80D169-BE41-4276-A7E6-AD095D133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hape&#10;&#10;Description automatically generated with medium confidence">
                      <a:extLst>
                        <a:ext uri="{FF2B5EF4-FFF2-40B4-BE49-F238E27FC236}">
                          <a16:creationId xmlns:a16="http://schemas.microsoft.com/office/drawing/2014/main" id="{2F80D169-BE41-4276-A7E6-AD095D133D1F}"/>
                        </a:ext>
                      </a:extLst>
                    </pic:cNvPr>
                    <pic:cNvPicPr>
                      <a:picLocks noChangeAspect="1"/>
                    </pic:cNvPicPr>
                  </pic:nvPicPr>
                  <pic:blipFill>
                    <a:blip r:embed="rId10"/>
                    <a:stretch>
                      <a:fillRect/>
                    </a:stretch>
                  </pic:blipFill>
                  <pic:spPr>
                    <a:xfrm>
                      <a:off x="0" y="0"/>
                      <a:ext cx="5943600" cy="2346325"/>
                    </a:xfrm>
                    <a:prstGeom prst="rect">
                      <a:avLst/>
                    </a:prstGeom>
                  </pic:spPr>
                </pic:pic>
              </a:graphicData>
            </a:graphic>
          </wp:inline>
        </w:drawing>
      </w:r>
    </w:p>
    <w:p w14:paraId="00ACCF6C" w14:textId="4148299F" w:rsidR="00B87510" w:rsidRDefault="00B87510" w:rsidP="00B87510">
      <w:r w:rsidRPr="00B87510">
        <w:rPr>
          <w:b/>
          <w:bCs/>
          <w:color w:val="4472C4" w:themeColor="accent1"/>
        </w:rPr>
        <w:t>References</w:t>
      </w:r>
      <w:r w:rsidR="00D56C58">
        <w:fldChar w:fldCharType="begin"/>
      </w:r>
      <w:r w:rsidR="00D56C58">
        <w:instrText xml:space="preserve"> ADDIN ZOTERO_ITEM CSL_CITATION {"citationID":"auvIqaut","properties":{"formattedCitation":"\\super 1,2\\nosupersub{}","plainCitation":"1,2","noteIndex":0},"citationItems":[{"id":790,"uris":["http://zotero.org/users/6746883/items/QNHBGUNP"],"uri":["http://zotero.org/users/6746883/items/QNHBGUNP"],"itemData":{"id":790,"type":"article-journal","abstract":"THE potential role of inorganic and organometallic silicon compounds in the development of new chemical reagents, polymers, glasses and ceramics1 is limited at present by the paucity of simple silicon-containing starting materials. Whereas industrial carbon-based chemistry can draw on the diversity of compounds produced from crude oil, coal or other natural sources, silicon chemistry2 relies almost exclusively on the carbothermal reduction of SiO2 to silicon. This is then transformed into feedstock chemicals by reaction with HCl, or by routes such as the 'direct process' for making methylchlorosilanes2, in which silicon is reacted with methyl chloride at 200–350°C over a copper/tin catalyst. Organosilicon compounds are in demand in fields ranging from organic synthesis to ceramics to the electronics industry. New synthetic routes to these materials are therefore highly desirable, especially if they rely on low-cost SiO2 and on rocessing methods that avoid the energy-intensive and equipment-intensive carbothermal reduction step which currently precedes almost all silicon chemistry. Here we describe a direct process in which SiO2 is reacted with ethylene glycol and an alkali base to produce highly reactive, pentacoordinate silicates which provide access to a wide variety of new silicon compounds.","container-title":"Nature","DOI":"10.1038/353642a0","ISSN":"1476-4687","issue":"6345","language":"en","note":"number: 6345\npublisher: Nature Publishing Group","page":"642-644","source":"www.nature.com","title":"Synthesis of pentacoordinate silicon complexes from SiO2","volume":"353","author":[{"family":"Laine","given":"Richard M."},{"family":"Blohowiak","given":"Kay Youngdahl"},{"family":"Robinson","given":"Timothy R."},{"family":"Hoppe","given":"Martin L."},{"family":"Nardi","given":"Paola"},{"family":"Kampf","given":"Jeffrey"},{"family":"Uhm","given":"Jackie"}],"issued":{"date-parts":[["1991",10]]}},"locator":"2"},{"id":429,"uris":["http://zotero.org/users/6746883/items/LY478Z79"],"uri":["http://zotero.org/users/6746883/items/LY478Z79"],"itemData":{"id":429,"type":"article-journal","abstract":"The direct depolymerization of SiO2 to distillable alkoxysilanes has been explored repeatedly without success for 85 years as an alternative to carbothermal reduction (1900 °C) to Simet, followed by treatment with ROH. We report herein the base-catalyzed depolymerization of SiO2 with diols to form distillable spirocyclic alkoxysilanes and Si(OEt)4. Thus, 2-methyl-2,4-pentanediol, 2,2,4-trimethyl-1,3-pentanediol, or ethylene glycol (EGH2) react with silica sources, such as rice hull ash, in the presence of NaOH (10 %) to form H2O and distillable spirocyclic alkoxysilanes [bis(2-methyl-2,4-pentanediolato) silicate, bis(2,2,4-trimethyl-1,3-pentanediolato) silicate or Si(eg)2 polymer with 5-98 % conversion, as governed by surface area/crystallinity. Si(eg)2 or bis(2-methyl-2,4-pentanediolato) silicate reacted with EtOH and catalytic acid to give Si(OEt)4 in 60 % yield, thus providing inexpensive routes to high-purity precipitated or fumed silica and compounds with single Si-C bonds. No detours: The base-catalyzed depolymerization of SiO2 from different sources with diols led directly to distillable alkoxysilanes, including spirocyclic compounds, thus providing inexpensive routes to high-purity silica and compounds with single Si-C bonds (see scheme): The alkoxysilanes could be converted either into Si(OEt)4 by treatment with EtOH and a catalytic amount of acid or into high-purity precipitated (ppt) or fumed silica.","container-title":"Angewandte Chemie - International Edition","DOI":"10.1002/anie.201506838","ISSN":"15213773","issue":"3","page":"1065–1069","title":"Avoiding carbothermal reduction: Distillation of alkoxysilanes from biogenic, green, and sustainable sources","volume":"55","author":[{"family":"Laine","given":"Richard M."},{"family":"Furgal","given":"Joseph C."},{"family":"Doan","given":"Phi"},{"family":"Pan","given":"David"},{"family":"Popova","given":"Vera"},{"family":"Zhang","given":"Xingwen"}],"issued":{"date-parts":[["2016"]]}}}],"schema":"https://github.com/citation-style-language/schema/raw/master/csl-citation.json"} </w:instrText>
      </w:r>
      <w:r w:rsidR="00D56C58">
        <w:fldChar w:fldCharType="separate"/>
      </w:r>
      <w:r w:rsidR="00D56C58" w:rsidRPr="00D56C58">
        <w:rPr>
          <w:rFonts w:cs="Times New Roman"/>
          <w:szCs w:val="24"/>
          <w:vertAlign w:val="superscript"/>
        </w:rPr>
        <w:t>1,2</w:t>
      </w:r>
      <w:r w:rsidR="00D56C58">
        <w:fldChar w:fldCharType="end"/>
      </w:r>
    </w:p>
    <w:p w14:paraId="0704EA11" w14:textId="77777777" w:rsidR="00D56C58" w:rsidRPr="006076B1" w:rsidRDefault="00D56C58" w:rsidP="00D56C58">
      <w:pPr>
        <w:pStyle w:val="Bibliography"/>
        <w:rPr>
          <w:rFonts w:cs="Times New Roman"/>
          <w:color w:val="4472C4" w:themeColor="accent1"/>
        </w:rPr>
      </w:pPr>
      <w:r w:rsidRPr="006076B1">
        <w:rPr>
          <w:b/>
          <w:bCs/>
          <w:color w:val="4472C4" w:themeColor="accent1"/>
        </w:rPr>
        <w:fldChar w:fldCharType="begin"/>
      </w:r>
      <w:r w:rsidRPr="006076B1">
        <w:rPr>
          <w:b/>
          <w:bCs/>
          <w:color w:val="4472C4" w:themeColor="accent1"/>
        </w:rPr>
        <w:instrText xml:space="preserve"> ADDIN ZOTERO_BIBL {"uncited":[],"omitted":[],"custom":[]} CSL_BIBLIOGRAPHY </w:instrText>
      </w:r>
      <w:r w:rsidRPr="006076B1">
        <w:rPr>
          <w:b/>
          <w:bCs/>
          <w:color w:val="4472C4" w:themeColor="accent1"/>
        </w:rPr>
        <w:fldChar w:fldCharType="separate"/>
      </w:r>
      <w:r w:rsidRPr="006076B1">
        <w:rPr>
          <w:rFonts w:cs="Times New Roman"/>
          <w:color w:val="4472C4" w:themeColor="accent1"/>
        </w:rPr>
        <w:t xml:space="preserve">(1) </w:t>
      </w:r>
      <w:r w:rsidRPr="006076B1">
        <w:rPr>
          <w:rFonts w:cs="Times New Roman"/>
          <w:color w:val="4472C4" w:themeColor="accent1"/>
        </w:rPr>
        <w:tab/>
        <w:t xml:space="preserve">Laine, R. M.; Blohowiak, K. Y.; Robinson, T. R.; Hoppe, M. L.; Nardi, P.; Kampf, J.; Uhm, J. Synthesis of Pentacoordinate Silicon Complexes from SiO2. </w:t>
      </w:r>
      <w:r w:rsidRPr="006076B1">
        <w:rPr>
          <w:rFonts w:cs="Times New Roman"/>
          <w:i/>
          <w:iCs/>
          <w:color w:val="4472C4" w:themeColor="accent1"/>
        </w:rPr>
        <w:t>Nature</w:t>
      </w:r>
      <w:r w:rsidRPr="006076B1">
        <w:rPr>
          <w:rFonts w:cs="Times New Roman"/>
          <w:color w:val="4472C4" w:themeColor="accent1"/>
        </w:rPr>
        <w:t xml:space="preserve"> </w:t>
      </w:r>
      <w:r w:rsidRPr="006076B1">
        <w:rPr>
          <w:rFonts w:cs="Times New Roman"/>
          <w:b/>
          <w:bCs/>
          <w:color w:val="4472C4" w:themeColor="accent1"/>
        </w:rPr>
        <w:t>1991</w:t>
      </w:r>
      <w:r w:rsidRPr="006076B1">
        <w:rPr>
          <w:rFonts w:cs="Times New Roman"/>
          <w:color w:val="4472C4" w:themeColor="accent1"/>
        </w:rPr>
        <w:t xml:space="preserve">, </w:t>
      </w:r>
      <w:r w:rsidRPr="006076B1">
        <w:rPr>
          <w:rFonts w:cs="Times New Roman"/>
          <w:i/>
          <w:iCs/>
          <w:color w:val="4472C4" w:themeColor="accent1"/>
        </w:rPr>
        <w:t>353</w:t>
      </w:r>
      <w:r w:rsidRPr="006076B1">
        <w:rPr>
          <w:rFonts w:cs="Times New Roman"/>
          <w:color w:val="4472C4" w:themeColor="accent1"/>
        </w:rPr>
        <w:t xml:space="preserve"> (6345), 642–644. https://doi.org/10.1038/353642a0.</w:t>
      </w:r>
    </w:p>
    <w:p w14:paraId="62944984" w14:textId="77777777" w:rsidR="00D56C58" w:rsidRPr="006076B1" w:rsidRDefault="00D56C58" w:rsidP="00D56C58">
      <w:pPr>
        <w:pStyle w:val="Bibliography"/>
        <w:rPr>
          <w:rFonts w:cs="Times New Roman"/>
          <w:color w:val="4472C4" w:themeColor="accent1"/>
        </w:rPr>
      </w:pPr>
      <w:r w:rsidRPr="006076B1">
        <w:rPr>
          <w:rFonts w:cs="Times New Roman"/>
          <w:color w:val="4472C4" w:themeColor="accent1"/>
        </w:rPr>
        <w:t xml:space="preserve">(2) </w:t>
      </w:r>
      <w:r w:rsidRPr="006076B1">
        <w:rPr>
          <w:rFonts w:cs="Times New Roman"/>
          <w:color w:val="4472C4" w:themeColor="accent1"/>
        </w:rPr>
        <w:tab/>
        <w:t xml:space="preserve">Laine, R. M.; Furgal, J. C.; Doan, P.; Pan, D.; Popova, V.; Zhang, X. Avoiding Carbothermal Reduction: Distillation of Alkoxysilanes from Biogenic, Green, and Sustainable Sources. </w:t>
      </w:r>
      <w:r w:rsidRPr="006076B1">
        <w:rPr>
          <w:rFonts w:cs="Times New Roman"/>
          <w:i/>
          <w:iCs/>
          <w:color w:val="4472C4" w:themeColor="accent1"/>
        </w:rPr>
        <w:t>Angew. Chem. - Int. Ed.</w:t>
      </w:r>
      <w:r w:rsidRPr="006076B1">
        <w:rPr>
          <w:rFonts w:cs="Times New Roman"/>
          <w:color w:val="4472C4" w:themeColor="accent1"/>
        </w:rPr>
        <w:t xml:space="preserve"> </w:t>
      </w:r>
      <w:r w:rsidRPr="006076B1">
        <w:rPr>
          <w:rFonts w:cs="Times New Roman"/>
          <w:b/>
          <w:bCs/>
          <w:color w:val="4472C4" w:themeColor="accent1"/>
        </w:rPr>
        <w:t>2016</w:t>
      </w:r>
      <w:r w:rsidRPr="006076B1">
        <w:rPr>
          <w:rFonts w:cs="Times New Roman"/>
          <w:color w:val="4472C4" w:themeColor="accent1"/>
        </w:rPr>
        <w:t xml:space="preserve">, </w:t>
      </w:r>
      <w:r w:rsidRPr="006076B1">
        <w:rPr>
          <w:rFonts w:cs="Times New Roman"/>
          <w:i/>
          <w:iCs/>
          <w:color w:val="4472C4" w:themeColor="accent1"/>
        </w:rPr>
        <w:t>55</w:t>
      </w:r>
      <w:r w:rsidRPr="006076B1">
        <w:rPr>
          <w:rFonts w:cs="Times New Roman"/>
          <w:color w:val="4472C4" w:themeColor="accent1"/>
        </w:rPr>
        <w:t xml:space="preserve"> (3), 1065–1069. https://doi.org/10.1002/anie.201506838.</w:t>
      </w:r>
    </w:p>
    <w:p w14:paraId="3F1C0C1F" w14:textId="614EE14D" w:rsidR="00D56C58" w:rsidRPr="00B87510" w:rsidRDefault="00D56C58" w:rsidP="00B87510">
      <w:pPr>
        <w:rPr>
          <w:b/>
          <w:bCs/>
          <w:color w:val="4472C4" w:themeColor="accent1"/>
        </w:rPr>
      </w:pPr>
      <w:r w:rsidRPr="006076B1">
        <w:rPr>
          <w:b/>
          <w:bCs/>
          <w:color w:val="4472C4" w:themeColor="accent1"/>
        </w:rPr>
        <w:fldChar w:fldCharType="end"/>
      </w:r>
    </w:p>
    <w:p w14:paraId="73CFAB6E" w14:textId="32913671" w:rsidR="00B87510" w:rsidRDefault="00B87510" w:rsidP="00B87510"/>
    <w:p w14:paraId="49A7BC18" w14:textId="444A5AE9" w:rsidR="00866EAD" w:rsidRDefault="00866EAD" w:rsidP="00866EAD">
      <w:r>
        <w:t>One can envision that if an intermediate amount of alkali base is used, e.g., 40 mol. % of SiO</w:t>
      </w:r>
      <w:r w:rsidRPr="00E051A5">
        <w:rPr>
          <w:vertAlign w:val="subscript"/>
        </w:rPr>
        <w:t>2</w:t>
      </w:r>
      <w:r>
        <w:t xml:space="preserve">, a mixture of metal glycolate silicate salt with </w:t>
      </w:r>
      <w:proofErr w:type="gramStart"/>
      <w:r>
        <w:t>Si(</w:t>
      </w:r>
      <w:proofErr w:type="gramEnd"/>
      <w:r>
        <w:t>EG)</w:t>
      </w:r>
      <w:r w:rsidRPr="000A217A">
        <w:rPr>
          <w:vertAlign w:val="subscript"/>
        </w:rPr>
        <w:t>2</w:t>
      </w:r>
      <w:r>
        <w:t xml:space="preserve"> polymer will form, which is analogous to a solid polymer electrolyte </w:t>
      </w:r>
      <w:r w:rsidR="00993B54">
        <w:t xml:space="preserve">(SPE) </w:t>
      </w:r>
      <w:r>
        <w:t xml:space="preserve">system (lithium salt in polymer matrix). Therefore, as an initial study, a set of reactions were explored using selected amounts of </w:t>
      </w:r>
      <w:proofErr w:type="spellStart"/>
      <w:r>
        <w:t>LiOH</w:t>
      </w:r>
      <w:proofErr w:type="spellEnd"/>
      <w:r>
        <w:t xml:space="preserve"> (20, 40 and 60 mol.% to SiO</w:t>
      </w:r>
      <w:r w:rsidRPr="00E051A5">
        <w:rPr>
          <w:vertAlign w:val="subscript"/>
        </w:rPr>
        <w:t>2</w:t>
      </w:r>
      <w:r>
        <w:t xml:space="preserve">), and they are denoted as </w:t>
      </w:r>
      <w:proofErr w:type="spellStart"/>
      <w:r>
        <w:t>Li</w:t>
      </w:r>
      <w:r w:rsidRPr="004C6F56">
        <w:rPr>
          <w:vertAlign w:val="subscript"/>
        </w:rPr>
        <w:t>x</w:t>
      </w:r>
      <w:r>
        <w:t>SiO</w:t>
      </w:r>
      <w:proofErr w:type="spellEnd"/>
      <w:r>
        <w:t xml:space="preserve"> (Li/Si = x = 0.2, 0.4 and 0.6). </w:t>
      </w:r>
      <w:r w:rsidR="000763C2">
        <w:t xml:space="preserve">Here, fumed </w:t>
      </w:r>
      <w:r w:rsidR="00565E9E">
        <w:t>SiO</w:t>
      </w:r>
      <w:r w:rsidR="00565E9E" w:rsidRPr="00AD70ED">
        <w:rPr>
          <w:vertAlign w:val="subscript"/>
        </w:rPr>
        <w:t>2</w:t>
      </w:r>
      <w:r w:rsidR="000763C2">
        <w:t xml:space="preserve"> is u</w:t>
      </w:r>
      <w:r w:rsidR="00446D00">
        <w:t>sed</w:t>
      </w:r>
      <w:r w:rsidR="000763C2">
        <w:t xml:space="preserve">. </w:t>
      </w:r>
    </w:p>
    <w:p w14:paraId="0207997C" w14:textId="30DD4DEC" w:rsidR="004832C4" w:rsidRDefault="00460D06" w:rsidP="003F2296">
      <w:r>
        <w:t xml:space="preserve">As shown in the figure below, </w:t>
      </w:r>
      <w:r w:rsidR="00312406">
        <w:t xml:space="preserve">ambient </w:t>
      </w:r>
      <w:r>
        <w:t>i</w:t>
      </w:r>
      <w:r w:rsidR="00712907">
        <w:t>onic c</w:t>
      </w:r>
      <w:r w:rsidR="00107AA8">
        <w:t>onductivit</w:t>
      </w:r>
      <w:r w:rsidR="00712907">
        <w:t xml:space="preserve">y </w:t>
      </w:r>
      <w:r w:rsidR="00E36D1F">
        <w:t>(</w:t>
      </w:r>
      <w:r w:rsidR="00E36D1F">
        <w:rPr>
          <w:lang w:val="el-GR"/>
        </w:rPr>
        <w:t>σ</w:t>
      </w:r>
      <w:r w:rsidR="00E36D1F" w:rsidRPr="00E36D1F">
        <w:rPr>
          <w:vertAlign w:val="subscript"/>
        </w:rPr>
        <w:t>RT</w:t>
      </w:r>
      <w:r w:rsidR="00E36D1F">
        <w:t xml:space="preserve">) </w:t>
      </w:r>
      <w:r w:rsidR="00712907">
        <w:t>improves when</w:t>
      </w:r>
      <w:r w:rsidR="00CF4996">
        <w:t xml:space="preserve"> the</w:t>
      </w:r>
      <w:r w:rsidR="00712907">
        <w:t xml:space="preserve"> Li content </w:t>
      </w:r>
      <w:r w:rsidR="00135FCD">
        <w:t>(Li/Si</w:t>
      </w:r>
      <w:r w:rsidR="009845A8">
        <w:t xml:space="preserve"> ratio</w:t>
      </w:r>
      <w:r w:rsidR="00135FCD">
        <w:t xml:space="preserve">) </w:t>
      </w:r>
      <w:r w:rsidR="00712907">
        <w:t>increase</w:t>
      </w:r>
      <w:r w:rsidR="007C0CC6">
        <w:t>s</w:t>
      </w:r>
      <w:r w:rsidR="00712907">
        <w:t xml:space="preserve"> from 0.2 to </w:t>
      </w:r>
      <w:proofErr w:type="gramStart"/>
      <w:r w:rsidR="00712907">
        <w:t>0.4</w:t>
      </w:r>
      <w:r w:rsidR="00EA0069">
        <w:t>, but</w:t>
      </w:r>
      <w:proofErr w:type="gramEnd"/>
      <w:r w:rsidR="00EA0069">
        <w:t xml:space="preserve"> decrease</w:t>
      </w:r>
      <w:r w:rsidR="00052305">
        <w:t>s</w:t>
      </w:r>
      <w:r w:rsidR="00EA0069">
        <w:t xml:space="preserve"> slightly</w:t>
      </w:r>
      <w:r w:rsidR="00E81A9D">
        <w:t xml:space="preserve"> when</w:t>
      </w:r>
      <w:r w:rsidR="00EA0069">
        <w:t xml:space="preserve"> </w:t>
      </w:r>
      <w:r w:rsidR="00FB7EBB">
        <w:t>it</w:t>
      </w:r>
      <w:r w:rsidR="00644A87">
        <w:t xml:space="preserve"> </w:t>
      </w:r>
      <w:r w:rsidR="001B6190">
        <w:t xml:space="preserve">further </w:t>
      </w:r>
      <w:r w:rsidR="00146677">
        <w:t>increases to 0.6</w:t>
      </w:r>
      <w:r w:rsidR="00EA0069">
        <w:t>.</w:t>
      </w:r>
      <w:r w:rsidR="00C5649D">
        <w:t xml:space="preserve"> </w:t>
      </w:r>
      <w:r w:rsidR="00650301">
        <w:t>It</w:t>
      </w:r>
      <w:r w:rsidR="009929AF">
        <w:t>’s</w:t>
      </w:r>
      <w:r w:rsidR="00650301">
        <w:t xml:space="preserve"> noteworthy that w</w:t>
      </w:r>
      <w:r w:rsidR="00C5649D">
        <w:t xml:space="preserve">hen the </w:t>
      </w:r>
      <w:proofErr w:type="spellStart"/>
      <w:r w:rsidR="00C5649D">
        <w:t>LiOH</w:t>
      </w:r>
      <w:proofErr w:type="spellEnd"/>
      <w:r w:rsidR="00C5649D">
        <w:t xml:space="preserve"> amount increases to 60 mol.%,</w:t>
      </w:r>
      <w:r w:rsidR="00234AC2">
        <w:t xml:space="preserve"> the reaction mixture no longer </w:t>
      </w:r>
      <w:r w:rsidR="006301DA">
        <w:lastRenderedPageBreak/>
        <w:t>forms</w:t>
      </w:r>
      <w:r w:rsidR="00234AC2">
        <w:t xml:space="preserve"> transparent solution</w:t>
      </w:r>
      <w:r w:rsidR="00724E75">
        <w:t xml:space="preserve">, unlike </w:t>
      </w:r>
      <w:r w:rsidR="007B4491">
        <w:t>the</w:t>
      </w:r>
      <w:r w:rsidR="00724E75">
        <w:t xml:space="preserve"> Li</w:t>
      </w:r>
      <w:r w:rsidR="00724E75">
        <w:rPr>
          <w:vertAlign w:val="subscript"/>
        </w:rPr>
        <w:t>0.2</w:t>
      </w:r>
      <w:r w:rsidR="00724E75">
        <w:t>SiO and Li</w:t>
      </w:r>
      <w:r w:rsidR="00724E75">
        <w:rPr>
          <w:vertAlign w:val="subscript"/>
        </w:rPr>
        <w:t>0.4</w:t>
      </w:r>
      <w:r w:rsidR="00724E75">
        <w:t>SiO syntheses</w:t>
      </w:r>
      <w:r w:rsidR="00234AC2">
        <w:t>, but rather a suspension</w:t>
      </w:r>
      <w:r w:rsidR="006301DA">
        <w:t xml:space="preserve">. The slight decrease in </w:t>
      </w:r>
      <w:r w:rsidR="00A274E8">
        <w:t xml:space="preserve">conductivity </w:t>
      </w:r>
      <w:r w:rsidR="00D12652">
        <w:t>for Li</w:t>
      </w:r>
      <w:r w:rsidR="00D12652" w:rsidRPr="00D12652">
        <w:rPr>
          <w:vertAlign w:val="subscript"/>
        </w:rPr>
        <w:t>0.6</w:t>
      </w:r>
      <w:r w:rsidR="00D12652">
        <w:t xml:space="preserve">SiO </w:t>
      </w:r>
      <w:r w:rsidR="00D74F54">
        <w:t xml:space="preserve">suggests that insoluble </w:t>
      </w:r>
      <w:r w:rsidR="00BF7A9A">
        <w:t>solids</w:t>
      </w:r>
      <w:r w:rsidR="00D74F54">
        <w:t xml:space="preserve"> in the SPE</w:t>
      </w:r>
      <w:r w:rsidR="002632D9">
        <w:t xml:space="preserve"> impede Li</w:t>
      </w:r>
      <w:r w:rsidR="002632D9" w:rsidRPr="00981E7B">
        <w:rPr>
          <w:vertAlign w:val="superscript"/>
        </w:rPr>
        <w:t>+</w:t>
      </w:r>
      <w:r w:rsidR="002632D9">
        <w:t xml:space="preserve"> mobility, as the polymer matrix facilitates Li</w:t>
      </w:r>
      <w:r w:rsidR="002632D9" w:rsidRPr="00CA66BF">
        <w:rPr>
          <w:vertAlign w:val="superscript"/>
        </w:rPr>
        <w:t>+</w:t>
      </w:r>
      <w:r w:rsidR="002632D9">
        <w:t xml:space="preserve"> conduction. </w:t>
      </w:r>
    </w:p>
    <w:p w14:paraId="6A756DB7" w14:textId="67EB65C3" w:rsidR="00405235" w:rsidRDefault="00DD6473" w:rsidP="00405235">
      <w:pPr>
        <w:pStyle w:val="Figure"/>
        <w:rPr>
          <w:noProof/>
        </w:rPr>
      </w:pPr>
      <w:r>
        <w:rPr>
          <w:noProof/>
        </w:rPr>
        <w:t xml:space="preserve"> </w:t>
      </w:r>
    </w:p>
    <w:p w14:paraId="7ABFACCB" w14:textId="24FE6852" w:rsidR="00CA5995" w:rsidRDefault="00CA5995" w:rsidP="00405235">
      <w:pPr>
        <w:pStyle w:val="Figure"/>
      </w:pPr>
      <w:r>
        <w:rPr>
          <w:noProof/>
        </w:rPr>
        <w:drawing>
          <wp:inline distT="0" distB="0" distL="0" distR="0" wp14:anchorId="38AD52F4" wp14:editId="75C38D44">
            <wp:extent cx="4572000" cy="412603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4126035"/>
                    </a:xfrm>
                    <a:prstGeom prst="rect">
                      <a:avLst/>
                    </a:prstGeom>
                    <a:noFill/>
                    <a:ln>
                      <a:noFill/>
                    </a:ln>
                  </pic:spPr>
                </pic:pic>
              </a:graphicData>
            </a:graphic>
          </wp:inline>
        </w:drawing>
      </w:r>
    </w:p>
    <w:p w14:paraId="1C1CE3B9" w14:textId="77777777" w:rsidR="005031A0" w:rsidRDefault="005031A0" w:rsidP="00302F5B"/>
    <w:p w14:paraId="595B579F" w14:textId="7E444520" w:rsidR="00302F5B" w:rsidRDefault="00302F5B" w:rsidP="00302F5B">
      <w:pPr>
        <w:rPr>
          <w:szCs w:val="24"/>
        </w:rPr>
      </w:pPr>
      <w:r>
        <w:t xml:space="preserve">Overall, the </w:t>
      </w:r>
      <w:proofErr w:type="spellStart"/>
      <w:r>
        <w:t>Li</w:t>
      </w:r>
      <w:r w:rsidRPr="00DF2D83">
        <w:rPr>
          <w:vertAlign w:val="subscript"/>
        </w:rPr>
        <w:t>x</w:t>
      </w:r>
      <w:r>
        <w:t>SiO</w:t>
      </w:r>
      <w:proofErr w:type="spellEnd"/>
      <w:r>
        <w:t xml:space="preserve"> system shows limited ionic conductivities (≤10</w:t>
      </w:r>
      <w:r>
        <w:rPr>
          <w:vertAlign w:val="superscript"/>
        </w:rPr>
        <w:t>-6</w:t>
      </w:r>
      <w:r>
        <w:t xml:space="preserve"> S/cm), and generally lower than the </w:t>
      </w:r>
      <w:proofErr w:type="spellStart"/>
      <w:r w:rsidRPr="009206C1">
        <w:rPr>
          <w:b/>
          <w:bCs/>
        </w:rPr>
        <w:t>Li</w:t>
      </w:r>
      <w:r w:rsidRPr="009206C1">
        <w:rPr>
          <w:b/>
          <w:bCs/>
          <w:vertAlign w:val="subscript"/>
        </w:rPr>
        <w:t>x</w:t>
      </w:r>
      <w:r w:rsidRPr="009206C1">
        <w:rPr>
          <w:b/>
          <w:bCs/>
        </w:rPr>
        <w:t>SiON</w:t>
      </w:r>
      <w:proofErr w:type="spellEnd"/>
      <w:r w:rsidRPr="009206C1">
        <w:rPr>
          <w:b/>
          <w:bCs/>
        </w:rPr>
        <w:t xml:space="preserve"> system</w:t>
      </w:r>
      <w:r>
        <w:t>.</w:t>
      </w:r>
      <w:r>
        <w:rPr>
          <w:szCs w:val="24"/>
        </w:rPr>
        <w:t xml:space="preserve"> Improving the conductivity and fabricating processable solid electrolyte membranes for ASSBs assembly remain as future work. It is also important to optimize the synthesis procedure so that RHA can be used as the starting material, achieving a green synthetic method </w:t>
      </w:r>
      <w:proofErr w:type="gramStart"/>
      <w:r>
        <w:rPr>
          <w:szCs w:val="24"/>
        </w:rPr>
        <w:t>similar to</w:t>
      </w:r>
      <w:proofErr w:type="gramEnd"/>
      <w:r>
        <w:rPr>
          <w:szCs w:val="24"/>
        </w:rPr>
        <w:t xml:space="preserve"> the </w:t>
      </w:r>
      <w:proofErr w:type="spellStart"/>
      <w:r>
        <w:rPr>
          <w:szCs w:val="24"/>
        </w:rPr>
        <w:t>Li</w:t>
      </w:r>
      <w:r w:rsidRPr="00D030D0">
        <w:rPr>
          <w:szCs w:val="24"/>
          <w:vertAlign w:val="subscript"/>
        </w:rPr>
        <w:t>x</w:t>
      </w:r>
      <w:r>
        <w:rPr>
          <w:szCs w:val="24"/>
        </w:rPr>
        <w:t>SiON</w:t>
      </w:r>
      <w:proofErr w:type="spellEnd"/>
      <w:r>
        <w:rPr>
          <w:szCs w:val="24"/>
        </w:rPr>
        <w:t xml:space="preserve"> SSE system. </w:t>
      </w:r>
    </w:p>
    <w:p w14:paraId="08967386" w14:textId="68B6006C" w:rsidR="00C35861" w:rsidRDefault="00C35861" w:rsidP="003F2BC2"/>
    <w:p w14:paraId="293B25C6" w14:textId="77777777" w:rsidR="005925C0" w:rsidRPr="009E07C4" w:rsidRDefault="005925C0" w:rsidP="003F2BC2"/>
    <w:p w14:paraId="01F2758B" w14:textId="2AAECA25" w:rsidR="00BD7FB8" w:rsidRDefault="00BD7FB8" w:rsidP="00BD7FB8"/>
    <w:p w14:paraId="0E8DADA9" w14:textId="6C4BD30E" w:rsidR="00BD7FB8" w:rsidRDefault="00BD7FB8" w:rsidP="00BD7FB8"/>
    <w:p w14:paraId="33ECB5CD" w14:textId="77777777" w:rsidR="00BD7FB8" w:rsidRPr="00B65C28" w:rsidRDefault="00BD7FB8" w:rsidP="00BD7FB8"/>
    <w:p w14:paraId="474F7F41" w14:textId="1045E01C" w:rsidR="00BD7FB8" w:rsidRPr="0063426A" w:rsidRDefault="00BD7FB8" w:rsidP="003E29FA">
      <w:pPr>
        <w:rPr>
          <w:b/>
          <w:bCs/>
          <w:sz w:val="28"/>
          <w:szCs w:val="24"/>
        </w:rPr>
      </w:pPr>
      <w:r w:rsidRPr="0063426A">
        <w:rPr>
          <w:b/>
          <w:bCs/>
          <w:sz w:val="28"/>
          <w:szCs w:val="24"/>
        </w:rPr>
        <w:lastRenderedPageBreak/>
        <w:t>Sodium-</w:t>
      </w:r>
      <w:r w:rsidR="00507895">
        <w:rPr>
          <w:b/>
          <w:bCs/>
          <w:sz w:val="28"/>
          <w:szCs w:val="24"/>
        </w:rPr>
        <w:t>B</w:t>
      </w:r>
      <w:r w:rsidRPr="0063426A">
        <w:rPr>
          <w:b/>
          <w:bCs/>
          <w:sz w:val="28"/>
          <w:szCs w:val="24"/>
        </w:rPr>
        <w:t xml:space="preserve">ased </w:t>
      </w:r>
      <w:r w:rsidR="00870DAA">
        <w:rPr>
          <w:b/>
          <w:bCs/>
          <w:sz w:val="28"/>
          <w:szCs w:val="24"/>
        </w:rPr>
        <w:t>S</w:t>
      </w:r>
      <w:r w:rsidRPr="0063426A">
        <w:rPr>
          <w:b/>
          <w:bCs/>
          <w:sz w:val="28"/>
          <w:szCs w:val="24"/>
        </w:rPr>
        <w:t>ystems</w:t>
      </w:r>
    </w:p>
    <w:p w14:paraId="679E83A5" w14:textId="4CCB9906" w:rsidR="0020240F" w:rsidRDefault="005C0345" w:rsidP="00870DAA">
      <w:r w:rsidRPr="005C0345">
        <w:t>LIB</w:t>
      </w:r>
      <w:r>
        <w:t>s</w:t>
      </w:r>
      <w:r w:rsidRPr="005C0345">
        <w:t xml:space="preserve"> have </w:t>
      </w:r>
      <w:r>
        <w:t>been</w:t>
      </w:r>
      <w:r w:rsidRPr="005C0345">
        <w:t xml:space="preserve"> the electricity storage system of choice </w:t>
      </w:r>
      <w:r w:rsidR="00EA7014">
        <w:t xml:space="preserve">since the </w:t>
      </w:r>
      <w:r w:rsidR="00EA7014" w:rsidRPr="00EA7014">
        <w:t>successful commercialization</w:t>
      </w:r>
      <w:r w:rsidR="00EA7014">
        <w:t xml:space="preserve"> in 1991</w:t>
      </w:r>
      <w:r w:rsidRPr="005C0345">
        <w:t xml:space="preserve">, </w:t>
      </w:r>
      <w:r w:rsidR="0024768E">
        <w:t>owing to their</w:t>
      </w:r>
      <w:r w:rsidRPr="005C0345">
        <w:t xml:space="preserve"> </w:t>
      </w:r>
      <w:r w:rsidR="0024768E">
        <w:t>high</w:t>
      </w:r>
      <w:r w:rsidRPr="005C0345">
        <w:t xml:space="preserve"> energy density, compact and lightweight designs, and </w:t>
      </w:r>
      <w:r w:rsidR="0024768E">
        <w:t>excellent</w:t>
      </w:r>
      <w:r w:rsidRPr="005C0345">
        <w:t xml:space="preserve"> cycle life compared to other rechargeable battery technologies.</w:t>
      </w:r>
      <w:r w:rsidR="0024768E" w:rsidRPr="005C0345">
        <w:t xml:space="preserve"> </w:t>
      </w:r>
      <w:r w:rsidR="00531F4B" w:rsidRPr="00531F4B">
        <w:t>Unfortunately, the high demand for lithium has outpaced the capability of raw material</w:t>
      </w:r>
      <w:r w:rsidR="00531F4B">
        <w:t xml:space="preserve"> supplies</w:t>
      </w:r>
      <w:r w:rsidR="00531F4B" w:rsidRPr="00531F4B">
        <w:t xml:space="preserve"> </w:t>
      </w:r>
      <w:proofErr w:type="gramStart"/>
      <w:r w:rsidR="00531F4B">
        <w:t>as a result of</w:t>
      </w:r>
      <w:proofErr w:type="gramEnd"/>
      <w:r w:rsidR="00531F4B">
        <w:t xml:space="preserve"> </w:t>
      </w:r>
      <w:r w:rsidR="00531F4B" w:rsidRPr="00531F4B">
        <w:t xml:space="preserve">the increased growth of lithium-based systems. </w:t>
      </w:r>
      <w:r w:rsidR="000B3B28">
        <w:t xml:space="preserve">LIBs are becoming </w:t>
      </w:r>
      <w:r w:rsidR="000B3B28" w:rsidRPr="005C0345">
        <w:t>too expensive for stationary, large-scale electrical energy storage</w:t>
      </w:r>
      <w:r w:rsidR="000B3B28">
        <w:t>. Therefore, i</w:t>
      </w:r>
      <w:r w:rsidR="00531F4B" w:rsidRPr="00531F4B">
        <w:t>t is necessary</w:t>
      </w:r>
      <w:r w:rsidR="000B3B28">
        <w:t xml:space="preserve"> </w:t>
      </w:r>
      <w:r w:rsidR="00531F4B" w:rsidRPr="00531F4B">
        <w:t>to develop new energy storage technolog</w:t>
      </w:r>
      <w:r w:rsidR="00870DAA">
        <w:t xml:space="preserve">ies, and </w:t>
      </w:r>
      <w:r w:rsidR="009E3B82">
        <w:t>sodium</w:t>
      </w:r>
      <w:r w:rsidR="00531F4B" w:rsidRPr="00531F4B">
        <w:t>-ion batter</w:t>
      </w:r>
      <w:r w:rsidR="009E3B82">
        <w:t>ies</w:t>
      </w:r>
      <w:r w:rsidR="00531F4B" w:rsidRPr="00531F4B">
        <w:t xml:space="preserve"> (</w:t>
      </w:r>
      <w:r w:rsidR="009E3B82">
        <w:t>S</w:t>
      </w:r>
      <w:r w:rsidR="00531F4B" w:rsidRPr="00531F4B">
        <w:t>IB</w:t>
      </w:r>
      <w:r w:rsidR="009E3B82">
        <w:t>s</w:t>
      </w:r>
      <w:r w:rsidR="00531F4B" w:rsidRPr="00531F4B">
        <w:t xml:space="preserve">) </w:t>
      </w:r>
      <w:r w:rsidR="009E3B82">
        <w:t>have</w:t>
      </w:r>
      <w:r w:rsidR="00531F4B" w:rsidRPr="00531F4B">
        <w:t xml:space="preserve"> </w:t>
      </w:r>
      <w:r w:rsidR="00870DAA">
        <w:t xml:space="preserve">been </w:t>
      </w:r>
      <w:r w:rsidR="00531F4B" w:rsidRPr="00531F4B">
        <w:t xml:space="preserve">recognized </w:t>
      </w:r>
      <w:r w:rsidR="00870DAA">
        <w:t xml:space="preserve">as </w:t>
      </w:r>
      <w:r w:rsidR="00531F4B" w:rsidRPr="00531F4B">
        <w:t xml:space="preserve">promising </w:t>
      </w:r>
      <w:r w:rsidR="00870DAA">
        <w:t>alternat</w:t>
      </w:r>
      <w:r w:rsidR="00E8449E">
        <w:t>ives</w:t>
      </w:r>
      <w:r w:rsidR="003D40E5">
        <w:t xml:space="preserve"> </w:t>
      </w:r>
      <w:r w:rsidR="00531F4B" w:rsidRPr="00531F4B">
        <w:t xml:space="preserve">due </w:t>
      </w:r>
      <w:r w:rsidR="00870DAA">
        <w:t xml:space="preserve">to the </w:t>
      </w:r>
      <w:r w:rsidR="00531F4B" w:rsidRPr="00531F4B">
        <w:t>natural abundance of sodium</w:t>
      </w:r>
      <w:r w:rsidR="003D40E5">
        <w:t xml:space="preserve"> and its</w:t>
      </w:r>
      <w:r w:rsidR="00531F4B" w:rsidRPr="00531F4B">
        <w:t xml:space="preserve"> similar intercalation chemistry to lithium</w:t>
      </w:r>
      <w:r w:rsidR="00785CE7">
        <w:t>.</w:t>
      </w:r>
    </w:p>
    <w:p w14:paraId="40EBA75C" w14:textId="3E80A6A4" w:rsidR="0020240F" w:rsidRDefault="001347FA" w:rsidP="0020240F">
      <w:r>
        <w:t xml:space="preserve">Initial efforts on Na-based systems investigated syntheses of </w:t>
      </w:r>
      <w:proofErr w:type="spellStart"/>
      <w:r>
        <w:t>Na</w:t>
      </w:r>
      <w:r w:rsidRPr="001347FA">
        <w:rPr>
          <w:vertAlign w:val="subscript"/>
        </w:rPr>
        <w:t>x</w:t>
      </w:r>
      <w:r>
        <w:t>SiPON</w:t>
      </w:r>
      <w:proofErr w:type="spellEnd"/>
      <w:r>
        <w:t xml:space="preserve"> and Na</w:t>
      </w:r>
      <w:r w:rsidRPr="001347FA">
        <w:rPr>
          <w:vertAlign w:val="subscript"/>
        </w:rPr>
        <w:t>x</w:t>
      </w:r>
      <w:r>
        <w:t xml:space="preserve">SiON precursors, </w:t>
      </w:r>
      <w:proofErr w:type="gramStart"/>
      <w:r w:rsidR="00BB6899">
        <w:t>similar to</w:t>
      </w:r>
      <w:proofErr w:type="gramEnd"/>
      <w:r w:rsidR="00BB6899">
        <w:t xml:space="preserve"> previous studies on </w:t>
      </w:r>
      <w:proofErr w:type="spellStart"/>
      <w:r w:rsidR="00BB6899" w:rsidRPr="00D256DF">
        <w:rPr>
          <w:b/>
          <w:bCs/>
        </w:rPr>
        <w:t>Li</w:t>
      </w:r>
      <w:r w:rsidR="00BB6899" w:rsidRPr="00D256DF">
        <w:rPr>
          <w:b/>
          <w:bCs/>
          <w:vertAlign w:val="subscript"/>
        </w:rPr>
        <w:t>x</w:t>
      </w:r>
      <w:r w:rsidR="00BB6899" w:rsidRPr="00D256DF">
        <w:rPr>
          <w:b/>
          <w:bCs/>
        </w:rPr>
        <w:t>SiPON</w:t>
      </w:r>
      <w:proofErr w:type="spellEnd"/>
      <w:r w:rsidR="00BB6899">
        <w:t xml:space="preserve"> and </w:t>
      </w:r>
      <w:proofErr w:type="spellStart"/>
      <w:r w:rsidR="00BB6899" w:rsidRPr="00D256DF">
        <w:rPr>
          <w:b/>
          <w:bCs/>
        </w:rPr>
        <w:t>Li</w:t>
      </w:r>
      <w:r w:rsidR="00BB6899" w:rsidRPr="00D256DF">
        <w:rPr>
          <w:b/>
          <w:bCs/>
          <w:vertAlign w:val="subscript"/>
        </w:rPr>
        <w:t>x</w:t>
      </w:r>
      <w:r w:rsidR="00BB6899" w:rsidRPr="00D256DF">
        <w:rPr>
          <w:b/>
          <w:bCs/>
        </w:rPr>
        <w:t>SiON</w:t>
      </w:r>
      <w:proofErr w:type="spellEnd"/>
      <w:r w:rsidR="00BB6899" w:rsidRPr="00D256DF">
        <w:rPr>
          <w:b/>
          <w:bCs/>
        </w:rPr>
        <w:t xml:space="preserve"> precursors</w:t>
      </w:r>
      <w:r w:rsidR="00BB6899">
        <w:t xml:space="preserve">. </w:t>
      </w:r>
      <w:r w:rsidR="00D256DF">
        <w:t>Here, we simply replace LiNH</w:t>
      </w:r>
      <w:r w:rsidR="00D256DF" w:rsidRPr="00B30C8B">
        <w:rPr>
          <w:vertAlign w:val="subscript"/>
        </w:rPr>
        <w:t>2</w:t>
      </w:r>
      <w:r w:rsidR="00D256DF">
        <w:t xml:space="preserve"> used for the lithiation step to NaNH</w:t>
      </w:r>
      <w:r w:rsidR="00D256DF" w:rsidRPr="007B5917">
        <w:rPr>
          <w:vertAlign w:val="subscript"/>
        </w:rPr>
        <w:t>2</w:t>
      </w:r>
      <w:r w:rsidR="00D256DF">
        <w:t xml:space="preserve"> for </w:t>
      </w:r>
      <w:proofErr w:type="spellStart"/>
      <w:r w:rsidR="00D256DF">
        <w:t>sodiation</w:t>
      </w:r>
      <w:proofErr w:type="spellEnd"/>
      <w:r w:rsidR="00D256DF">
        <w:t xml:space="preserve">, see below. </w:t>
      </w:r>
    </w:p>
    <w:p w14:paraId="718F914E" w14:textId="77777777" w:rsidR="0020240F" w:rsidRDefault="0020240F" w:rsidP="0020240F"/>
    <w:p w14:paraId="03940F01" w14:textId="279290B1" w:rsidR="0094354F" w:rsidRDefault="001347FA" w:rsidP="001347FA">
      <w:pPr>
        <w:pStyle w:val="Figure"/>
      </w:pPr>
      <w:r>
        <w:rPr>
          <w:noProof/>
        </w:rPr>
        <w:drawing>
          <wp:inline distT="0" distB="0" distL="0" distR="0" wp14:anchorId="6D51C325" wp14:editId="4BCD8C77">
            <wp:extent cx="5943600" cy="1430020"/>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30020"/>
                    </a:xfrm>
                    <a:prstGeom prst="rect">
                      <a:avLst/>
                    </a:prstGeom>
                    <a:noFill/>
                    <a:ln>
                      <a:noFill/>
                    </a:ln>
                  </pic:spPr>
                </pic:pic>
              </a:graphicData>
            </a:graphic>
          </wp:inline>
        </w:drawing>
      </w:r>
    </w:p>
    <w:p w14:paraId="3CC59983" w14:textId="4B73EB62" w:rsidR="001347FA" w:rsidRDefault="001347FA" w:rsidP="001347FA"/>
    <w:p w14:paraId="6FC2B4FC" w14:textId="32EB5F08" w:rsidR="00467BC3" w:rsidRDefault="006E773A" w:rsidP="00BE4F50">
      <w:r>
        <w:t xml:space="preserve">For </w:t>
      </w:r>
      <w:proofErr w:type="spellStart"/>
      <w:r>
        <w:t>Na</w:t>
      </w:r>
      <w:r w:rsidRPr="001347FA">
        <w:rPr>
          <w:vertAlign w:val="subscript"/>
        </w:rPr>
        <w:t>x</w:t>
      </w:r>
      <w:r>
        <w:t>SiPON</w:t>
      </w:r>
      <w:proofErr w:type="spellEnd"/>
      <w:r>
        <w:t xml:space="preserve"> precursors, </w:t>
      </w:r>
      <w:r w:rsidR="00E14AA5">
        <w:t>the Na</w:t>
      </w:r>
      <w:r w:rsidR="00E14AA5" w:rsidRPr="00E14AA5">
        <w:rPr>
          <w:vertAlign w:val="subscript"/>
        </w:rPr>
        <w:t>3</w:t>
      </w:r>
      <w:r w:rsidR="00E14AA5">
        <w:t>SiPON precursor solutions</w:t>
      </w:r>
      <w:r>
        <w:t xml:space="preserve"> were coated on </w:t>
      </w:r>
      <w:r w:rsidRPr="00BE670A">
        <w:rPr>
          <w:b/>
          <w:bCs/>
        </w:rPr>
        <w:t>Na</w:t>
      </w:r>
      <w:r w:rsidRPr="00BE670A">
        <w:rPr>
          <w:b/>
          <w:bCs/>
          <w:vertAlign w:val="subscript"/>
        </w:rPr>
        <w:t>1.67</w:t>
      </w:r>
      <w:r w:rsidRPr="00BE670A">
        <w:rPr>
          <w:b/>
          <w:bCs/>
        </w:rPr>
        <w:t>Al</w:t>
      </w:r>
      <w:r w:rsidRPr="00BE670A">
        <w:rPr>
          <w:b/>
          <w:bCs/>
          <w:vertAlign w:val="subscript"/>
        </w:rPr>
        <w:t>10.33</w:t>
      </w:r>
      <w:r w:rsidRPr="00BE670A">
        <w:rPr>
          <w:b/>
          <w:bCs/>
        </w:rPr>
        <w:t>Mg</w:t>
      </w:r>
      <w:r w:rsidRPr="00BE670A">
        <w:rPr>
          <w:b/>
          <w:bCs/>
          <w:vertAlign w:val="subscript"/>
        </w:rPr>
        <w:t>0.67</w:t>
      </w:r>
      <w:r w:rsidRPr="00BE670A">
        <w:rPr>
          <w:b/>
          <w:bCs/>
        </w:rPr>
        <w:t>O</w:t>
      </w:r>
      <w:r w:rsidRPr="00BE670A">
        <w:rPr>
          <w:b/>
          <w:bCs/>
          <w:vertAlign w:val="subscript"/>
        </w:rPr>
        <w:t>17</w:t>
      </w:r>
      <w:r w:rsidRPr="006E773A">
        <w:t xml:space="preserve"> </w:t>
      </w:r>
      <w:r>
        <w:t>(NAMO</w:t>
      </w:r>
      <w:r w:rsidR="00D1524B">
        <w:t>, SSE for SIBs</w:t>
      </w:r>
      <w:r>
        <w:t xml:space="preserve">) films following the same procedure discussed above. </w:t>
      </w:r>
      <w:r w:rsidR="00A56B49">
        <w:t xml:space="preserve">The coated films were </w:t>
      </w:r>
      <w:r w:rsidR="00EF6251">
        <w:t>treated at</w:t>
      </w:r>
      <w:r w:rsidR="00A56B49">
        <w:t xml:space="preserve"> </w:t>
      </w:r>
      <w:r w:rsidR="00A56B49" w:rsidRPr="00A56B49">
        <w:t>400 °C/2 h/N</w:t>
      </w:r>
      <w:r w:rsidR="00A56B49" w:rsidRPr="00A56B49">
        <w:rPr>
          <w:vertAlign w:val="subscript"/>
        </w:rPr>
        <w:t>2</w:t>
      </w:r>
      <w:r w:rsidR="00A56B49">
        <w:t xml:space="preserve">, </w:t>
      </w:r>
      <w:r w:rsidR="00594499">
        <w:t>SEM</w:t>
      </w:r>
      <w:r w:rsidR="00805FB8">
        <w:t xml:space="preserve">s </w:t>
      </w:r>
      <w:r w:rsidR="00594499">
        <w:t>show the a</w:t>
      </w:r>
      <w:r w:rsidR="00594499" w:rsidRPr="00594499">
        <w:t xml:space="preserve">verage coating thickness is 7.5 </w:t>
      </w:r>
      <w:r w:rsidR="00FA61A6">
        <w:rPr>
          <w:lang w:val="el-GR"/>
        </w:rPr>
        <w:t>μ</w:t>
      </w:r>
      <w:r w:rsidR="00594499" w:rsidRPr="00594499">
        <w:t>m</w:t>
      </w:r>
      <w:r w:rsidR="00670BA3">
        <w:t>,</w:t>
      </w:r>
      <w:r w:rsidR="00805FB8">
        <w:t xml:space="preserve"> and the coating surface appear</w:t>
      </w:r>
      <w:r w:rsidR="00C85EA3">
        <w:t>s</w:t>
      </w:r>
      <w:r w:rsidR="00805FB8">
        <w:t xml:space="preserve"> to be overall uniform with some agglomerates. The</w:t>
      </w:r>
      <w:r w:rsidR="00670BA3">
        <w:t xml:space="preserve"> ma</w:t>
      </w:r>
      <w:r w:rsidR="00594499" w:rsidRPr="00594499">
        <w:t xml:space="preserve">ximum </w:t>
      </w:r>
      <w:r w:rsidR="00AD47B9">
        <w:t xml:space="preserve">ambient </w:t>
      </w:r>
      <w:r w:rsidR="00FA61A6">
        <w:t xml:space="preserve">ionic </w:t>
      </w:r>
      <w:r w:rsidR="00594499" w:rsidRPr="00594499">
        <w:t xml:space="preserve">conductivity </w:t>
      </w:r>
      <w:r w:rsidR="00FA61A6">
        <w:t xml:space="preserve">was found to be </w:t>
      </w:r>
      <w:r w:rsidR="00C85EA3">
        <w:t>~6</w:t>
      </w:r>
      <w:r w:rsidR="00594499" w:rsidRPr="00594499">
        <w:t xml:space="preserve"> </w:t>
      </w:r>
      <w:r w:rsidR="00FA61A6">
        <w:rPr>
          <w:rFonts w:cs="Times New Roman"/>
        </w:rPr>
        <w:t>×</w:t>
      </w:r>
      <w:r w:rsidR="00594499" w:rsidRPr="00594499">
        <w:t xml:space="preserve"> 10</w:t>
      </w:r>
      <w:r w:rsidR="00594499" w:rsidRPr="00594499">
        <w:rPr>
          <w:vertAlign w:val="superscript"/>
        </w:rPr>
        <w:t xml:space="preserve">-7 </w:t>
      </w:r>
      <w:r w:rsidR="00594499" w:rsidRPr="00594499">
        <w:t>S</w:t>
      </w:r>
      <w:r w:rsidR="00FA61A6">
        <w:t>/</w:t>
      </w:r>
      <w:r w:rsidR="00594499" w:rsidRPr="00594499">
        <w:t>cm</w:t>
      </w:r>
      <w:r w:rsidR="00FA61A6">
        <w:t>.</w:t>
      </w:r>
      <w:r w:rsidR="00BE4F50">
        <w:t xml:space="preserve"> </w:t>
      </w:r>
    </w:p>
    <w:p w14:paraId="5FB7F3D8" w14:textId="4BD2C454" w:rsidR="00E14AA5" w:rsidRPr="00594499" w:rsidRDefault="00E14AA5" w:rsidP="00BE4F50">
      <w:r>
        <w:t>For Na</w:t>
      </w:r>
      <w:r w:rsidRPr="0089291A">
        <w:rPr>
          <w:vertAlign w:val="subscript"/>
        </w:rPr>
        <w:t>x</w:t>
      </w:r>
      <w:r>
        <w:t>SiON</w:t>
      </w:r>
      <w:r w:rsidR="0089291A">
        <w:t xml:space="preserve"> </w:t>
      </w:r>
      <w:r w:rsidR="001968D5">
        <w:t xml:space="preserve">(x = 2, 4) </w:t>
      </w:r>
      <w:r w:rsidR="0089291A">
        <w:t xml:space="preserve">precursors, </w:t>
      </w:r>
      <w:r w:rsidR="00C1471B">
        <w:t xml:space="preserve">they were impregnated onto </w:t>
      </w:r>
      <w:proofErr w:type="spellStart"/>
      <w:r w:rsidR="00C1471B">
        <w:t>Celgard</w:t>
      </w:r>
      <w:proofErr w:type="spellEnd"/>
      <w:r w:rsidR="00C1471B">
        <w:t xml:space="preserve"> separators showing ambient conductivity of ~10</w:t>
      </w:r>
      <w:r w:rsidR="00C1471B" w:rsidRPr="00C1471B">
        <w:rPr>
          <w:vertAlign w:val="superscript"/>
        </w:rPr>
        <w:t>-6</w:t>
      </w:r>
      <w:r w:rsidR="00C1471B">
        <w:t xml:space="preserve"> S/cm. </w:t>
      </w:r>
    </w:p>
    <w:p w14:paraId="3919F614" w14:textId="53B93CDD" w:rsidR="006E773A" w:rsidRDefault="006E773A" w:rsidP="006E773A"/>
    <w:p w14:paraId="07E1822A" w14:textId="13494CA1" w:rsidR="001347FA" w:rsidRDefault="001347FA" w:rsidP="001347FA">
      <w:pPr>
        <w:pStyle w:val="Figure"/>
      </w:pPr>
      <w:r>
        <w:rPr>
          <w:noProof/>
        </w:rPr>
        <w:lastRenderedPageBreak/>
        <w:drawing>
          <wp:inline distT="0" distB="0" distL="0" distR="0" wp14:anchorId="3A7AAD10" wp14:editId="4230D23A">
            <wp:extent cx="5943600" cy="255778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57780"/>
                    </a:xfrm>
                    <a:prstGeom prst="rect">
                      <a:avLst/>
                    </a:prstGeom>
                    <a:noFill/>
                    <a:ln>
                      <a:noFill/>
                    </a:ln>
                  </pic:spPr>
                </pic:pic>
              </a:graphicData>
            </a:graphic>
          </wp:inline>
        </w:drawing>
      </w:r>
    </w:p>
    <w:p w14:paraId="7E0D682B" w14:textId="636235DA" w:rsidR="00BE4F50" w:rsidRDefault="00BE4F50" w:rsidP="00BE4F50"/>
    <w:p w14:paraId="49B8CC54" w14:textId="013DCC6F" w:rsidR="00BE4F50" w:rsidRPr="00BB090B" w:rsidRDefault="00105D6C" w:rsidP="00BE4F50">
      <w:r>
        <w:t xml:space="preserve">Overall, </w:t>
      </w:r>
      <w:r w:rsidR="004F0AC3">
        <w:t>promising</w:t>
      </w:r>
      <w:r>
        <w:t xml:space="preserve"> results are obtained. Future work should </w:t>
      </w:r>
      <w:r w:rsidR="002F6F92">
        <w:t>continue</w:t>
      </w:r>
      <w:r w:rsidR="002C43B3">
        <w:t xml:space="preserve"> the </w:t>
      </w:r>
      <w:r w:rsidR="00CC5D81">
        <w:t>investigation of different precursor compositions</w:t>
      </w:r>
      <w:r w:rsidR="002F6F92">
        <w:t xml:space="preserve"> of</w:t>
      </w:r>
      <w:r w:rsidR="00883523">
        <w:t xml:space="preserve"> </w:t>
      </w:r>
      <w:r w:rsidR="002F6F92">
        <w:t>Na-based system</w:t>
      </w:r>
      <w:r w:rsidR="00883523">
        <w:t>s</w:t>
      </w:r>
      <w:r w:rsidR="00CC5D81">
        <w:t xml:space="preserve">, </w:t>
      </w:r>
      <w:r w:rsidR="002C43B3">
        <w:t>optimization of precursor syntheses</w:t>
      </w:r>
      <w:r w:rsidR="00CC5D81">
        <w:t xml:space="preserve"> as well as their electrochemical performance</w:t>
      </w:r>
      <w:r w:rsidR="0059035E">
        <w:t xml:space="preserve">, and fabrication of symmetrical cells, half cells, and eventually full cells for practical applications. </w:t>
      </w:r>
    </w:p>
    <w:sectPr w:rsidR="00BE4F50" w:rsidRPr="00BB09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1680"/>
    <w:multiLevelType w:val="multilevel"/>
    <w:tmpl w:val="A948A3AA"/>
    <w:lvl w:ilvl="0">
      <w:start w:val="6"/>
      <w:numFmt w:val="decimal"/>
      <w:lvlText w:val="Chapter %1"/>
      <w:lvlJc w:val="left"/>
      <w:pPr>
        <w:ind w:left="288" w:firstLine="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576" w:hanging="576"/>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 w15:restartNumberingAfterBreak="0">
    <w:nsid w:val="7492677B"/>
    <w:multiLevelType w:val="multilevel"/>
    <w:tmpl w:val="288CD32C"/>
    <w:lvl w:ilvl="0">
      <w:start w:val="1"/>
      <w:numFmt w:val="upperLetter"/>
      <w:pStyle w:val="Heading4"/>
      <w:lvlText w:val="Appendix %1."/>
      <w:lvlJc w:val="left"/>
      <w:pPr>
        <w:ind w:left="288" w:hanging="288"/>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 w15:restartNumberingAfterBreak="0">
    <w:nsid w:val="7E461CF1"/>
    <w:multiLevelType w:val="hybridMultilevel"/>
    <w:tmpl w:val="128CD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GzNDC1NLQ0sbAwMDdW0lEKTi0uzszPAykwrgUAObZo6iwAAAA="/>
  </w:docVars>
  <w:rsids>
    <w:rsidRoot w:val="00C12775"/>
    <w:rsid w:val="0001307D"/>
    <w:rsid w:val="000248E3"/>
    <w:rsid w:val="00047A85"/>
    <w:rsid w:val="00052305"/>
    <w:rsid w:val="0006654B"/>
    <w:rsid w:val="0006704E"/>
    <w:rsid w:val="00074219"/>
    <w:rsid w:val="000763C2"/>
    <w:rsid w:val="00084003"/>
    <w:rsid w:val="00085623"/>
    <w:rsid w:val="00085AED"/>
    <w:rsid w:val="000948FE"/>
    <w:rsid w:val="000B3B28"/>
    <w:rsid w:val="000C0CF0"/>
    <w:rsid w:val="000C369B"/>
    <w:rsid w:val="000D154F"/>
    <w:rsid w:val="001034E9"/>
    <w:rsid w:val="00105D6C"/>
    <w:rsid w:val="00107AA8"/>
    <w:rsid w:val="00121B79"/>
    <w:rsid w:val="0012647B"/>
    <w:rsid w:val="00130707"/>
    <w:rsid w:val="001347FA"/>
    <w:rsid w:val="00135FCD"/>
    <w:rsid w:val="00146677"/>
    <w:rsid w:val="00156332"/>
    <w:rsid w:val="001563F2"/>
    <w:rsid w:val="001702FC"/>
    <w:rsid w:val="001776E0"/>
    <w:rsid w:val="001968D5"/>
    <w:rsid w:val="001A577B"/>
    <w:rsid w:val="001A61A8"/>
    <w:rsid w:val="001B6190"/>
    <w:rsid w:val="0020240F"/>
    <w:rsid w:val="00202CEB"/>
    <w:rsid w:val="0022135E"/>
    <w:rsid w:val="00234AC2"/>
    <w:rsid w:val="00236D4F"/>
    <w:rsid w:val="0024768E"/>
    <w:rsid w:val="002632D9"/>
    <w:rsid w:val="00263B35"/>
    <w:rsid w:val="00271E0D"/>
    <w:rsid w:val="00272B37"/>
    <w:rsid w:val="00294824"/>
    <w:rsid w:val="002B1BD7"/>
    <w:rsid w:val="002B604C"/>
    <w:rsid w:val="002C43B3"/>
    <w:rsid w:val="002C62F0"/>
    <w:rsid w:val="002C70F5"/>
    <w:rsid w:val="002D4FCF"/>
    <w:rsid w:val="002D7A93"/>
    <w:rsid w:val="002E2127"/>
    <w:rsid w:val="002F6F92"/>
    <w:rsid w:val="00302F5B"/>
    <w:rsid w:val="00303DD7"/>
    <w:rsid w:val="00312406"/>
    <w:rsid w:val="00332CAA"/>
    <w:rsid w:val="0036695C"/>
    <w:rsid w:val="00366FD3"/>
    <w:rsid w:val="003920B0"/>
    <w:rsid w:val="00393A92"/>
    <w:rsid w:val="003B57D6"/>
    <w:rsid w:val="003D40E5"/>
    <w:rsid w:val="003E29FA"/>
    <w:rsid w:val="003E42D8"/>
    <w:rsid w:val="003F2296"/>
    <w:rsid w:val="003F2BC2"/>
    <w:rsid w:val="003F3B6E"/>
    <w:rsid w:val="003F464F"/>
    <w:rsid w:val="00400C1B"/>
    <w:rsid w:val="00405235"/>
    <w:rsid w:val="00446D00"/>
    <w:rsid w:val="00460D06"/>
    <w:rsid w:val="00461964"/>
    <w:rsid w:val="00467BC3"/>
    <w:rsid w:val="004832C4"/>
    <w:rsid w:val="00490ED0"/>
    <w:rsid w:val="004A0D77"/>
    <w:rsid w:val="004A349A"/>
    <w:rsid w:val="004A4947"/>
    <w:rsid w:val="004A7577"/>
    <w:rsid w:val="004D1348"/>
    <w:rsid w:val="004D321A"/>
    <w:rsid w:val="004E0F42"/>
    <w:rsid w:val="004F0AC3"/>
    <w:rsid w:val="005031A0"/>
    <w:rsid w:val="00507895"/>
    <w:rsid w:val="00531F4B"/>
    <w:rsid w:val="0055530F"/>
    <w:rsid w:val="00563A8E"/>
    <w:rsid w:val="00565E9E"/>
    <w:rsid w:val="00570B89"/>
    <w:rsid w:val="005800CB"/>
    <w:rsid w:val="0059035E"/>
    <w:rsid w:val="005925C0"/>
    <w:rsid w:val="00594499"/>
    <w:rsid w:val="005A4A3B"/>
    <w:rsid w:val="005C032B"/>
    <w:rsid w:val="005C0345"/>
    <w:rsid w:val="005C670E"/>
    <w:rsid w:val="005E128F"/>
    <w:rsid w:val="005F12AF"/>
    <w:rsid w:val="006076B1"/>
    <w:rsid w:val="00607E71"/>
    <w:rsid w:val="0061504C"/>
    <w:rsid w:val="006301DA"/>
    <w:rsid w:val="00631AC7"/>
    <w:rsid w:val="0063426A"/>
    <w:rsid w:val="00644A87"/>
    <w:rsid w:val="0064502C"/>
    <w:rsid w:val="00650301"/>
    <w:rsid w:val="00655104"/>
    <w:rsid w:val="00670BA3"/>
    <w:rsid w:val="006729CC"/>
    <w:rsid w:val="00680EC2"/>
    <w:rsid w:val="006823DF"/>
    <w:rsid w:val="00685E15"/>
    <w:rsid w:val="0069005A"/>
    <w:rsid w:val="006A1A1B"/>
    <w:rsid w:val="006C2221"/>
    <w:rsid w:val="006D5CCE"/>
    <w:rsid w:val="006E773A"/>
    <w:rsid w:val="00712907"/>
    <w:rsid w:val="007134C4"/>
    <w:rsid w:val="00724E75"/>
    <w:rsid w:val="0073542B"/>
    <w:rsid w:val="0077043E"/>
    <w:rsid w:val="00785CAD"/>
    <w:rsid w:val="00785CE7"/>
    <w:rsid w:val="00793C6E"/>
    <w:rsid w:val="007A4D42"/>
    <w:rsid w:val="007B3A41"/>
    <w:rsid w:val="007B4491"/>
    <w:rsid w:val="007B5917"/>
    <w:rsid w:val="007C0CC6"/>
    <w:rsid w:val="007D626E"/>
    <w:rsid w:val="007D6323"/>
    <w:rsid w:val="008030E5"/>
    <w:rsid w:val="00805FB8"/>
    <w:rsid w:val="00826FE6"/>
    <w:rsid w:val="00834806"/>
    <w:rsid w:val="00842978"/>
    <w:rsid w:val="00866EAD"/>
    <w:rsid w:val="00870DAA"/>
    <w:rsid w:val="00876975"/>
    <w:rsid w:val="008829EA"/>
    <w:rsid w:val="00883523"/>
    <w:rsid w:val="0089055C"/>
    <w:rsid w:val="00890FE7"/>
    <w:rsid w:val="0089291A"/>
    <w:rsid w:val="00892C38"/>
    <w:rsid w:val="00896DBE"/>
    <w:rsid w:val="008C0259"/>
    <w:rsid w:val="00900309"/>
    <w:rsid w:val="00904386"/>
    <w:rsid w:val="0091075E"/>
    <w:rsid w:val="009206C1"/>
    <w:rsid w:val="0092283A"/>
    <w:rsid w:val="00930E01"/>
    <w:rsid w:val="0094354F"/>
    <w:rsid w:val="00945016"/>
    <w:rsid w:val="00950575"/>
    <w:rsid w:val="00963463"/>
    <w:rsid w:val="00981E7B"/>
    <w:rsid w:val="009845A8"/>
    <w:rsid w:val="009858CE"/>
    <w:rsid w:val="00986B06"/>
    <w:rsid w:val="009912FB"/>
    <w:rsid w:val="009929AF"/>
    <w:rsid w:val="00993B54"/>
    <w:rsid w:val="009944E3"/>
    <w:rsid w:val="009A218A"/>
    <w:rsid w:val="009A59EC"/>
    <w:rsid w:val="009B13A5"/>
    <w:rsid w:val="009B374C"/>
    <w:rsid w:val="009D54B2"/>
    <w:rsid w:val="009E07C4"/>
    <w:rsid w:val="009E397E"/>
    <w:rsid w:val="009E3B82"/>
    <w:rsid w:val="009F048D"/>
    <w:rsid w:val="009F1A36"/>
    <w:rsid w:val="00A274E8"/>
    <w:rsid w:val="00A32534"/>
    <w:rsid w:val="00A42BFB"/>
    <w:rsid w:val="00A477C3"/>
    <w:rsid w:val="00A56B49"/>
    <w:rsid w:val="00A86CE0"/>
    <w:rsid w:val="00A87C6C"/>
    <w:rsid w:val="00AA2A99"/>
    <w:rsid w:val="00AD47B9"/>
    <w:rsid w:val="00AD48A6"/>
    <w:rsid w:val="00B17A56"/>
    <w:rsid w:val="00B30C8B"/>
    <w:rsid w:val="00B323C8"/>
    <w:rsid w:val="00B331C3"/>
    <w:rsid w:val="00B46FBB"/>
    <w:rsid w:val="00B52791"/>
    <w:rsid w:val="00B567B0"/>
    <w:rsid w:val="00B843B8"/>
    <w:rsid w:val="00B87510"/>
    <w:rsid w:val="00BB090B"/>
    <w:rsid w:val="00BB0F7F"/>
    <w:rsid w:val="00BB1262"/>
    <w:rsid w:val="00BB6899"/>
    <w:rsid w:val="00BD4504"/>
    <w:rsid w:val="00BD7FB8"/>
    <w:rsid w:val="00BE4F50"/>
    <w:rsid w:val="00BE4FA4"/>
    <w:rsid w:val="00BE670A"/>
    <w:rsid w:val="00BE7B20"/>
    <w:rsid w:val="00BF7A9A"/>
    <w:rsid w:val="00C12775"/>
    <w:rsid w:val="00C13F25"/>
    <w:rsid w:val="00C1471B"/>
    <w:rsid w:val="00C22101"/>
    <w:rsid w:val="00C35861"/>
    <w:rsid w:val="00C5649D"/>
    <w:rsid w:val="00C61C43"/>
    <w:rsid w:val="00C85EA3"/>
    <w:rsid w:val="00C86853"/>
    <w:rsid w:val="00C92043"/>
    <w:rsid w:val="00C978D3"/>
    <w:rsid w:val="00C97F62"/>
    <w:rsid w:val="00C97FFD"/>
    <w:rsid w:val="00CA42FE"/>
    <w:rsid w:val="00CA5242"/>
    <w:rsid w:val="00CA5995"/>
    <w:rsid w:val="00CA66BF"/>
    <w:rsid w:val="00CA6DE8"/>
    <w:rsid w:val="00CB6BB7"/>
    <w:rsid w:val="00CC1012"/>
    <w:rsid w:val="00CC5D81"/>
    <w:rsid w:val="00CE1345"/>
    <w:rsid w:val="00CE347C"/>
    <w:rsid w:val="00CF4996"/>
    <w:rsid w:val="00CF5326"/>
    <w:rsid w:val="00D06399"/>
    <w:rsid w:val="00D10FDE"/>
    <w:rsid w:val="00D12652"/>
    <w:rsid w:val="00D1524B"/>
    <w:rsid w:val="00D233BF"/>
    <w:rsid w:val="00D2435F"/>
    <w:rsid w:val="00D256DF"/>
    <w:rsid w:val="00D31EDD"/>
    <w:rsid w:val="00D509D3"/>
    <w:rsid w:val="00D52234"/>
    <w:rsid w:val="00D56C58"/>
    <w:rsid w:val="00D62CE5"/>
    <w:rsid w:val="00D71C6D"/>
    <w:rsid w:val="00D74F54"/>
    <w:rsid w:val="00D76136"/>
    <w:rsid w:val="00D91B15"/>
    <w:rsid w:val="00DA473F"/>
    <w:rsid w:val="00DD226D"/>
    <w:rsid w:val="00DD6473"/>
    <w:rsid w:val="00E05D36"/>
    <w:rsid w:val="00E14AA5"/>
    <w:rsid w:val="00E30BA5"/>
    <w:rsid w:val="00E30F01"/>
    <w:rsid w:val="00E36D1F"/>
    <w:rsid w:val="00E37792"/>
    <w:rsid w:val="00E458F7"/>
    <w:rsid w:val="00E81A9D"/>
    <w:rsid w:val="00E81F93"/>
    <w:rsid w:val="00E8449E"/>
    <w:rsid w:val="00EA0069"/>
    <w:rsid w:val="00EA7014"/>
    <w:rsid w:val="00EA734A"/>
    <w:rsid w:val="00EB10F9"/>
    <w:rsid w:val="00ED330A"/>
    <w:rsid w:val="00ED3B3B"/>
    <w:rsid w:val="00EF0CD6"/>
    <w:rsid w:val="00EF6251"/>
    <w:rsid w:val="00F550F4"/>
    <w:rsid w:val="00F55B0D"/>
    <w:rsid w:val="00F912B9"/>
    <w:rsid w:val="00F91E34"/>
    <w:rsid w:val="00F9351C"/>
    <w:rsid w:val="00FA45EC"/>
    <w:rsid w:val="00FA61A6"/>
    <w:rsid w:val="00FB7EBB"/>
    <w:rsid w:val="00FC213C"/>
    <w:rsid w:val="00FC62F8"/>
    <w:rsid w:val="00FD7510"/>
    <w:rsid w:val="00FF0E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4FC50"/>
  <w15:chartTrackingRefBased/>
  <w15:docId w15:val="{FB39FB84-198B-411F-89A1-E9F8489C9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463"/>
    <w:pPr>
      <w:spacing w:after="0" w:line="360" w:lineRule="auto"/>
      <w:ind w:firstLine="360"/>
      <w:jc w:val="both"/>
    </w:pPr>
    <w:rPr>
      <w:rFonts w:ascii="Times New Roman" w:hAnsi="Times New Roman"/>
      <w:sz w:val="24"/>
    </w:rPr>
  </w:style>
  <w:style w:type="paragraph" w:styleId="Heading1">
    <w:name w:val="heading 1"/>
    <w:basedOn w:val="Normal"/>
    <w:next w:val="Normal"/>
    <w:link w:val="Heading1Char"/>
    <w:uiPriority w:val="9"/>
    <w:qFormat/>
    <w:rsid w:val="00271E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1E0D"/>
    <w:pPr>
      <w:keepNext/>
      <w:keepLines/>
      <w:spacing w:before="200" w:line="480" w:lineRule="auto"/>
      <w:outlineLvl w:val="1"/>
    </w:pPr>
    <w:rPr>
      <w:rFonts w:eastAsia="Yu Gothic Light" w:cs="Times New Roman"/>
      <w:b/>
      <w:bCs/>
      <w:szCs w:val="26"/>
      <w:lang w:eastAsia="en-US"/>
    </w:rPr>
  </w:style>
  <w:style w:type="paragraph" w:styleId="Heading3">
    <w:name w:val="heading 3"/>
    <w:basedOn w:val="Normal"/>
    <w:next w:val="Normal"/>
    <w:link w:val="Heading3Char"/>
    <w:uiPriority w:val="9"/>
    <w:unhideWhenUsed/>
    <w:qFormat/>
    <w:rsid w:val="00271E0D"/>
    <w:pPr>
      <w:keepNext/>
      <w:keepLines/>
      <w:spacing w:before="200" w:line="480" w:lineRule="auto"/>
      <w:outlineLvl w:val="2"/>
    </w:pPr>
    <w:rPr>
      <w:rFonts w:eastAsia="Yu Gothic Light" w:cs="Times New Roman"/>
      <w:b/>
      <w:bCs/>
      <w:lang w:eastAsia="en-US"/>
    </w:rPr>
  </w:style>
  <w:style w:type="paragraph" w:styleId="Heading4">
    <w:name w:val="heading 4"/>
    <w:basedOn w:val="Heading1"/>
    <w:next w:val="Heading1"/>
    <w:link w:val="Heading4Char"/>
    <w:uiPriority w:val="9"/>
    <w:unhideWhenUsed/>
    <w:qFormat/>
    <w:rsid w:val="00271E0D"/>
    <w:pPr>
      <w:keepNext w:val="0"/>
      <w:keepLines w:val="0"/>
      <w:pageBreakBefore/>
      <w:numPr>
        <w:numId w:val="1"/>
      </w:numPr>
      <w:spacing w:before="1440" w:line="240" w:lineRule="auto"/>
      <w:jc w:val="center"/>
      <w:outlineLvl w:val="3"/>
    </w:pPr>
    <w:rPr>
      <w:rFonts w:ascii="Times New Roman" w:eastAsia="Yu Gothic Light" w:hAnsi="Times New Roman" w:cs="Times New Roman"/>
      <w:b/>
      <w:bCs/>
      <w:iCs/>
      <w:color w:val="auto"/>
      <w:sz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B604C"/>
    <w:pPr>
      <w:spacing w:after="0" w:line="300" w:lineRule="auto"/>
      <w:jc w:val="center"/>
    </w:pPr>
    <w:rPr>
      <w:rFonts w:ascii="Times New Roman" w:hAnsi="Times New Roman"/>
      <w:sz w:val="24"/>
    </w:rPr>
  </w:style>
  <w:style w:type="character" w:customStyle="1" w:styleId="Heading1Char">
    <w:name w:val="Heading 1 Char"/>
    <w:basedOn w:val="DefaultParagraphFont"/>
    <w:link w:val="Heading1"/>
    <w:uiPriority w:val="9"/>
    <w:rsid w:val="00271E0D"/>
    <w:rPr>
      <w:rFonts w:asciiTheme="majorHAnsi" w:eastAsiaTheme="majorEastAsia" w:hAnsiTheme="majorHAnsi" w:cstheme="majorBidi"/>
      <w:color w:val="2F5496" w:themeColor="accent1" w:themeShade="BF"/>
      <w:sz w:val="32"/>
      <w:szCs w:val="32"/>
    </w:rPr>
  </w:style>
  <w:style w:type="character" w:customStyle="1" w:styleId="Heading2Char">
    <w:name w:val="Heading 2 Char"/>
    <w:link w:val="Heading2"/>
    <w:uiPriority w:val="9"/>
    <w:rsid w:val="00271E0D"/>
    <w:rPr>
      <w:rFonts w:ascii="Times New Roman" w:eastAsia="Yu Gothic Light" w:hAnsi="Times New Roman" w:cs="Times New Roman"/>
      <w:b/>
      <w:bCs/>
      <w:sz w:val="24"/>
      <w:szCs w:val="26"/>
      <w:lang w:eastAsia="en-US"/>
    </w:rPr>
  </w:style>
  <w:style w:type="character" w:customStyle="1" w:styleId="Heading3Char">
    <w:name w:val="Heading 3 Char"/>
    <w:link w:val="Heading3"/>
    <w:uiPriority w:val="9"/>
    <w:rsid w:val="00271E0D"/>
    <w:rPr>
      <w:rFonts w:ascii="Times New Roman" w:eastAsia="Yu Gothic Light" w:hAnsi="Times New Roman" w:cs="Times New Roman"/>
      <w:b/>
      <w:bCs/>
      <w:sz w:val="24"/>
      <w:lang w:eastAsia="en-US"/>
    </w:rPr>
  </w:style>
  <w:style w:type="character" w:customStyle="1" w:styleId="Heading4Char">
    <w:name w:val="Heading 4 Char"/>
    <w:link w:val="Heading4"/>
    <w:uiPriority w:val="9"/>
    <w:rsid w:val="00271E0D"/>
    <w:rPr>
      <w:rFonts w:ascii="Times New Roman" w:eastAsia="Yu Gothic Light" w:hAnsi="Times New Roman" w:cs="Times New Roman"/>
      <w:b/>
      <w:bCs/>
      <w:iCs/>
      <w:sz w:val="24"/>
      <w:szCs w:val="32"/>
      <w:lang w:eastAsia="en-US"/>
    </w:rPr>
  </w:style>
  <w:style w:type="paragraph" w:customStyle="1" w:styleId="Figure">
    <w:name w:val="Figure"/>
    <w:basedOn w:val="Normal"/>
    <w:link w:val="FigureChar"/>
    <w:qFormat/>
    <w:rsid w:val="00685E15"/>
    <w:pPr>
      <w:widowControl w:val="0"/>
      <w:spacing w:line="300" w:lineRule="auto"/>
      <w:ind w:firstLine="0"/>
      <w:jc w:val="center"/>
    </w:pPr>
    <w:rPr>
      <w:rFonts w:eastAsia="SimSun" w:cs="Times New Roman"/>
      <w:color w:val="000000"/>
      <w:szCs w:val="24"/>
      <w:lang w:eastAsia="en-US"/>
    </w:rPr>
  </w:style>
  <w:style w:type="character" w:customStyle="1" w:styleId="FigureChar">
    <w:name w:val="Figure Char"/>
    <w:basedOn w:val="DefaultParagraphFont"/>
    <w:link w:val="Figure"/>
    <w:rsid w:val="00685E15"/>
    <w:rPr>
      <w:rFonts w:ascii="Times New Roman" w:eastAsia="SimSun" w:hAnsi="Times New Roman" w:cs="Times New Roman"/>
      <w:color w:val="000000"/>
      <w:sz w:val="24"/>
      <w:szCs w:val="24"/>
      <w:lang w:eastAsia="en-US"/>
    </w:rPr>
  </w:style>
  <w:style w:type="paragraph" w:customStyle="1" w:styleId="Figurecaption">
    <w:name w:val="Figure caption"/>
    <w:basedOn w:val="NoSpacing"/>
    <w:link w:val="FigurecaptionChar"/>
    <w:qFormat/>
    <w:rsid w:val="00685E15"/>
    <w:rPr>
      <w:bCs/>
    </w:rPr>
  </w:style>
  <w:style w:type="character" w:customStyle="1" w:styleId="FigurecaptionChar">
    <w:name w:val="Figure caption Char"/>
    <w:basedOn w:val="DefaultParagraphFont"/>
    <w:link w:val="Figurecaption"/>
    <w:rsid w:val="00685E15"/>
    <w:rPr>
      <w:rFonts w:ascii="Times New Roman" w:hAnsi="Times New Roman"/>
      <w:bCs/>
      <w:sz w:val="24"/>
    </w:rPr>
  </w:style>
  <w:style w:type="paragraph" w:styleId="ListParagraph">
    <w:name w:val="List Paragraph"/>
    <w:basedOn w:val="Normal"/>
    <w:uiPriority w:val="34"/>
    <w:qFormat/>
    <w:rsid w:val="00BD7FB8"/>
    <w:pPr>
      <w:ind w:left="720"/>
      <w:contextualSpacing/>
    </w:pPr>
  </w:style>
  <w:style w:type="paragraph" w:styleId="Bibliography">
    <w:name w:val="Bibliography"/>
    <w:basedOn w:val="Normal"/>
    <w:next w:val="Normal"/>
    <w:uiPriority w:val="37"/>
    <w:unhideWhenUsed/>
    <w:rsid w:val="00D56C58"/>
    <w:pPr>
      <w:tabs>
        <w:tab w:val="left" w:pos="504"/>
      </w:tabs>
      <w:spacing w:line="240" w:lineRule="auto"/>
      <w:ind w:left="504" w:hanging="504"/>
    </w:pPr>
  </w:style>
  <w:style w:type="character" w:styleId="Hyperlink">
    <w:name w:val="Hyperlink"/>
    <w:basedOn w:val="DefaultParagraphFont"/>
    <w:uiPriority w:val="99"/>
    <w:unhideWhenUsed/>
    <w:rsid w:val="005C0345"/>
    <w:rPr>
      <w:color w:val="0563C1" w:themeColor="hyperlink"/>
      <w:u w:val="single"/>
    </w:rPr>
  </w:style>
  <w:style w:type="character" w:styleId="UnresolvedMention">
    <w:name w:val="Unresolved Mention"/>
    <w:basedOn w:val="DefaultParagraphFont"/>
    <w:uiPriority w:val="99"/>
    <w:semiHidden/>
    <w:unhideWhenUsed/>
    <w:rsid w:val="005C0345"/>
    <w:rPr>
      <w:color w:val="605E5C"/>
      <w:shd w:val="clear" w:color="auto" w:fill="E1DFDD"/>
    </w:rPr>
  </w:style>
  <w:style w:type="paragraph" w:styleId="NormalWeb">
    <w:name w:val="Normal (Web)"/>
    <w:basedOn w:val="Normal"/>
    <w:uiPriority w:val="99"/>
    <w:semiHidden/>
    <w:unhideWhenUsed/>
    <w:rsid w:val="00594499"/>
    <w:pPr>
      <w:spacing w:before="100" w:beforeAutospacing="1" w:after="100" w:afterAutospacing="1" w:line="240" w:lineRule="auto"/>
      <w:ind w:firstLine="0"/>
      <w:jc w:val="left"/>
    </w:pPr>
    <w:rPr>
      <w:rFonts w:eastAsia="Times New Roman" w:cs="Times New Roman"/>
      <w:szCs w:val="24"/>
    </w:rPr>
  </w:style>
  <w:style w:type="character" w:styleId="PlaceholderText">
    <w:name w:val="Placeholder Text"/>
    <w:basedOn w:val="DefaultParagraphFont"/>
    <w:uiPriority w:val="99"/>
    <w:semiHidden/>
    <w:rsid w:val="00FA61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014">
      <w:bodyDiv w:val="1"/>
      <w:marLeft w:val="0"/>
      <w:marRight w:val="0"/>
      <w:marTop w:val="0"/>
      <w:marBottom w:val="0"/>
      <w:divBdr>
        <w:top w:val="none" w:sz="0" w:space="0" w:color="auto"/>
        <w:left w:val="none" w:sz="0" w:space="0" w:color="auto"/>
        <w:bottom w:val="none" w:sz="0" w:space="0" w:color="auto"/>
        <w:right w:val="none" w:sz="0" w:space="0" w:color="auto"/>
      </w:divBdr>
    </w:div>
    <w:div w:id="217056987">
      <w:bodyDiv w:val="1"/>
      <w:marLeft w:val="0"/>
      <w:marRight w:val="0"/>
      <w:marTop w:val="0"/>
      <w:marBottom w:val="0"/>
      <w:divBdr>
        <w:top w:val="none" w:sz="0" w:space="0" w:color="auto"/>
        <w:left w:val="none" w:sz="0" w:space="0" w:color="auto"/>
        <w:bottom w:val="none" w:sz="0" w:space="0" w:color="auto"/>
        <w:right w:val="none" w:sz="0" w:space="0" w:color="auto"/>
      </w:divBdr>
    </w:div>
    <w:div w:id="68059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8</Pages>
  <Words>2101</Words>
  <Characters>11978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Zhang</dc:creator>
  <cp:keywords/>
  <dc:description/>
  <cp:lastModifiedBy>Miranda Zhang</cp:lastModifiedBy>
  <cp:revision>220</cp:revision>
  <dcterms:created xsi:type="dcterms:W3CDTF">2021-12-22T23:49:00Z</dcterms:created>
  <dcterms:modified xsi:type="dcterms:W3CDTF">2021-12-31T04:33:00Z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id="AVH8byhD"/&gt;&lt;style id="http://www.zotero.org/styles/journal-of-the-american-chemical-society"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