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r>
      <w:r w:rsidDel="00000000" w:rsidR="00000000" w:rsidRPr="00000000">
        <w:rPr>
          <w:rFonts w:ascii="Calibri" w:cs="Calibri" w:eastAsia="Calibri" w:hAnsi="Calibri"/>
          <w:sz w:val="24"/>
          <w:szCs w:val="24"/>
          <w:u w:val="single"/>
          <w:rtl w:val="0"/>
        </w:rPr>
        <w:t xml:space="preserve">Wang, Yuqin (yw3875), Guo, Xinyu (xg</w:t>
      </w:r>
      <w:r w:rsidDel="00000000" w:rsidR="00000000" w:rsidRPr="00000000">
        <w:rPr>
          <w:rFonts w:ascii="Calibri" w:cs="Calibri" w:eastAsia="Calibri" w:hAnsi="Calibri"/>
          <w:sz w:val="24"/>
          <w:szCs w:val="24"/>
          <w:rtl w:val="0"/>
        </w:rPr>
        <w:t xml:space="preserve">693)   </w:t>
      </w:r>
    </w:p>
    <w:p w:rsidR="00000000" w:rsidDel="00000000" w:rsidP="00000000" w:rsidRDefault="00000000" w:rsidRPr="00000000" w14:paraId="00000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(last name, first name)</w:t>
      </w:r>
    </w:p>
    <w:p w:rsidR="00000000" w:rsidDel="00000000" w:rsidP="00000000" w:rsidRDefault="00000000" w:rsidRPr="00000000" w14:paraId="000000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Calibri" w:cs="Calibri" w:eastAsia="Calibri" w:hAnsi="Calibri"/>
          <w:sz w:val="24"/>
          <w:szCs w:val="24"/>
          <w:shd w:fill="ffe599" w:val="clear"/>
        </w:rPr>
      </w:pPr>
      <w:r w:rsidDel="00000000" w:rsidR="00000000" w:rsidRPr="00000000">
        <w:rPr>
          <w:rFonts w:ascii="Calibri" w:cs="Calibri" w:eastAsia="Calibri" w:hAnsi="Calibri"/>
          <w:sz w:val="24"/>
          <w:szCs w:val="24"/>
          <w:rtl w:val="0"/>
        </w:rPr>
        <w:t xml:space="preserve">Date: </w:t>
      </w:r>
      <w:r w:rsidDel="00000000" w:rsidR="00000000" w:rsidRPr="00000000">
        <w:rPr>
          <w:rFonts w:ascii="Calibri" w:cs="Calibri" w:eastAsia="Calibri" w:hAnsi="Calibri"/>
          <w:sz w:val="24"/>
          <w:szCs w:val="24"/>
          <w:u w:val="single"/>
          <w:rtl w:val="0"/>
        </w:rPr>
        <w:t xml:space="preserve">11/08/2022</w:t>
      </w:r>
      <w:r w:rsidDel="00000000" w:rsidR="00000000" w:rsidRPr="00000000">
        <w:rPr>
          <w:rFonts w:ascii="Calibri" w:cs="Calibri" w:eastAsia="Calibri" w:hAnsi="Calibri"/>
          <w:sz w:val="24"/>
          <w:szCs w:val="24"/>
          <w:shd w:fill="ffe599" w:val="clear"/>
          <w:rtl w:val="0"/>
        </w:rPr>
        <w:t xml:space="preserve"> </w:t>
      </w:r>
    </w:p>
    <w:p w:rsidR="00000000" w:rsidDel="00000000" w:rsidP="00000000" w:rsidRDefault="00000000" w:rsidRPr="00000000" w14:paraId="00000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NYU ID: </w:t>
      </w:r>
      <w:r w:rsidDel="00000000" w:rsidR="00000000" w:rsidRPr="00000000">
        <w:rPr>
          <w:rFonts w:ascii="Calibri" w:cs="Calibri" w:eastAsia="Calibri" w:hAnsi="Calibri"/>
          <w:sz w:val="24"/>
          <w:szCs w:val="24"/>
          <w:u w:val="single"/>
          <w:rtl w:val="0"/>
        </w:rPr>
        <w:t xml:space="preserve">yw3875, xg693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Course Section Number: </w:t>
      </w:r>
      <w:r w:rsidDel="00000000" w:rsidR="00000000" w:rsidRPr="00000000">
        <w:rPr>
          <w:rFonts w:ascii="Calibri" w:cs="Calibri" w:eastAsia="Calibri" w:hAnsi="Calibri"/>
          <w:sz w:val="24"/>
          <w:szCs w:val="24"/>
          <w:u w:val="single"/>
          <w:rtl w:val="0"/>
        </w:rPr>
        <w:t xml:space="preserve">DS-GA 2433-001</w:t>
      </w:r>
    </w:p>
    <w:p w:rsidR="00000000" w:rsidDel="00000000" w:rsidP="00000000" w:rsidRDefault="00000000" w:rsidRPr="00000000" w14:paraId="00000006">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8">
      <w:pPr>
        <w:spacing w:line="360" w:lineRule="auto"/>
        <w:ind w:left="0" w:firstLine="0"/>
        <w:jc w:val="center"/>
        <w:rPr>
          <w:sz w:val="28"/>
          <w:szCs w:val="28"/>
        </w:rPr>
      </w:pPr>
      <w:r w:rsidDel="00000000" w:rsidR="00000000" w:rsidRPr="00000000">
        <w:rPr>
          <w:sz w:val="28"/>
          <w:szCs w:val="28"/>
          <w:rtl w:val="0"/>
        </w:rPr>
        <w:t xml:space="preserve">Project Part</w:t>
      </w:r>
      <w:r w:rsidDel="00000000" w:rsidR="00000000" w:rsidRPr="00000000">
        <w:rPr>
          <w:sz w:val="28"/>
          <w:szCs w:val="28"/>
          <w:rtl w:val="0"/>
        </w:rPr>
        <w:t xml:space="preserve"> 1 Project Report</w:t>
      </w:r>
    </w:p>
    <w:p w:rsidR="00000000" w:rsidDel="00000000" w:rsidP="00000000" w:rsidRDefault="00000000" w:rsidRPr="00000000" w14:paraId="00000009">
      <w:pPr>
        <w:spacing w:line="360" w:lineRule="auto"/>
        <w:ind w:left="0" w:firstLine="0"/>
        <w:jc w:val="center"/>
        <w:rPr>
          <w:sz w:val="24"/>
          <w:szCs w:val="24"/>
        </w:rPr>
      </w:pPr>
      <w:r w:rsidDel="00000000" w:rsidR="00000000" w:rsidRPr="00000000">
        <w:rPr>
          <w:sz w:val="24"/>
          <w:szCs w:val="24"/>
          <w:rtl w:val="0"/>
        </w:rPr>
        <w:t xml:space="preserve">Account Design Decisions</w:t>
      </w:r>
    </w:p>
    <w:p w:rsidR="00000000" w:rsidDel="00000000" w:rsidP="00000000" w:rsidRDefault="00000000" w:rsidRPr="00000000" w14:paraId="0000000A">
      <w:pPr>
        <w:spacing w:line="360" w:lineRule="auto"/>
        <w:ind w:left="2160" w:firstLine="0"/>
        <w:jc w:val="center"/>
        <w:rPr>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sz w:val="24"/>
          <w:szCs w:val="24"/>
        </w:rPr>
      </w:pPr>
      <w:r w:rsidDel="00000000" w:rsidR="00000000" w:rsidRPr="00000000">
        <w:rPr>
          <w:sz w:val="24"/>
          <w:szCs w:val="24"/>
          <w:rtl w:val="0"/>
        </w:rPr>
        <w:t xml:space="preserve">There is a relationship between Account and BillingAccount. Each Account has BillingAccounts. One Account can have multiple BillingAccounts. For entity Account, it has AccountName and Location address as the attributes, and the latter one is a composite attribute containing LocationCity, LocationState, and LocationZip. BillingAccount is a weak entity of Account, and it has attributes StartDate and RelatinshiipType.</w:t>
      </w:r>
    </w:p>
    <w:p w:rsidR="00000000" w:rsidDel="00000000" w:rsidP="00000000" w:rsidRDefault="00000000" w:rsidRPr="00000000" w14:paraId="0000000C">
      <w:pPr>
        <w:spacing w:line="360" w:lineRule="auto"/>
        <w:ind w:left="0" w:firstLine="0"/>
        <w:rPr>
          <w:sz w:val="24"/>
          <w:szCs w:val="24"/>
        </w:rPr>
      </w:pPr>
      <w:r w:rsidDel="00000000" w:rsidR="00000000" w:rsidRPr="00000000">
        <w:rPr>
          <w:sz w:val="24"/>
          <w:szCs w:val="24"/>
          <w:rtl w:val="0"/>
        </w:rPr>
        <w:t xml:space="preserve">Accounts can have multiple members and fellow Accounts. And Accounts can also be masters of other Accounts.</w:t>
      </w:r>
    </w:p>
    <w:p w:rsidR="00000000" w:rsidDel="00000000" w:rsidP="00000000" w:rsidRDefault="00000000" w:rsidRPr="00000000" w14:paraId="0000000D">
      <w:pPr>
        <w:spacing w:line="360" w:lineRule="auto"/>
        <w:ind w:left="0" w:firstLine="0"/>
        <w:rPr>
          <w:sz w:val="24"/>
          <w:szCs w:val="24"/>
        </w:rPr>
      </w:pPr>
      <w:r w:rsidDel="00000000" w:rsidR="00000000" w:rsidRPr="00000000">
        <w:rPr>
          <w:sz w:val="24"/>
          <w:szCs w:val="24"/>
          <w:rtl w:val="0"/>
        </w:rPr>
        <w:t xml:space="preserve">There is a relationship between Account and AccountAdmin. Each Account can</w:t>
      </w:r>
    </w:p>
    <w:p w:rsidR="00000000" w:rsidDel="00000000" w:rsidP="00000000" w:rsidRDefault="00000000" w:rsidRPr="00000000" w14:paraId="0000000E">
      <w:pPr>
        <w:spacing w:line="360" w:lineRule="auto"/>
        <w:ind w:left="0" w:firstLine="0"/>
        <w:rPr>
          <w:sz w:val="24"/>
          <w:szCs w:val="24"/>
        </w:rPr>
      </w:pPr>
      <w:r w:rsidDel="00000000" w:rsidR="00000000" w:rsidRPr="00000000">
        <w:rPr>
          <w:sz w:val="24"/>
          <w:szCs w:val="24"/>
          <w:rtl w:val="0"/>
        </w:rPr>
        <w:t xml:space="preserve">have multiple AccountAdmin. One Admin can serve multiple Accounts. AccountAdmin has attributes AdminName as its primary key and an AdminAddress.</w:t>
      </w:r>
    </w:p>
    <w:p w:rsidR="00000000" w:rsidDel="00000000" w:rsidP="00000000" w:rsidRDefault="00000000" w:rsidRPr="00000000" w14:paraId="0000000F">
      <w:pPr>
        <w:spacing w:line="360" w:lineRule="auto"/>
        <w:ind w:left="0" w:firstLine="0"/>
        <w:rPr>
          <w:sz w:val="24"/>
          <w:szCs w:val="24"/>
        </w:rPr>
      </w:pPr>
      <w:r w:rsidDel="00000000" w:rsidR="00000000" w:rsidRPr="00000000">
        <w:rPr>
          <w:sz w:val="24"/>
          <w:szCs w:val="24"/>
          <w:rtl w:val="0"/>
        </w:rPr>
        <w:t xml:space="preserve">There is a relationship between Account and AccountMembers. One Account</w:t>
      </w:r>
    </w:p>
    <w:p w:rsidR="00000000" w:rsidDel="00000000" w:rsidP="00000000" w:rsidRDefault="00000000" w:rsidRPr="00000000" w14:paraId="00000010">
      <w:pPr>
        <w:spacing w:line="360" w:lineRule="auto"/>
        <w:ind w:left="0" w:firstLine="0"/>
        <w:rPr>
          <w:sz w:val="24"/>
          <w:szCs w:val="24"/>
        </w:rPr>
      </w:pPr>
      <w:r w:rsidDel="00000000" w:rsidR="00000000" w:rsidRPr="00000000">
        <w:rPr>
          <w:sz w:val="24"/>
          <w:szCs w:val="24"/>
          <w:rtl w:val="0"/>
        </w:rPr>
        <w:t xml:space="preserve">can have multiple AccountMembers. One AccountMember can have multiple Accounts. AccountMembers has an attribute StartDate.</w:t>
      </w:r>
    </w:p>
    <w:p w:rsidR="00000000" w:rsidDel="00000000" w:rsidP="00000000" w:rsidRDefault="00000000" w:rsidRPr="00000000" w14:paraId="00000011">
      <w:pPr>
        <w:spacing w:line="360" w:lineRule="auto"/>
        <w:ind w:left="0" w:firstLine="0"/>
        <w:rPr>
          <w:sz w:val="24"/>
          <w:szCs w:val="24"/>
        </w:rPr>
      </w:pPr>
      <w:r w:rsidDel="00000000" w:rsidR="00000000" w:rsidRPr="00000000">
        <w:rPr>
          <w:sz w:val="24"/>
          <w:szCs w:val="24"/>
          <w:rtl w:val="0"/>
        </w:rPr>
        <w:t xml:space="preserve">Each Account has Account Alias, which has AliasSurce and AliasID as the</w:t>
      </w:r>
    </w:p>
    <w:p w:rsidR="00000000" w:rsidDel="00000000" w:rsidP="00000000" w:rsidRDefault="00000000" w:rsidRPr="00000000" w14:paraId="00000012">
      <w:pPr>
        <w:spacing w:line="360" w:lineRule="auto"/>
        <w:ind w:left="0" w:firstLine="0"/>
        <w:rPr>
          <w:sz w:val="24"/>
          <w:szCs w:val="24"/>
        </w:rPr>
      </w:pPr>
      <w:r w:rsidDel="00000000" w:rsidR="00000000" w:rsidRPr="00000000">
        <w:rPr>
          <w:sz w:val="24"/>
          <w:szCs w:val="24"/>
          <w:rtl w:val="0"/>
        </w:rPr>
        <w:t xml:space="preserve">primary key. </w:t>
      </w:r>
    </w:p>
    <w:p w:rsidR="00000000" w:rsidDel="00000000" w:rsidP="00000000" w:rsidRDefault="00000000" w:rsidRPr="00000000" w14:paraId="00000013">
      <w:pPr>
        <w:spacing w:line="360" w:lineRule="auto"/>
        <w:ind w:left="0" w:firstLine="0"/>
        <w:rPr>
          <w:sz w:val="24"/>
          <w:szCs w:val="24"/>
        </w:rPr>
      </w:pPr>
      <w:r w:rsidDel="00000000" w:rsidR="00000000" w:rsidRPr="00000000">
        <w:rPr>
          <w:sz w:val="24"/>
          <w:szCs w:val="24"/>
          <w:rtl w:val="0"/>
        </w:rPr>
        <w:tab/>
        <w:t xml:space="preserve">CompanyCode serves as part of the logical primary key of Account. It has CompanyCode as the primary key and CompanyName. And CompanyCode is also a foreign key of WritingNumber. One company Associate, using a particular primary key SitCode of a particular WritingNumber, sells to and services many Accounts. One Account can have an Original Servicing Associate, Servicing Associate, and Assisting Associate, Broker, etc. </w:t>
      </w:r>
    </w:p>
    <w:p w:rsidR="00000000" w:rsidDel="00000000" w:rsidP="00000000" w:rsidRDefault="00000000" w:rsidRPr="00000000" w14:paraId="00000014">
      <w:pPr>
        <w:spacing w:line="360" w:lineRule="auto"/>
        <w:ind w:left="0" w:firstLine="0"/>
        <w:rPr>
          <w:sz w:val="24"/>
          <w:szCs w:val="24"/>
        </w:rPr>
      </w:pPr>
      <w:r w:rsidDel="00000000" w:rsidR="00000000" w:rsidRPr="00000000">
        <w:rPr>
          <w:sz w:val="24"/>
          <w:szCs w:val="24"/>
          <w:rtl w:val="0"/>
        </w:rPr>
        <w:t xml:space="preserve">There is a relationship between Account and ManagerContract. One Account</w:t>
      </w:r>
    </w:p>
    <w:p w:rsidR="00000000" w:rsidDel="00000000" w:rsidP="00000000" w:rsidRDefault="00000000" w:rsidRPr="00000000" w14:paraId="00000015">
      <w:pPr>
        <w:spacing w:line="360" w:lineRule="auto"/>
        <w:ind w:left="0" w:firstLine="0"/>
        <w:rPr>
          <w:sz w:val="24"/>
          <w:szCs w:val="24"/>
        </w:rPr>
      </w:pPr>
      <w:r w:rsidDel="00000000" w:rsidR="00000000" w:rsidRPr="00000000">
        <w:rPr>
          <w:sz w:val="24"/>
          <w:szCs w:val="24"/>
          <w:rtl w:val="0"/>
        </w:rPr>
        <w:t xml:space="preserve">can have multiple ManagerContracts, and vice versa. ManagerContract has attributes SitCode as its primary key and an IssueDate.</w:t>
      </w:r>
    </w:p>
    <w:p w:rsidR="00000000" w:rsidDel="00000000" w:rsidP="00000000" w:rsidRDefault="00000000" w:rsidRPr="00000000" w14:paraId="00000016">
      <w:pPr>
        <w:spacing w:line="360" w:lineRule="auto"/>
        <w:ind w:left="0" w:firstLine="0"/>
        <w:rPr>
          <w:sz w:val="24"/>
          <w:szCs w:val="24"/>
        </w:rPr>
      </w:pPr>
      <w:r w:rsidDel="00000000" w:rsidR="00000000" w:rsidRPr="00000000">
        <w:rPr>
          <w:sz w:val="24"/>
          <w:szCs w:val="24"/>
          <w:rtl w:val="0"/>
        </w:rPr>
        <w:t xml:space="preserve">There is a relationship between Associate and ManagerContract. One Associate</w:t>
      </w:r>
    </w:p>
    <w:p w:rsidR="00000000" w:rsidDel="00000000" w:rsidP="00000000" w:rsidRDefault="00000000" w:rsidRPr="00000000" w14:paraId="00000017">
      <w:pPr>
        <w:spacing w:line="360" w:lineRule="auto"/>
        <w:ind w:left="0" w:firstLine="0"/>
        <w:rPr>
          <w:sz w:val="24"/>
          <w:szCs w:val="24"/>
          <w:shd w:fill="f6b26b" w:val="clear"/>
        </w:rPr>
      </w:pPr>
      <w:r w:rsidDel="00000000" w:rsidR="00000000" w:rsidRPr="00000000">
        <w:rPr>
          <w:sz w:val="24"/>
          <w:szCs w:val="24"/>
          <w:rtl w:val="0"/>
        </w:rPr>
        <w:t xml:space="preserve">can have multiple ManagerContracts, but one ManagerContract belongs to only one Associate. Associate has attributes AssocName, AssocSuffix, and AssocDOB. The first </w:t>
        <w:tab/>
        <w:t xml:space="preserve">attribute is a composite attribute containing AssocFirstName, AssocLastName, and AssocMidInt.</w:t>
      </w:r>
      <w:r w:rsidDel="00000000" w:rsidR="00000000" w:rsidRPr="00000000">
        <w:rPr>
          <w:rtl w:val="0"/>
        </w:rPr>
      </w:r>
    </w:p>
    <w:p w:rsidR="00000000" w:rsidDel="00000000" w:rsidP="00000000" w:rsidRDefault="00000000" w:rsidRPr="00000000" w14:paraId="00000018">
      <w:pPr>
        <w:spacing w:line="360" w:lineRule="auto"/>
        <w:ind w:left="0" w:firstLine="0"/>
        <w:rPr>
          <w:sz w:val="24"/>
          <w:szCs w:val="24"/>
        </w:rPr>
      </w:pPr>
      <w:r w:rsidDel="00000000" w:rsidR="00000000" w:rsidRPr="00000000">
        <w:rPr>
          <w:sz w:val="24"/>
          <w:szCs w:val="24"/>
          <w:rtl w:val="0"/>
        </w:rPr>
        <w:tab/>
        <w:t xml:space="preserve">Associate can have Associate Broker and Associate Recruiter. The AssociateRelation is an n-to-n relationship.</w:t>
      </w:r>
    </w:p>
    <w:p w:rsidR="00000000" w:rsidDel="00000000" w:rsidP="00000000" w:rsidRDefault="00000000" w:rsidRPr="00000000" w14:paraId="00000019">
      <w:pPr>
        <w:spacing w:line="360" w:lineRule="auto"/>
        <w:ind w:left="0" w:firstLine="0"/>
        <w:rPr>
          <w:sz w:val="24"/>
          <w:szCs w:val="24"/>
        </w:rPr>
      </w:pPr>
      <w:r w:rsidDel="00000000" w:rsidR="00000000" w:rsidRPr="00000000">
        <w:rPr>
          <w:sz w:val="24"/>
          <w:szCs w:val="24"/>
          <w:rtl w:val="0"/>
        </w:rPr>
        <w:t xml:space="preserve">The CustomerRelation is an n-to-n relationship. A Customer has CustDOB, CustSuffix, and Name (Fname, and Lname) as the primary key. One Customer can have multiple Accounts and One Account can serve multiple Customers. </w:t>
      </w:r>
    </w:p>
    <w:p w:rsidR="00000000" w:rsidDel="00000000" w:rsidP="00000000" w:rsidRDefault="00000000" w:rsidRPr="00000000" w14:paraId="0000001A">
      <w:pPr>
        <w:spacing w:line="360" w:lineRule="auto"/>
        <w:ind w:left="0" w:firstLine="0"/>
        <w:rPr>
          <w:sz w:val="24"/>
          <w:szCs w:val="24"/>
        </w:rPr>
      </w:pPr>
      <w:r w:rsidDel="00000000" w:rsidR="00000000" w:rsidRPr="00000000">
        <w:rPr>
          <w:sz w:val="24"/>
          <w:szCs w:val="24"/>
          <w:rtl w:val="0"/>
        </w:rPr>
        <w:tab/>
        <w:t xml:space="preserve">A Contract has a SeriesNumber, PlanName and Seller, and ContractNumber as its primary key. One Contract has multiple ContractBenefit and each benefit has multiple Premiums. One Customer can have multiple ContractBenefit and a Contract for multiple people. One Contract can be effective for multiple Customers. </w:t>
      </w:r>
    </w:p>
    <w:p w:rsidR="00000000" w:rsidDel="00000000" w:rsidP="00000000" w:rsidRDefault="00000000" w:rsidRPr="00000000" w14:paraId="0000001B">
      <w:pPr>
        <w:spacing w:line="360" w:lineRule="auto"/>
        <w:ind w:left="0" w:firstLine="0"/>
        <w:rPr>
          <w:sz w:val="24"/>
          <w:szCs w:val="24"/>
        </w:rPr>
      </w:pPr>
      <w:r w:rsidDel="00000000" w:rsidR="00000000" w:rsidRPr="00000000">
        <w:rPr>
          <w:sz w:val="24"/>
          <w:szCs w:val="24"/>
          <w:rtl w:val="0"/>
        </w:rPr>
        <w:t xml:space="preserve">ContractPremium has an attribute PremiumCode. Each ContractPremium is accounted for in two distinct manners: Commissions and Production Credit.</w:t>
        <w:tab/>
      </w:r>
    </w:p>
    <w:p w:rsidR="00000000" w:rsidDel="00000000" w:rsidP="00000000" w:rsidRDefault="00000000" w:rsidRPr="00000000" w14:paraId="0000001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1F">
      <w:pPr>
        <w:spacing w:line="360" w:lineRule="auto"/>
        <w:ind w:left="1440" w:firstLine="0"/>
        <w:jc w:val="center"/>
        <w:rPr>
          <w:sz w:val="24"/>
          <w:szCs w:val="24"/>
        </w:rPr>
      </w:pPr>
      <w:r w:rsidDel="00000000" w:rsidR="00000000" w:rsidRPr="00000000">
        <w:rPr>
          <w:rtl w:val="0"/>
        </w:rPr>
      </w:r>
    </w:p>
    <w:p w:rsidR="00000000" w:rsidDel="00000000" w:rsidP="00000000" w:rsidRDefault="00000000" w:rsidRPr="00000000" w14:paraId="00000020">
      <w:pPr>
        <w:spacing w:line="360" w:lineRule="auto"/>
        <w:ind w:left="1440" w:firstLine="0"/>
        <w:jc w:val="center"/>
        <w:rPr>
          <w:sz w:val="24"/>
          <w:szCs w:val="24"/>
        </w:rPr>
      </w:pPr>
      <w:r w:rsidDel="00000000" w:rsidR="00000000" w:rsidRPr="00000000">
        <w:rPr>
          <w:rtl w:val="0"/>
        </w:rPr>
      </w:r>
    </w:p>
    <w:p w:rsidR="00000000" w:rsidDel="00000000" w:rsidP="00000000" w:rsidRDefault="00000000" w:rsidRPr="00000000" w14:paraId="00000021">
      <w:pPr>
        <w:ind w:left="720" w:firstLine="0"/>
        <w:jc w:val="center"/>
        <w:rPr>
          <w:sz w:val="24"/>
          <w:szCs w:val="24"/>
        </w:rPr>
      </w:pPr>
      <w:r w:rsidDel="00000000" w:rsidR="00000000" w:rsidRPr="00000000">
        <w:rPr>
          <w:rtl w:val="0"/>
        </w:rPr>
      </w:r>
    </w:p>
    <w:p w:rsidR="00000000" w:rsidDel="00000000" w:rsidP="00000000" w:rsidRDefault="00000000" w:rsidRPr="00000000" w14:paraId="00000022">
      <w:pPr>
        <w:ind w:left="720" w:firstLine="0"/>
        <w:jc w:val="center"/>
        <w:rPr>
          <w:sz w:val="24"/>
          <w:szCs w:val="24"/>
        </w:rPr>
      </w:pPr>
      <w:r w:rsidDel="00000000" w:rsidR="00000000" w:rsidRPr="00000000">
        <w:rPr>
          <w:rtl w:val="0"/>
        </w:rPr>
      </w:r>
    </w:p>
    <w:p w:rsidR="00000000" w:rsidDel="00000000" w:rsidP="00000000" w:rsidRDefault="00000000" w:rsidRPr="00000000" w14:paraId="00000023">
      <w:pPr>
        <w:ind w:left="720" w:firstLine="0"/>
        <w:jc w:val="center"/>
        <w:rPr>
          <w:sz w:val="24"/>
          <w:szCs w:val="24"/>
        </w:rPr>
      </w:pPr>
      <w:r w:rsidDel="00000000" w:rsidR="00000000" w:rsidRPr="00000000">
        <w:rPr>
          <w:rtl w:val="0"/>
        </w:rPr>
      </w:r>
    </w:p>
    <w:p w:rsidR="00000000" w:rsidDel="00000000" w:rsidP="00000000" w:rsidRDefault="00000000" w:rsidRPr="00000000" w14:paraId="00000024">
      <w:pPr>
        <w:ind w:left="720" w:firstLine="0"/>
        <w:jc w:val="center"/>
        <w:rPr>
          <w:sz w:val="24"/>
          <w:szCs w:val="24"/>
        </w:rPr>
      </w:pPr>
      <w:r w:rsidDel="00000000" w:rsidR="00000000" w:rsidRPr="00000000">
        <w:rPr>
          <w:rtl w:val="0"/>
        </w:rPr>
      </w:r>
    </w:p>
    <w:p w:rsidR="00000000" w:rsidDel="00000000" w:rsidP="00000000" w:rsidRDefault="00000000" w:rsidRPr="00000000" w14:paraId="00000025">
      <w:pPr>
        <w:ind w:left="720" w:firstLine="0"/>
        <w:jc w:val="center"/>
        <w:rPr>
          <w:sz w:val="24"/>
          <w:szCs w:val="24"/>
        </w:rPr>
      </w:pPr>
      <w:r w:rsidDel="00000000" w:rsidR="00000000" w:rsidRPr="00000000">
        <w:rPr>
          <w:rtl w:val="0"/>
        </w:rPr>
      </w:r>
    </w:p>
    <w:p w:rsidR="00000000" w:rsidDel="00000000" w:rsidP="00000000" w:rsidRDefault="00000000" w:rsidRPr="00000000" w14:paraId="00000026">
      <w:pPr>
        <w:ind w:left="720" w:firstLine="0"/>
        <w:jc w:val="center"/>
        <w:rPr>
          <w:sz w:val="24"/>
          <w:szCs w:val="24"/>
        </w:rPr>
      </w:pP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rtl w:val="0"/>
        </w:rPr>
      </w:r>
    </w:p>
    <w:p w:rsidR="00000000" w:rsidDel="00000000" w:rsidP="00000000" w:rsidRDefault="00000000" w:rsidRPr="00000000" w14:paraId="00000028">
      <w:pPr>
        <w:ind w:left="720" w:firstLine="0"/>
        <w:jc w:val="center"/>
        <w:rPr>
          <w:sz w:val="24"/>
          <w:szCs w:val="24"/>
        </w:rPr>
      </w:pPr>
      <w:r w:rsidDel="00000000" w:rsidR="00000000" w:rsidRPr="00000000">
        <w:rPr>
          <w:sz w:val="24"/>
          <w:szCs w:val="24"/>
        </w:rPr>
        <w:drawing>
          <wp:inline distB="114300" distT="114300" distL="114300" distR="114300">
            <wp:extent cx="8553450" cy="3995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5400000">
                      <a:off x="0" y="0"/>
                      <a:ext cx="8553450" cy="39957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