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semget</w:t>
      </w:r>
      <w:r>
        <w:rPr>
          <w:rFonts w:hint="eastAsia"/>
          <w:sz w:val="24"/>
          <w:szCs w:val="24"/>
        </w:rPr>
        <w:t>函数的key值如何获取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可以通过ftok函数获取。但是呢这个key具有唯一性就好，就像身份证号一样，可辨识一些。然后呢ftok可以获取文件设备的编号和节点，这是唯一的。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还有，在这种消息队列，共享内存、信号量创建之时，需要给***get函数的第三个参数IPC_CREAT|***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但是如果已经创建了的话，仅仅是用于获取id，可以在第三个参数设置为0。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三个通信方式的创建都使用一个key，就是共同控制一个区域。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整体流程，首先创建一片共享内存，然后通过消息队列，告诉你此时你是需要读还是写，最后通过信号量，保证数据在同一时间只有一个进程在读或者写。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iZmQ0ZGMwMDg0NWY0NjNjMjc2ZjM4NTdiNDRlNzUifQ=="/>
  </w:docVars>
  <w:rsids>
    <w:rsidRoot w:val="00000000"/>
    <w:rsid w:val="3CCB2B69"/>
    <w:rsid w:val="7757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173</Words>
  <Characters>208</Characters>
  <Lines>0</Lines>
  <Paragraphs>0</Paragraphs>
  <TotalTime>27</TotalTime>
  <ScaleCrop>false</ScaleCrop>
  <LinksUpToDate>false</LinksUpToDate>
  <CharactersWithSpaces>208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2022-06-25T06:29:00Z</dcterms:created>
  <dc:creator>Lenovo</dc:creator>
  <cp:lastModifiedBy>everything</cp:lastModifiedBy>
  <dcterms:modified xsi:type="dcterms:W3CDTF">2022-06-25T06:58:36Z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8CAFCECA0ADE4AF18AEE68EF7A0011D3</vt:lpwstr>
  </property>
</Properties>
</file>