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6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hint="eastAsia" w:ascii="Times New Roman" w:eastAsia="微软雅黑"/>
                <w:sz w:val="22"/>
                <w:lang w:eastAsia="zh-CN"/>
              </w:rPr>
            </w:pPr>
            <w:r>
              <w:rPr>
                <w:rFonts w:hint="eastAsia" w:ascii="Times New Roman"/>
                <w:sz w:val="22"/>
                <w:lang w:eastAsia="zh-CN"/>
              </w:rPr>
              <w:t xml:space="preserve"> </w:t>
            </w: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4"/>
        <w:spacing w:before="48"/>
        <w:ind w:left="471"/>
        <w:jc w:val="both"/>
      </w:pPr>
      <w:r>
        <w:t>draw a circle</w:t>
      </w:r>
    </w:p>
    <w:p>
      <w:pPr>
        <w:pStyle w:val="4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4"/>
        <w:spacing w:before="48"/>
        <w:ind w:left="471"/>
        <w:jc w:val="both"/>
      </w:pPr>
      <w:r>
        <w:t>admire sb. for sth.</w:t>
      </w:r>
    </w:p>
    <w:p>
      <w:pPr>
        <w:pStyle w:val="4"/>
        <w:spacing w:before="56"/>
        <w:ind w:left="471"/>
        <w:jc w:val="both"/>
      </w:pPr>
      <w:r>
        <w:t>We admire him for his knowledge.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4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4"/>
        <w:spacing w:line="255" w:lineRule="exact"/>
        <w:ind w:left="471"/>
        <w:jc w:val="both"/>
      </w:pPr>
      <w:r>
        <w:t>closest friends</w:t>
      </w:r>
    </w:p>
    <w:p>
      <w:pPr>
        <w:pStyle w:val="4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8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4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4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 aspectratio="f"/>
            <v:shape id="_x0000_s1027" o:spid="_x0000_s1027" o:spt="75" type="#_x0000_t75" style="position:absolute;left:1646;top:521;height:1212;width:7647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 L46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numPr>
          <w:ilvl w:val="0"/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21"/>
          <w:tab w:val="left" w:pos="16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0" w:after="0" w:line="288" w:lineRule="auto"/>
        <w:ind w:left="681" w:leftChars="0" w:right="0" w:rightChars="0" w:hanging="423" w:firstLineChars="0"/>
        <w:jc w:val="left"/>
        <w:textAlignment w:val="auto"/>
        <w:outlineLvl w:val="9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4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4"/>
        <w:ind w:left="682"/>
      </w:pPr>
      <w:r>
        <w:t>a large / great number of …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4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4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</w:t>
      </w:r>
      <w:commentRangeStart w:id="0"/>
      <w:r>
        <w:rPr>
          <w:sz w:val="21"/>
        </w:rPr>
        <w:t xml:space="preserve">as </w:t>
      </w:r>
      <w:commentRangeEnd w:id="0"/>
      <w:r>
        <w:commentReference w:id="0"/>
      </w:r>
      <w:r>
        <w:rPr>
          <w:sz w:val="21"/>
        </w:rPr>
        <w:t xml:space="preserve">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4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4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</w:t>
      </w:r>
    </w:p>
    <w:p>
      <w:pPr>
        <w:pStyle w:val="4"/>
        <w:spacing w:before="41" w:line="292" w:lineRule="auto"/>
        <w:ind w:left="682" w:right="4979"/>
      </w:pPr>
      <w:r>
        <w:t xml:space="preserve">Do it </w:t>
      </w:r>
      <w:r>
        <w:rPr>
          <w:u w:val="single"/>
        </w:rPr>
        <w:t>as</w:t>
      </w:r>
      <w:r>
        <w:t xml:space="preserve"> I told you last week.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4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4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4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8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8"/>
        <w:numPr>
          <w:ilvl w:val="0"/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682" w:leftChars="0" w:right="0" w:rightChars="0" w:firstLine="0" w:firstLineChars="0"/>
        <w:jc w:val="left"/>
        <w:textAlignment w:val="auto"/>
        <w:outlineLvl w:val="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4"/>
        <w:spacing w:line="255" w:lineRule="exact"/>
        <w:ind w:left="682"/>
      </w:pPr>
      <w:r>
        <w:t>she t</w:t>
      </w:r>
      <w:bookmarkStart w:id="0" w:name="_GoBack"/>
      <w:bookmarkEnd w:id="0"/>
      <w:r>
        <w:t>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4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4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4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4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4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4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4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4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4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4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8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25T21:12:22Z" w:initials="">
    <w:p w14:paraId="BA7BCBA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可引导时间状语从句 方式状语从句 原因状语从句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A7BCB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07C3988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186368"/>
    <w:rsid w:val="0F723364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19F37B5"/>
    <w:rsid w:val="24F04158"/>
    <w:rsid w:val="26663BDB"/>
    <w:rsid w:val="29227858"/>
    <w:rsid w:val="29616D60"/>
    <w:rsid w:val="2ABF27E1"/>
    <w:rsid w:val="2B271B4A"/>
    <w:rsid w:val="2C11132E"/>
    <w:rsid w:val="2C2562D4"/>
    <w:rsid w:val="2D690A35"/>
    <w:rsid w:val="2DAB38DC"/>
    <w:rsid w:val="2E790A62"/>
    <w:rsid w:val="315D4901"/>
    <w:rsid w:val="31A77AEB"/>
    <w:rsid w:val="32102BBD"/>
    <w:rsid w:val="32441DDB"/>
    <w:rsid w:val="32960C6F"/>
    <w:rsid w:val="32F2109F"/>
    <w:rsid w:val="36E611AE"/>
    <w:rsid w:val="388D671B"/>
    <w:rsid w:val="3A0A12DB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7F6E65D"/>
    <w:rsid w:val="49D763CC"/>
    <w:rsid w:val="4AD265D7"/>
    <w:rsid w:val="4B407390"/>
    <w:rsid w:val="4C587FDB"/>
    <w:rsid w:val="4EB66F55"/>
    <w:rsid w:val="4EF64A39"/>
    <w:rsid w:val="4FF30583"/>
    <w:rsid w:val="50DA1096"/>
    <w:rsid w:val="5233798B"/>
    <w:rsid w:val="52C705CB"/>
    <w:rsid w:val="5315271D"/>
    <w:rsid w:val="542E7725"/>
    <w:rsid w:val="54686DED"/>
    <w:rsid w:val="54705CF9"/>
    <w:rsid w:val="54E731D4"/>
    <w:rsid w:val="593E04B7"/>
    <w:rsid w:val="5AD80DDB"/>
    <w:rsid w:val="5C08403A"/>
    <w:rsid w:val="5F5E247B"/>
    <w:rsid w:val="5FBE6536"/>
    <w:rsid w:val="5FBF2F7A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0502ED"/>
    <w:rsid w:val="6F3B6907"/>
    <w:rsid w:val="713C4D66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7B725F9"/>
    <w:rsid w:val="77CD11E1"/>
    <w:rsid w:val="7821184F"/>
    <w:rsid w:val="787A2C9F"/>
    <w:rsid w:val="79C85847"/>
    <w:rsid w:val="7A4969AD"/>
    <w:rsid w:val="7B1F5C90"/>
    <w:rsid w:val="7B971A89"/>
    <w:rsid w:val="7BEC78C9"/>
    <w:rsid w:val="7C39623A"/>
    <w:rsid w:val="7DA20955"/>
    <w:rsid w:val="7DE43D48"/>
    <w:rsid w:val="7F7C5644"/>
    <w:rsid w:val="7FBBDCE0"/>
    <w:rsid w:val="EDFF3E2B"/>
    <w:rsid w:val="F2FDB8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2020-02-06T14:20:00Z</dcterms:created>
  <dc:creator>徐男</dc:creator>
  <cp:lastModifiedBy>sunqi</cp:lastModifiedBy>
  <dcterms:modified xsi:type="dcterms:W3CDTF">2020-12-06T11:16:19Z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2052-2.7.1.4479</vt:lpwstr>
  </property>
</Properties>
</file>