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val="0"/>
          <w:bCs w:val="0"/>
        </w:rPr>
      </w:pPr>
    </w:p>
    <w:p>
      <w:pPr>
        <w:jc w:val="center"/>
        <w:rPr>
          <w:rFonts w:ascii="Times New Roman" w:hAnsi="Times New Roman" w:cs="Times New Roman"/>
          <w:b/>
          <w:bCs/>
        </w:rPr>
      </w:pPr>
      <w:r>
        <w:rPr>
          <w:rFonts w:ascii="Times New Roman" w:hAnsi="Times New Roman" w:cs="Times New Roman"/>
          <w:b/>
          <w:bCs/>
          <w:sz w:val="28"/>
          <w:szCs w:val="28"/>
        </w:rPr>
        <w:t>Report</w:t>
      </w:r>
      <w:r>
        <w:rPr>
          <w:rFonts w:hint="eastAsia" w:ascii="Times New Roman" w:hAnsi="Times New Roman" w:cs="Times New Roman"/>
          <w:b/>
          <w:bCs/>
          <w:sz w:val="28"/>
          <w:szCs w:val="28"/>
          <w:lang w:val="en-US" w:eastAsia="zh-CN"/>
        </w:rPr>
        <w:t xml:space="preserve"> </w:t>
      </w:r>
      <w:r>
        <w:rPr>
          <w:rFonts w:ascii="Times New Roman" w:hAnsi="Times New Roman" w:cs="Times New Roman"/>
          <w:b/>
          <w:bCs/>
          <w:sz w:val="28"/>
          <w:szCs w:val="28"/>
        </w:rPr>
        <w:t>of</w:t>
      </w:r>
      <w:r>
        <w:rPr>
          <w:rFonts w:hint="eastAsia" w:ascii="Times New Roman" w:hAnsi="Times New Roman" w:cs="Times New Roman"/>
          <w:b/>
          <w:bCs/>
          <w:sz w:val="28"/>
          <w:szCs w:val="28"/>
          <w:lang w:val="en-US" w:eastAsia="zh-CN"/>
        </w:rPr>
        <w:t xml:space="preserve"> </w:t>
      </w:r>
      <w:r>
        <w:rPr>
          <w:rFonts w:ascii="Times New Roman" w:hAnsi="Times New Roman" w:cs="Times New Roman"/>
          <w:b/>
          <w:bCs/>
          <w:sz w:val="28"/>
          <w:szCs w:val="28"/>
        </w:rPr>
        <w:t>Deep</w:t>
      </w:r>
      <w:r>
        <w:rPr>
          <w:rFonts w:hint="eastAsia" w:ascii="Times New Roman" w:hAnsi="Times New Roman" w:cs="Times New Roman"/>
          <w:b/>
          <w:bCs/>
          <w:sz w:val="28"/>
          <w:szCs w:val="28"/>
          <w:lang w:val="en-US" w:eastAsia="zh-CN"/>
        </w:rPr>
        <w:t xml:space="preserve"> </w:t>
      </w:r>
      <w:r>
        <w:rPr>
          <w:rFonts w:ascii="Times New Roman" w:hAnsi="Times New Roman" w:cs="Times New Roman"/>
          <w:b/>
          <w:bCs/>
          <w:sz w:val="28"/>
          <w:szCs w:val="28"/>
        </w:rPr>
        <w:t>Learning</w:t>
      </w:r>
      <w:r>
        <w:rPr>
          <w:rFonts w:hint="eastAsia" w:ascii="Times New Roman" w:hAnsi="Times New Roman" w:cs="Times New Roman"/>
          <w:b/>
          <w:bCs/>
          <w:sz w:val="28"/>
          <w:szCs w:val="28"/>
          <w:lang w:val="en-US" w:eastAsia="zh-CN"/>
        </w:rPr>
        <w:t xml:space="preserve"> </w:t>
      </w:r>
      <w:r>
        <w:rPr>
          <w:rFonts w:ascii="Times New Roman" w:hAnsi="Times New Roman" w:cs="Times New Roman"/>
          <w:b/>
          <w:bCs/>
          <w:sz w:val="28"/>
          <w:szCs w:val="28"/>
        </w:rPr>
        <w:t>for</w:t>
      </w:r>
      <w:r>
        <w:rPr>
          <w:rFonts w:hint="eastAsia" w:ascii="Times New Roman" w:hAnsi="Times New Roman" w:cs="Times New Roman"/>
          <w:b/>
          <w:bCs/>
          <w:sz w:val="28"/>
          <w:szCs w:val="28"/>
          <w:lang w:val="en-US" w:eastAsia="zh-CN"/>
        </w:rPr>
        <w:t xml:space="preserve"> </w:t>
      </w:r>
      <w:r>
        <w:rPr>
          <w:rFonts w:ascii="Times New Roman" w:hAnsi="Times New Roman" w:cs="Times New Roman"/>
          <w:b/>
          <w:bCs/>
          <w:sz w:val="28"/>
          <w:szCs w:val="28"/>
        </w:rPr>
        <w:t>Natural</w:t>
      </w:r>
      <w:r>
        <w:rPr>
          <w:rFonts w:hint="eastAsia" w:ascii="Times New Roman" w:hAnsi="Times New Roman" w:cs="Times New Roman"/>
          <w:b/>
          <w:bCs/>
          <w:sz w:val="28"/>
          <w:szCs w:val="28"/>
          <w:lang w:val="en-US" w:eastAsia="zh-CN"/>
        </w:rPr>
        <w:t xml:space="preserve"> </w:t>
      </w:r>
      <w:r>
        <w:rPr>
          <w:rFonts w:ascii="Times New Roman" w:hAnsi="Times New Roman" w:cs="Times New Roman"/>
          <w:b/>
          <w:bCs/>
          <w:sz w:val="28"/>
          <w:szCs w:val="28"/>
        </w:rPr>
        <w:t>Langauge</w:t>
      </w:r>
      <w:r>
        <w:rPr>
          <w:rFonts w:hint="eastAsia" w:ascii="Times New Roman" w:hAnsi="Times New Roman" w:cs="Times New Roman"/>
          <w:b/>
          <w:bCs/>
          <w:sz w:val="28"/>
          <w:szCs w:val="28"/>
          <w:lang w:val="en-US" w:eastAsia="zh-CN"/>
        </w:rPr>
        <w:t xml:space="preserve"> </w:t>
      </w:r>
      <w:r>
        <w:rPr>
          <w:rFonts w:ascii="Times New Roman" w:hAnsi="Times New Roman" w:cs="Times New Roman"/>
          <w:b/>
          <w:bCs/>
          <w:sz w:val="28"/>
          <w:szCs w:val="28"/>
        </w:rPr>
        <w:t>Processing</w:t>
      </w:r>
    </w:p>
    <w:p>
      <w:pPr>
        <w:jc w:val="center"/>
        <w:rPr>
          <w:rFonts w:hint="default" w:ascii="Times New Roman" w:hAnsi="Times New Roman" w:cs="Times New Roman" w:eastAsiaTheme="minorEastAsia"/>
          <w:b w:val="0"/>
          <w:bCs w:val="0"/>
          <w:lang w:val="en-US" w:eastAsia="zh-CN"/>
        </w:rPr>
      </w:pPr>
      <w:r>
        <w:rPr>
          <w:rFonts w:hint="eastAsia" w:ascii="Times New Roman" w:hAnsi="Times New Roman" w:cs="Times New Roman"/>
          <w:b w:val="0"/>
          <w:bCs w:val="0"/>
          <w:lang w:val="en-US" w:eastAsia="zh-CN"/>
        </w:rPr>
        <w:t>BaobaoHe  ZY2354234</w:t>
      </w:r>
    </w:p>
    <w:p>
      <w:pPr>
        <w:jc w:val="center"/>
        <w:rPr>
          <w:rFonts w:ascii="Times New Roman" w:hAnsi="Times New Roman" w:cs="Times New Roman"/>
          <w:b w:val="0"/>
          <w:bCs w:val="0"/>
        </w:rPr>
      </w:pPr>
      <w:r>
        <w:rPr>
          <w:rFonts w:hint="eastAsia" w:ascii="Times New Roman" w:hAnsi="Times New Roman" w:cs="Times New Roman"/>
          <w:b w:val="0"/>
          <w:bCs w:val="0"/>
        </w:rPr>
        <w:t>hebaobao@buaa.edu.cn</w:t>
      </w: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Times New Roman" w:hAnsi="Times New Roman" w:cs="Times New Roman" w:eastAsiaTheme="minorEastAsia"/>
          <w:b/>
          <w:bCs/>
          <w:sz w:val="32"/>
          <w:szCs w:val="32"/>
          <w:lang w:eastAsia="zh-CN"/>
        </w:rPr>
      </w:pPr>
      <w:r>
        <w:rPr>
          <w:rFonts w:ascii="Times New Roman" w:hAnsi="Times New Roman" w:cs="Times New Roman"/>
          <w:b/>
          <w:bCs/>
          <w:sz w:val="32"/>
          <w:szCs w:val="32"/>
        </w:rPr>
        <w:t>Abstract</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本文利用给定语料库（金庸语小说语料库），用Seq2Seq与Transformer两种不同的模型来实现文本生成的任务（给定开头后生成武侠小说的片段或者章节），并对比与讨论两种方法的优缺点 。</w:t>
      </w: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Times New Roman" w:hAnsi="Times New Roman" w:cs="Times New Roman" w:eastAsiaTheme="minorEastAsia"/>
          <w:b/>
          <w:bCs/>
          <w:sz w:val="32"/>
          <w:szCs w:val="32"/>
          <w:lang w:eastAsia="zh-CN"/>
        </w:rPr>
      </w:pPr>
      <w:r>
        <w:rPr>
          <w:rFonts w:ascii="Times New Roman" w:hAnsi="Times New Roman" w:cs="Times New Roman"/>
          <w:b/>
          <w:bCs/>
          <w:sz w:val="32"/>
          <w:szCs w:val="32"/>
        </w:rPr>
        <w:t>Introduction</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b w:val="0"/>
          <w:bCs w:val="0"/>
          <w:lang w:eastAsia="zh-CN"/>
        </w:rPr>
      </w:pPr>
      <w:r>
        <w:rPr>
          <w:rFonts w:hint="default" w:ascii="Times New Roman" w:hAnsi="Times New Roman" w:cs="Times New Roman"/>
          <w:b w:val="0"/>
          <w:bCs w:val="0"/>
          <w:lang w:eastAsia="zh-CN"/>
        </w:rPr>
        <w:t>Seq2seq是用于自然语言处理的一组机器学习方法。应用包括语言翻译、图像字幕、对话模型和文本摘要。 Seq2seq 使用序列转换：它将一个序列转换为另一个序列。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b w:val="0"/>
          <w:bCs w:val="0"/>
          <w:lang w:eastAsia="zh-CN"/>
        </w:rPr>
      </w:pPr>
      <w:r>
        <w:rPr>
          <w:rFonts w:hint="default" w:ascii="Times New Roman" w:hAnsi="Times New Roman" w:cs="Times New Roman"/>
          <w:b w:val="0"/>
          <w:bCs w:val="0"/>
          <w:lang w:eastAsia="zh-CN"/>
        </w:rPr>
        <w:t>seq2seq 模型由一个编码器和一个解码器组成，这两个解码器通常以RNN的形式实现。编码器捕获输入序列的上下文并将其发送到解码器，然后解码器生成最终的输出序列。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b w:val="0"/>
          <w:bCs w:val="0"/>
          <w:lang w:eastAsia="zh-CN"/>
        </w:rPr>
      </w:pPr>
      <w:r>
        <w:rPr>
          <w:rFonts w:hint="default" w:ascii="Times New Roman" w:hAnsi="Times New Roman" w:cs="Times New Roman"/>
          <w:b w:val="0"/>
          <w:bCs w:val="0"/>
          <w:lang w:eastAsia="zh-CN"/>
        </w:rPr>
        <w:t>编码器负责处理输入序列并捕获其基本信息，这些信息存储为网络的隐藏状态，并在具有注意机制的模型中存储为上下文向量。上下文向量是输入隐藏状态的加权和，针对输出序列中的每个时间实例生成。</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b w:val="0"/>
          <w:bCs w:val="0"/>
          <w:lang w:eastAsia="zh-CN"/>
        </w:rPr>
      </w:pPr>
      <w:r>
        <w:rPr>
          <w:rFonts w:hint="default" w:ascii="Times New Roman" w:hAnsi="Times New Roman" w:cs="Times New Roman"/>
          <w:b w:val="0"/>
          <w:bCs w:val="0"/>
          <w:lang w:eastAsia="zh-CN"/>
        </w:rPr>
        <w:t>解码器从编码器获取上下文向量和隐藏状态，并生成最终输出序列。解码器以自回归方式运行，每次生成输出序列的一个元素。在每个步骤中，它都会考虑先前生成的元素、上下文向量和输入序列信息，以预测输出序列中的下一个元素。具体而言，在具有注意力机制的模型中，上下文向量和隐藏状态连接在一起形成一个注意力隐藏向量，用作解码器的输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b w:val="0"/>
          <w:bCs w:val="0"/>
          <w:lang w:eastAsia="zh-CN"/>
        </w:rPr>
      </w:pPr>
      <w:r>
        <w:rPr>
          <w:rFonts w:hint="default" w:ascii="Times New Roman" w:hAnsi="Times New Roman" w:cs="Times New Roman"/>
          <w:b w:val="0"/>
          <w:bCs w:val="0"/>
          <w:lang w:eastAsia="zh-CN"/>
        </w:rPr>
        <w:t>注意力机制是 Bahdanau 等人于 2014 年引入的一种增强机制，用于解决基本 Seq2Seq 架构的局限性，即较长的输入序列会导致编码器的隐藏状态输出与解码器无关。它使模型能够在解码过程中有选择地关注输入序列的不同部分。在每个解码器步骤中，对齐模型使用当前解码器状态和所有注意隐藏向量作为输入来计算注意力分数。对齐模型是另一种与 seq2seq 模型联合训练的神经网络模型，用于计算隐藏状态表示的输入与注意力隐藏状态表示的先前输出的匹配程度。然后将softmax 函数应用于注意力分数以获得注意力权重。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b w:val="0"/>
          <w:bCs w:val="0"/>
          <w:lang w:eastAsia="zh-CN"/>
        </w:rPr>
      </w:pPr>
      <w:r>
        <w:rPr>
          <w:rFonts w:hint="default" w:ascii="Times New Roman" w:hAnsi="Times New Roman" w:cs="Times New Roman"/>
          <w:b w:val="0"/>
          <w:bCs w:val="0"/>
          <w:lang w:eastAsia="zh-CN"/>
        </w:rPr>
        <w:t>在某些模型中，编码器状态直接输入到激活函数中，无需对齐模型。激活函数接收一个解码器状态和一个编码器状态，并返回其相关性的标量值。</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b w:val="0"/>
          <w:bCs w:val="0"/>
          <w:lang w:eastAsia="zh-CN"/>
        </w:rPr>
      </w:pPr>
      <w:r>
        <w:rPr>
          <w:rFonts w:hint="default" w:ascii="Times New Roman" w:hAnsi="Times New Roman" w:cs="Times New Roman"/>
          <w:b w:val="0"/>
          <w:bCs w:val="0"/>
          <w:lang w:eastAsia="zh-CN"/>
        </w:rPr>
        <w:t>Transformer模型（直译为“变换器”）是一种采用注意力机制的深度学习模型，这一机制可以按输入数据各部分重要性的不同而分配不同的权重。该模型主要用于自然语言处理（NLP）与计算机视觉（CV）领域。</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b w:val="0"/>
          <w:bCs w:val="0"/>
          <w:lang w:eastAsia="zh-CN"/>
        </w:rPr>
      </w:pPr>
      <w:r>
        <w:rPr>
          <w:rFonts w:hint="default" w:ascii="Times New Roman" w:hAnsi="Times New Roman" w:cs="Times New Roman"/>
          <w:b w:val="0"/>
          <w:bCs w:val="0"/>
          <w:lang w:eastAsia="zh-CN"/>
        </w:rPr>
        <w:t>与循环神经网络（RNN）一样，Transformer模型旨在处理自然语言等顺序输入数据，可应用于翻译、文本摘要等任务。而与RNN不同的是，Transformer模型能够一次性处理所有输入数据。注意力机制可以为输入序列中的任意位置提供上下文。如果输入数据是自然语言，则Transformer不必像RNN一样一次只处理一个单词，这种架构允许更多的并行计算，并以此减少训练时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b w:val="0"/>
          <w:bCs w:val="0"/>
          <w:lang w:eastAsia="zh-CN"/>
        </w:rPr>
      </w:pPr>
      <w:r>
        <w:rPr>
          <w:rFonts w:hint="default" w:ascii="Times New Roman" w:hAnsi="Times New Roman" w:cs="Times New Roman"/>
          <w:b w:val="0"/>
          <w:bCs w:val="0"/>
          <w:lang w:eastAsia="zh-CN"/>
        </w:rPr>
        <w:t>Transformer模型于2017年由谷歌大脑的一个团队推出，现已逐步取代长短期记忆（LSTM）等RNN模型成为了NLP问题的首选模型。并行化优势允许其在更大的数据集上进行训练。这也促成了BERT、GPT等预训练模型的发展。这些系统使用了维基百科、Common Crawl等大型语料库进行训练，并可以针对特定任务进行微调。</w:t>
      </w:r>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Times New Roman" w:hAnsi="Times New Roman" w:cs="Times New Roman" w:eastAsiaTheme="minorEastAsia"/>
          <w:b/>
          <w:bCs/>
          <w:sz w:val="32"/>
          <w:szCs w:val="32"/>
          <w:lang w:val="en-US" w:eastAsia="zh-CN"/>
        </w:rPr>
      </w:pPr>
      <w:r>
        <w:rPr>
          <w:rFonts w:hint="default" w:ascii="Times New Roman" w:hAnsi="Times New Roman" w:cs="Times New Roman"/>
          <w:b/>
          <w:bCs/>
          <w:sz w:val="32"/>
          <w:szCs w:val="32"/>
          <w:lang w:val="en-US" w:eastAsia="zh-CN"/>
        </w:rPr>
        <w:t>Experimental Studies</w:t>
      </w: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Times New Roman" w:hAnsi="Times New Roman" w:cs="Times New Roman"/>
          <w:b w:val="0"/>
          <w:bCs w:val="0"/>
          <w:sz w:val="32"/>
          <w:szCs w:val="32"/>
          <w:lang w:val="en-US" w:eastAsia="zh-CN"/>
        </w:rPr>
      </w:pPr>
      <w:r>
        <w:rPr>
          <w:rFonts w:hint="eastAsia" w:ascii="Times New Roman" w:hAnsi="Times New Roman" w:cs="Times New Roman"/>
          <w:b w:val="0"/>
          <w:bCs w:val="0"/>
          <w:sz w:val="32"/>
          <w:szCs w:val="32"/>
          <w:lang w:val="en-US" w:eastAsia="zh-CN"/>
        </w:rPr>
        <w:t>Seq2Seq 模型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在本实验中，构建一个基于Seq2Seq（序列到序列）模型的句子生成系统，利用Python和PyTorch实现。目标是通过输入源语言句子，生成目标语言的对应输出。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一、模型构建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 数据集类（CorpusDataset）：</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初始化函数：加载源数据、目标数据及其词汇映射。</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`__getitem__`函数：获取指定索引的源句子和目标句子，并将其转换为索引。</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批量数据对齐函数：对源句子和目标句子进行填充对齐，并转换为PyTorch张量。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`__len__`函数：返回数据集的长度。</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2. 编码器类（Encoder）：</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嵌入层：将词汇转换为向量。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LSTM层：处理序列数据，生成隐藏状态。</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3. 解码器类（Decoder）：</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嵌入层：将词汇转换为向量。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LSTM层：处理序列数据，从隐藏状态开始生成目标序列。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4. Seq2Seq模型类（Seq2Seq）：</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初始化编码器和解码器。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线性层：将解码器输出转换为词汇概率分布。</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交叉熵损失函数：计算预测结果与真实标签之间的损失。</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二、训练过程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 参数设置：</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设置设备（GPU或CPU）、批量大小、语料数量、测试语料数量、学习率等。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初始化数据集和数据加载器。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2. 模型训练：</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初始化模型和优化器。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进行多轮训练，在每轮中计算损失并进行反向传播以更新模型参数。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记录并打印每轮的训练损失。</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3. 绘制损失曲线：</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使用Matplotlib绘制训练损失随轮次变化的曲线，结果如下：</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drawing>
          <wp:inline distT="0" distB="0" distL="114300" distR="114300">
            <wp:extent cx="3141345" cy="2356485"/>
            <wp:effectExtent l="0" t="0" r="8255" b="5715"/>
            <wp:docPr id="2" name="图片 2" descr="training_loss_Seq2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raining_loss_Seq2Seq"/>
                    <pic:cNvPicPr>
                      <a:picLocks noChangeAspect="1"/>
                    </pic:cNvPicPr>
                  </pic:nvPicPr>
                  <pic:blipFill>
                    <a:blip r:embed="rId4"/>
                    <a:stretch>
                      <a:fillRect/>
                    </a:stretch>
                  </pic:blipFill>
                  <pic:spPr>
                    <a:xfrm>
                      <a:off x="0" y="0"/>
                      <a:ext cx="3141345" cy="23564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三、句子生成</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 定义生成函数：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输入源句子，转换为索引并输入编码器。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使用解码器逐步生成目标句子，直到生成结束符或句子长度超过40。</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2. 模型评估：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将模型设置为评估模式。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遍历测试数据，生成目标句子并打印源句子、真实目标句子和生成的目标句子。</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四、结果展示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保存测试数据中的源句子、真实目标句子和生成的目标句子，结果如下：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drawing>
          <wp:inline distT="0" distB="0" distL="114300" distR="114300">
            <wp:extent cx="4840605" cy="6955790"/>
            <wp:effectExtent l="0" t="0" r="10795" b="3810"/>
            <wp:docPr id="3" name="图片 3" descr="1718537936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18537936841"/>
                    <pic:cNvPicPr>
                      <a:picLocks noChangeAspect="1"/>
                    </pic:cNvPicPr>
                  </pic:nvPicPr>
                  <pic:blipFill>
                    <a:blip r:embed="rId5"/>
                    <a:stretch>
                      <a:fillRect/>
                    </a:stretch>
                  </pic:blipFill>
                  <pic:spPr>
                    <a:xfrm>
                      <a:off x="0" y="0"/>
                      <a:ext cx="4840605" cy="69557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Transformer模型</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一、定义数据集类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CorpusDataset：处理源语言和目标语言数据，包含批量数据对齐功能。</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二、定义模型相关类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PositionalEncoding：用于计算位置编码，帮助Transformer模型理解序列数据中的位置信息。</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TransformerModel：包含嵌入层、位置编码层、Transformer编码器和解码器层。</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generate_square_subsequent_mask：生成上三角矩阵掩码，用于屏蔽未来时间步的信息。</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forward：模型的前向传播，包括嵌入、位置编码、Transformer层和解码层。</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三、数据处理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1.生成句子函数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generate_sentence_transformer：使用Transformer模型生成句子。</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输入：句子、模型、最大长度。</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输出：生成的句子。</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2.检查函数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check_vocab_construction：检查词汇表的构建过程。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check_dataset_indexing：检查数据集的索引转换。</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check_dataloader：检查数据加载器。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check_special_tokens_application：检查特殊标记的应用。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四、主程序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1.设备选择：根据是否有GPU选择设备。</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2.批处理大小和数据量：设置批处理大小为2，语料库数量为300，测试语料库数量为10。</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3.文件读取和预处理：从文本文件读取数据，处理并筛选符合条件的句子对。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4.构建词汇表：创建单词到索引和索引到单词的映射。</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5.数据集和数据加载器：创建数据集和数据加载器。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6.模型初始化：初始化Transformer模型。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7.模型训练：设置优化器和训练参数，进行模型训练。</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五、结果</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drawing>
          <wp:anchor distT="0" distB="0" distL="114300" distR="114300" simplePos="0" relativeHeight="251659264" behindDoc="0" locked="0" layoutInCell="1" allowOverlap="1">
            <wp:simplePos x="0" y="0"/>
            <wp:positionH relativeFrom="column">
              <wp:posOffset>1111250</wp:posOffset>
            </wp:positionH>
            <wp:positionV relativeFrom="paragraph">
              <wp:posOffset>287655</wp:posOffset>
            </wp:positionV>
            <wp:extent cx="3352800" cy="2515235"/>
            <wp:effectExtent l="0" t="0" r="0" b="12065"/>
            <wp:wrapTopAndBottom/>
            <wp:docPr id="6" name="图片 6" descr="training_loss_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raining_loss_transformer"/>
                    <pic:cNvPicPr>
                      <a:picLocks noChangeAspect="1"/>
                    </pic:cNvPicPr>
                  </pic:nvPicPr>
                  <pic:blipFill>
                    <a:blip r:embed="rId6"/>
                    <a:stretch>
                      <a:fillRect/>
                    </a:stretch>
                  </pic:blipFill>
                  <pic:spPr>
                    <a:xfrm>
                      <a:off x="0" y="0"/>
                      <a:ext cx="3352800" cy="2515235"/>
                    </a:xfrm>
                    <a:prstGeom prst="rect">
                      <a:avLst/>
                    </a:prstGeom>
                  </pic:spPr>
                </pic:pic>
              </a:graphicData>
            </a:graphic>
          </wp:anchor>
        </w:drawing>
      </w:r>
      <w:r>
        <w:rPr>
          <w:rFonts w:hint="eastAsia" w:ascii="Times New Roman" w:hAnsi="Times New Roman" w:cs="Times New Roman"/>
          <w:b w:val="0"/>
          <w:bCs w:val="0"/>
          <w:lang w:val="en-US" w:eastAsia="zh-CN"/>
        </w:rPr>
        <w:t>损失函数与结果如下所示：</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drawing>
          <wp:inline distT="0" distB="0" distL="114300" distR="114300">
            <wp:extent cx="4264025" cy="2637155"/>
            <wp:effectExtent l="0" t="0" r="3175" b="4445"/>
            <wp:docPr id="7" name="图片 7" descr="171854442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18544421215"/>
                    <pic:cNvPicPr>
                      <a:picLocks noChangeAspect="1"/>
                    </pic:cNvPicPr>
                  </pic:nvPicPr>
                  <pic:blipFill>
                    <a:blip r:embed="rId7"/>
                    <a:stretch>
                      <a:fillRect/>
                    </a:stretch>
                  </pic:blipFill>
                  <pic:spPr>
                    <a:xfrm>
                      <a:off x="0" y="0"/>
                      <a:ext cx="4264025" cy="2637155"/>
                    </a:xfrm>
                    <a:prstGeom prst="rect">
                      <a:avLst/>
                    </a:prstGeom>
                  </pic:spPr>
                </pic:pic>
              </a:graphicData>
            </a:graphic>
          </wp:inline>
        </w:drawing>
      </w:r>
      <w:r>
        <w:rPr>
          <w:rFonts w:hint="default" w:ascii="Times New Roman" w:hAnsi="Times New Roman" w:cs="Times New Roman"/>
          <w:b w:val="0"/>
          <w:bCs w:val="0"/>
          <w:lang w:val="en-US" w:eastAsia="zh-CN"/>
        </w:rPr>
        <w:drawing>
          <wp:inline distT="0" distB="0" distL="114300" distR="114300">
            <wp:extent cx="4163060" cy="2480310"/>
            <wp:effectExtent l="0" t="0" r="2540" b="8890"/>
            <wp:docPr id="8" name="图片 8" descr="1718544464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18544464170"/>
                    <pic:cNvPicPr>
                      <a:picLocks noChangeAspect="1"/>
                    </pic:cNvPicPr>
                  </pic:nvPicPr>
                  <pic:blipFill>
                    <a:blip r:embed="rId8"/>
                    <a:stretch>
                      <a:fillRect/>
                    </a:stretch>
                  </pic:blipFill>
                  <pic:spPr>
                    <a:xfrm>
                      <a:off x="0" y="0"/>
                      <a:ext cx="4163060" cy="2480310"/>
                    </a:xfrm>
                    <a:prstGeom prst="rect">
                      <a:avLst/>
                    </a:prstGeom>
                  </pic:spPr>
                </pic:pic>
              </a:graphicData>
            </a:graphic>
          </wp:inline>
        </w:drawing>
      </w:r>
    </w:p>
    <w:p>
      <w:pPr>
        <w:jc w:val="center"/>
        <w:rPr>
          <w:rFonts w:hint="eastAsia" w:ascii="Times New Roman" w:hAnsi="Times New Roman" w:cs="Times New Roman" w:eastAsiaTheme="minorEastAsia"/>
          <w:b/>
          <w:bCs/>
          <w:sz w:val="32"/>
          <w:szCs w:val="32"/>
          <w:lang w:eastAsia="zh-CN"/>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bookmarkStart w:id="0" w:name="_GoBack"/>
      <w:r>
        <w:rPr>
          <w:rFonts w:hint="eastAsia" w:ascii="Times New Roman" w:hAnsi="Times New Roman" w:cs="Times New Roman"/>
          <w:b w:val="0"/>
          <w:bCs w:val="0"/>
          <w:lang w:val="en-US" w:eastAsia="zh-CN"/>
        </w:rPr>
        <w:t>通过对金庸小说语料库的实验，在文本生成任务中，Seq2Seq（Sequence to Sequence）模型和Transformer模型是两种常用的方法。它们各有优缺点，下面将对这两种模型进行详细比较。</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Seq2Seq模型更适合处理较短的文本生成任务，具有较成熟的应用经验和较低的计算资源需求，但在处理长序列和复杂依赖关系时效果较差。</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Transformer模型在处理长序列和复杂依赖关系时表现优异，具备更强的表达能力和更快的训练速度，但对计算资源要求较高，且在小数据集上容易过拟合。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选择具体的模型应根据任务的具体需求、数据集的大小和计算资源等因素综合考虑。</w:t>
      </w:r>
    </w:p>
    <w:bookmarkEnd w:id="0"/>
    <w:p>
      <w:pPr>
        <w:numPr>
          <w:ilvl w:val="0"/>
          <w:numId w:val="0"/>
        </w:numPr>
        <w:jc w:val="left"/>
        <w:rPr>
          <w:rFonts w:hint="eastAsia" w:ascii="Times New Roman" w:hAnsi="Times New Roman" w:cs="Times New Roman"/>
          <w:b w:val="0"/>
          <w:bCs w:val="0"/>
          <w:color w:val="000000" w:themeColor="text1"/>
          <w:lang w:val="en-US" w:eastAsia="zh-CN"/>
          <w14:textFill>
            <w14:solidFill>
              <w14:schemeClr w14:val="tx1"/>
            </w14:solidFill>
          </w14:textFill>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Q5MTA2ZWZlNjgyY2I3MTQzOTU3MDY0ODM2ZjUyM2UifQ=="/>
  </w:docVars>
  <w:rsids>
    <w:rsidRoot w:val="007A30D5"/>
    <w:rsid w:val="001868E3"/>
    <w:rsid w:val="0023293C"/>
    <w:rsid w:val="007A30D5"/>
    <w:rsid w:val="00944E88"/>
    <w:rsid w:val="01FE2BD2"/>
    <w:rsid w:val="039B5B6E"/>
    <w:rsid w:val="06233BF8"/>
    <w:rsid w:val="0733430F"/>
    <w:rsid w:val="0EA6258C"/>
    <w:rsid w:val="0F9811B3"/>
    <w:rsid w:val="19520625"/>
    <w:rsid w:val="1A375915"/>
    <w:rsid w:val="1A435CA4"/>
    <w:rsid w:val="1B0B3541"/>
    <w:rsid w:val="1B354DD8"/>
    <w:rsid w:val="20733ECA"/>
    <w:rsid w:val="21FB6FED"/>
    <w:rsid w:val="21FE0E41"/>
    <w:rsid w:val="23A41689"/>
    <w:rsid w:val="26235823"/>
    <w:rsid w:val="2D6C1C3E"/>
    <w:rsid w:val="35C842D6"/>
    <w:rsid w:val="362C24D2"/>
    <w:rsid w:val="36E36908"/>
    <w:rsid w:val="380C299C"/>
    <w:rsid w:val="47A808B9"/>
    <w:rsid w:val="49792353"/>
    <w:rsid w:val="4F351F9F"/>
    <w:rsid w:val="5023629C"/>
    <w:rsid w:val="5C9F04C3"/>
    <w:rsid w:val="5FBE40F1"/>
    <w:rsid w:val="60003F04"/>
    <w:rsid w:val="62B114E5"/>
    <w:rsid w:val="691E364C"/>
    <w:rsid w:val="6B0F76F1"/>
    <w:rsid w:val="6D640908"/>
    <w:rsid w:val="6F4E3A80"/>
    <w:rsid w:val="75610BAE"/>
    <w:rsid w:val="76B653BA"/>
    <w:rsid w:val="78937066"/>
    <w:rsid w:val="7A911ED0"/>
    <w:rsid w:val="7DEC3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Hyperlink"/>
    <w:basedOn w:val="8"/>
    <w:semiHidden/>
    <w:unhideWhenUsed/>
    <w:uiPriority w:val="99"/>
    <w:rPr>
      <w:color w:val="0000FF"/>
      <w:u w:val="single"/>
    </w:rPr>
  </w:style>
  <w:style w:type="character" w:styleId="11">
    <w:name w:val="HTML Code"/>
    <w:basedOn w:val="8"/>
    <w:semiHidden/>
    <w:unhideWhenUsed/>
    <w:uiPriority w:val="99"/>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2431</Words>
  <Characters>3130</Characters>
  <Lines>7</Lines>
  <Paragraphs>1</Paragraphs>
  <TotalTime>0</TotalTime>
  <ScaleCrop>false</ScaleCrop>
  <LinksUpToDate>false</LinksUpToDate>
  <CharactersWithSpaces>3227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槿忆</cp:lastModifiedBy>
  <dcterms:modified xsi:type="dcterms:W3CDTF">2024-06-16T13:35:32Z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E82E62B1783D4C36A83C20DA9B8FBEF8_13</vt:lpwstr>
  </property>
</Properties>
</file>