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div</w:t>
      </w:r>
      <w:r>
        <w:rPr>
          <w:rFonts w:hint="eastAsia"/>
          <w:color w:val="C55A11" w:themeColor="accent2" w:themeShade="BF"/>
        </w:rPr>
        <w:t>:not</w:t>
      </w:r>
      <w:r>
        <w:rPr>
          <w:rFonts w:hint="eastAsia"/>
        </w:rPr>
        <w:t>(</w:t>
      </w:r>
      <w:r>
        <w:rPr>
          <w:rFonts w:hint="eastAsia"/>
          <w:color w:val="C55A11" w:themeColor="accent2" w:themeShade="BF"/>
        </w:rPr>
        <w:t>[id="footer"]</w:t>
      </w:r>
      <w:r>
        <w:rPr>
          <w:rFonts w:hint="eastAsia"/>
        </w:rPr>
        <w:t>){</w:t>
      </w:r>
    </w:p>
    <w:p>
      <w:pPr>
        <w:rPr>
          <w:rFonts w:hint="eastAsia"/>
        </w:rPr>
      </w:pPr>
      <w:r>
        <w:rPr>
          <w:rFonts w:hint="eastAsia"/>
        </w:rPr>
        <w:t xml:space="preserve">  background: orange;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</w:t>
      </w:r>
      <w:r>
        <w:rPr>
          <w:rFonts w:hint="eastAsia"/>
          <w:lang w:val="en-US" w:eastAsia="zh-CN"/>
        </w:rPr>
        <w:t>footer以外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bdr w:val="single" w:color="CCCCCC" w:sz="6" w:space="0"/>
          <w:shd w:val="clear" w:color="auto" w:fill="auto"/>
        </w:rPr>
        <w:t>:empty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选择器表示的就是空。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用来选择没有任何内容的元素，这里没有内容指的是一点内容都没有，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</w:rPr>
        <w:t>哪怕是一个空格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  <w:t>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B22222"/>
          <w:spacing w:val="0"/>
          <w:sz w:val="19"/>
          <w:szCs w:val="19"/>
          <w:shd w:val="clear" w:color="auto" w:fill="auto"/>
        </w:rPr>
        <w:t>#brand:target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</w:t>
      </w:r>
      <w:r>
        <w:rPr>
          <w:rFonts w:hint="eastAsia" w:ascii="Consolas" w:hAnsi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  <w:lang w:val="en-US" w:eastAsia="zh-CN"/>
        </w:rPr>
        <w:t>p</w:t>
      </w: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background: orange;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 xml:space="preserve">  color: #fff;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14191E"/>
          <w:spacing w:val="0"/>
          <w:sz w:val="19"/>
          <w:szCs w:val="19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caps w:val="0"/>
          <w:color w:val="14191E"/>
          <w:spacing w:val="0"/>
          <w:sz w:val="19"/>
          <w:szCs w:val="19"/>
          <w:bdr w:val="single" w:color="CCCCCC" w:sz="6" w:space="0"/>
          <w:shd w:val="clear" w:color="auto" w:fill="auto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对应id=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brand</w:t>
      </w:r>
      <w:r>
        <w:rPr>
          <w:rFonts w:hint="default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的活动的P元素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选择器：子类的选择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:nth-child(odd)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green;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:nth-child(2n)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ol &gt; li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:nth-child(1)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  ol &gt;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li:nth-child(even)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.wrapper &gt; p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:last-of-type</w:t>
      </w: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{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  background: orange;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F2426"/>
          <w:spacing w:val="0"/>
          <w:sz w:val="21"/>
          <w:szCs w:val="21"/>
          <w:shd w:val="clear" w:color="auto" w:fill="auto"/>
          <w:lang w:val="en-US" w:eastAsia="zh-CN"/>
        </w:rPr>
        <w:t xml:space="preserve">最后一个p元素  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:last-of-type  :nth-of-type(odd/even/2n)  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div:nth-last-of-type(5) 倒数第五个div</w:t>
      </w:r>
    </w:p>
    <w:p>
      <w:pP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:only-child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唯一的一个子元素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p:only-of-type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唯一的一个p类型的子元素（可以有其他类型子元素）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21"/>
          <w:szCs w:val="21"/>
          <w:shd w:val="clear" w:color="auto" w:fill="auto"/>
          <w:lang w:val="en-US" w:eastAsia="zh-CN"/>
        </w:rPr>
        <w:t>input[type="text"]:disabled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box-shadow: none;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选择器刚好与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“:enabled”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选择器相反，用来选择不可用表单元素。要正常使用“:disabled”选择器，需要在表单元素的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HTML中设置“disabled”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  <w:t>属性。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input[type="radio"]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:checked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+ span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 xml:space="preserve">  opacity: 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表示选中状态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::selection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突出显示文本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“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:read-only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9"/>
          <w:szCs w:val="19"/>
          <w:shd w:val="clear" w:color="auto" w:fill="auto"/>
        </w:rPr>
        <w:t>”伪类选择器用来指定处于只读状态元素的样式。简单点理解就是，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元素中设置了“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</w:rPr>
        <w:t>readonly=’readonly’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>::-webkit-input-placeholder{color: blue}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9"/>
          <w:szCs w:val="19"/>
          <w:shd w:val="clear" w:color="auto" w:fill="auto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  <w:t>input提示文字的颜色</w:t>
      </w: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9"/>
          <w:szCs w:val="19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:read-write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选择器来设置不是只读控件的文本框样式。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与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read-only相反</w:t>
      </w:r>
    </w:p>
    <w:p>
      <w:pP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旋转rotate(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Style w:val="6"/>
          <w:rFonts w:hint="eastAsia" w:asciiTheme="minorEastAsia" w:hAnsiTheme="minorEastAsia" w:cstheme="minorEastAsia"/>
          <w:b w:val="0"/>
          <w:bCs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  <w:t>通过指定的角度参数使元素相对原点进行旋转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扭曲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skew(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20deg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函数能够让元素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倾斜显示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 scale(1.5,1)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;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scaleX()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缩放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translate()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可以将元素向指定的方向移动，类似于position中的</w:t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relative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  <w:t>。或以简单的理解为，使用translate()函数，可以把元素从原来的位置移动，而不影响在X、Y轴上的任何Web组件。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transform:translate(-50%,-50%);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居中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transform:translate(-50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,-50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px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);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transform: matrix(1,0,0,1,100,100);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矩阵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transform-origin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改变元素原点位置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 200px;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transition-property: width,height;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transition-duration:.5s;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transition-timing-function: ease-in;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transition-delay:.18s;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div:hover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width: 400px;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height:800px;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transition-property: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指定过渡或动态模拟的CSS属性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transition-duration: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指定完成过渡所需的时间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transition-timing-function: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指定过渡函数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>transition-delay:</w:t>
      </w:r>
      <w:r>
        <w:rPr>
          <w:rFonts w:hint="eastAsia" w:asciiTheme="minorEastAsia" w:hAnsi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指定开始出现的延迟时间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75485" cy="284416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属性极其类似，不同的是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transition-duration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是用来设置过渡动画的持续时间，而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transition-delay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主要用来指定一个动画开始执行的时间，也就是说当改变元素属性值后多长时间开始执行。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有时我们想改变两个或者多个css属性的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transition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效果时，只要把几个transition的声明串在一起，用逗号（“，”）隔开，然后各自可以有各自不同的延续时间和其时间的速率变换方式。但需要值得注意的一点：第一个时间的值为 transition-duration，第二个为transition-delay。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例如：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a{ transition: background 0.8s ease-in 0.3,color 0.6s ease-out 0.3;}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Keyframes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被称为关键帧，其类似于Flash中的关键帧。在CSS3中其主要以“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@keyframes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”开头，后面紧跟着是动画名称加上一对花括号“{…}”，括号中就是一些不同时间段样式规则。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@keyframes changeColor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0%{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background: red;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100%{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background: green;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}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div:hover {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animation-name:  changeColor;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调用的动画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animation-duration:  5s;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设置动画完成时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ab/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  animation-timing-function:  ease-out;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动画播放模式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  animation-delay:  .1s;   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开始时间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animation-iteration-count: infinite;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播放次数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animation-direction: alternate;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动画方向交替，normal向前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animation-play-state: running;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播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放状态，running和paused</w:t>
      </w:r>
    </w:p>
    <w:p>
      <w:pPr>
        <w:ind w:firstLine="180" w:firstLineChars="100"/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animation-fill-mode: both;            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动画时间外属性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color w:val="C55A11" w:themeColor="accent2" w:themeShade="BF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bdr w:val="none" w:color="auto" w:sz="0" w:space="0"/>
          <w:shd w:val="clear" w:color="auto" w:fill="auto"/>
        </w:rPr>
        <w:t>animation-fill-mode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color="auto" w:fill="auto"/>
        </w:rPr>
        <w:t>属性定义在动画开始之前和结束之后发生的操作。主要具有四个属性值：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none、forwards、backwords和both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color="auto" w:fill="auto"/>
        </w:rPr>
        <w:t>。其四个属性值对应效果如下：</w:t>
      </w:r>
    </w:p>
    <w:tbl>
      <w:tblPr>
        <w:tblW w:w="830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EDF1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0"/>
        <w:gridCol w:w="62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EDF1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属性值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Style w:val="6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bdr w:val="none" w:color="auto" w:sz="0" w:space="0"/>
                <w:shd w:val="clear" w:color="auto" w:fill="auto"/>
              </w:rPr>
              <w:t>效果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none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bdr w:val="none" w:color="auto" w:sz="0" w:space="0"/>
                <w:shd w:val="clear" w:color="auto" w:fill="auto"/>
              </w:rPr>
              <w:t>默认值，表示动画将按预期进行和结束，在动画完成其最后一帧时，动画会反转到初始帧处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forwards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bdr w:val="none" w:color="auto" w:sz="0" w:space="0"/>
                <w:shd w:val="clear" w:color="auto" w:fill="auto"/>
              </w:rPr>
              <w:t>表示动画在结束后继续应用最后的关键帧的位置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backwards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bdr w:val="none" w:color="auto" w:sz="0" w:space="0"/>
                <w:shd w:val="clear" w:color="auto" w:fill="auto"/>
              </w:rPr>
              <w:t>会在向元素应用动画样式时迅速应用动画的初始帧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DF1F2"/>
              <w:spacing w:before="105" w:beforeAutospacing="0" w:after="105" w:afterAutospacing="0" w:line="24" w:lineRule="atLeast"/>
              <w:ind w:left="0" w:right="0" w:firstLine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C55A11" w:themeColor="accent2" w:themeShade="BF"/>
                <w:spacing w:val="0"/>
                <w:sz w:val="18"/>
                <w:szCs w:val="18"/>
                <w:shd w:val="clear" w:color="auto" w:fill="auto"/>
              </w:rPr>
              <w:t>both</w:t>
            </w:r>
          </w:p>
        </w:tc>
        <w:tc>
          <w:tcPr>
            <w:tcW w:w="620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DF1F2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05" w:afterAutospacing="0" w:line="24" w:lineRule="atLeast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1F2426"/>
                <w:sz w:val="18"/>
                <w:szCs w:val="18"/>
                <w:shd w:val="clear" w:color="auto" w:fill="auto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1F2426"/>
                <w:spacing w:val="0"/>
                <w:sz w:val="18"/>
                <w:szCs w:val="18"/>
                <w:bdr w:val="none" w:color="auto" w:sz="0" w:space="0"/>
                <w:shd w:val="clear" w:color="auto" w:fill="auto"/>
              </w:rPr>
              <w:t>元素动画同时具有forwards和backwards效果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DF1F2"/>
        <w:spacing w:before="105" w:beforeAutospacing="0" w:after="105" w:afterAutospacing="0" w:line="24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1F2426"/>
          <w:spacing w:val="0"/>
          <w:sz w:val="18"/>
          <w:szCs w:val="18"/>
          <w:bdr w:val="none" w:color="auto" w:sz="0" w:space="0"/>
          <w:shd w:val="clear" w:color="auto" w:fill="auto"/>
        </w:rPr>
        <w:t>在默认情况之下，动画不会影响它的关键帧之外的属性，使用animation-fill-mode属性可以修改动画的默认行为。简单的说就是告诉动画在第一关键帧上等待动画开始，或者在动画结束时停在最后一个关键帧上而不回到动画的第一帧上。或者同时具有这两个效果。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columns: 200px 2;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多列布局模块，宽度和显示列数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column-width: 500px; 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>auto | &lt;length&gt;    宽度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 xml:space="preserve">column-count：auto | &lt;integer&gt; 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最大列数，auto默认1</w:t>
      </w:r>
    </w:p>
    <w:p>
      <w:pP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column-gap: normal | &lt;length&gt;</w:t>
      </w:r>
      <w:r>
        <w:rPr>
          <w:rFonts w:hint="eastAsia" w:ascii="宋体" w:hAnsi="宋体" w:eastAsia="宋体" w:cs="宋体"/>
          <w:color w:val="auto"/>
          <w:sz w:val="18"/>
          <w:szCs w:val="18"/>
          <w:lang w:val="en-US" w:eastAsia="zh-CN"/>
        </w:rPr>
        <w:t xml:space="preserve">     列与列的间距，normal默认1em</w:t>
      </w:r>
    </w:p>
    <w:p>
      <w:pP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C55A11" w:themeColor="accent2" w:themeShade="BF"/>
          <w:sz w:val="18"/>
          <w:szCs w:val="18"/>
          <w:lang w:val="en-US" w:eastAsia="zh-CN"/>
        </w:rPr>
        <w:t>column-rule:&lt;column-rule-width&gt;|&lt;column-rule-style&gt;|&lt;column-rule-color&gt;</w:t>
      </w:r>
    </w:p>
    <w:p>
      <w:r>
        <w:drawing>
          <wp:inline distT="0" distB="0" distL="114300" distR="114300">
            <wp:extent cx="2143760" cy="3120390"/>
            <wp:effectExtent l="0" t="0" r="889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18"/>
          <w:szCs w:val="21"/>
          <w:lang w:val="en-US" w:eastAsia="zh-CN"/>
        </w:rPr>
        <w:t xml:space="preserve">column-span: none | all </w:t>
      </w:r>
      <w:r>
        <w:rPr>
          <w:rFonts w:hint="eastAsia"/>
          <w:sz w:val="18"/>
          <w:szCs w:val="21"/>
          <w:lang w:val="en-US" w:eastAsia="zh-CN"/>
        </w:rPr>
        <w:t xml:space="preserve">   垮列设置</w:t>
      </w:r>
    </w:p>
    <w:p>
      <w:pPr>
        <w:rPr>
          <w:rFonts w:hint="eastAsia" w:asciiTheme="minorEastAsia" w:hAnsiTheme="minorEastAsia" w:cstheme="minorEastAsia"/>
          <w:sz w:val="18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21"/>
          <w:lang w:val="en-US" w:eastAsia="zh-CN"/>
        </w:rPr>
        <w:t xml:space="preserve">box-sizing: content-box </w:t>
      </w:r>
      <w:r>
        <w:rPr>
          <w:rFonts w:hint="eastAsia" w:asciiTheme="minorEastAsia" w:hAnsiTheme="minorEastAsia" w:eastAsiaTheme="minorEastAsia" w:cstheme="minorEastAsia"/>
          <w:sz w:val="18"/>
          <w:szCs w:val="21"/>
          <w:lang w:val="en-US" w:eastAsia="zh-CN"/>
        </w:rPr>
        <w:t>| border-box | inherit</w:t>
      </w:r>
      <w:r>
        <w:rPr>
          <w:rFonts w:hint="eastAsia" w:asciiTheme="minorEastAsia" w:hAnsiTheme="minorEastAsia" w:cstheme="minorEastAsia"/>
          <w:sz w:val="18"/>
          <w:szCs w:val="21"/>
          <w:lang w:val="en-US" w:eastAsia="zh-CN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容器的flexbox属性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flex-direction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flex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容器的主轴被定义为与文本方向相同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flex-wrap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这个属性主要是设置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container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中的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55A11" w:themeColor="accent2" w:themeShade="BF"/>
          <w:spacing w:val="0"/>
          <w:sz w:val="18"/>
          <w:szCs w:val="18"/>
          <w:shd w:val="clear" w:fill="FFFFFF"/>
        </w:rPr>
        <w:t>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是否会换行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flex-flow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justify-content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主要用设置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在容器里面严着主轴的排列方式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align-items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当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在主轴上只有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一排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时，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align-items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属性主要用于设置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交叉轴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上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的排列方式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align-content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当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在主轴上有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多排(只有一排时此属性不起作用)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时，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align-content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属性主要用于设置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交叉轴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上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flex items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18"/>
          <w:szCs w:val="18"/>
          <w:shd w:val="clear" w:fill="FFFFFF"/>
        </w:rPr>
        <w:t>的排列方式。</w:t>
      </w: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4315" cy="359410"/>
            <wp:effectExtent l="0" t="0" r="635" b="254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5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3105" cy="358140"/>
            <wp:effectExtent l="0" t="0" r="10795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t24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</w:rPr>
        <w:t>项目的flexbox属性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Order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编号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flex-grow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比例放大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flex-shrink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比例缩小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flex-basis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       auto | &lt;width&gt;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制定大小 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Flex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  flex-grow shrink basis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的缩写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none|auto|[&lt;flex-shrink&gt;&lt;-shrink&gt;?||&lt;flex-basis&gt;]    none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1 1 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   ；  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auto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 xml:space="preserve">默认 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>0 0 auto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558165</wp:posOffset>
                </wp:positionV>
                <wp:extent cx="1354455" cy="692785"/>
                <wp:effectExtent l="4445" t="4445" r="1270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0960" y="5932170"/>
                          <a:ext cx="1354455" cy="692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&lt;!DOCTYPE html&gt;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&lt;html lang="en"&gt;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&lt;meta charset="UTF-8"&gt;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&lt;title&gt;flexbox-model&lt;/title&gt;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&lt;style&gt;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.flex-item1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1;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.flex-item2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0;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2;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.flex-item3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100px;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white;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margin: 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order: 3;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flex-grow: 3;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.flex-container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background-color: #FECE3F;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width: 500px;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height: 420px;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  display: flex;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-webkit-flex-direction: row;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flex-wrap: wrap;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align-items: 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&lt;/style&gt;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&lt;/head&gt;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&lt;body&gt;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&lt;div class="flex-container"&gt;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class="flex-item1"&gt;1&lt;/div&gt;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class="flex-item2"&gt;2&lt;/div&gt;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 xml:space="preserve">    &lt;div class="flex-item3"&gt;3&lt;/div&gt;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&lt;/body&gt;</w:t>
                            </w:r>
                          </w:p>
                          <w:p>
                            <w:pPr>
                              <w:rPr>
                                <w:color w:val="C55A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  <w:color w:val="C55A11" w:themeColor="accent2" w:themeShade="BF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43.95pt;height:54.55pt;width:106.65pt;z-index:251658240;mso-width-relative:page;mso-height-relative:page;" fillcolor="#FFFFFF [3201]" filled="t" stroked="t" coordsize="21600,21600" o:gfxdata="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6WFziNYAAAAJAQAADwAAAAAAAAABACAA&#10;AAAiAAAAZHJzL2Rvd25yZXYueG1sUEsBAhQAFAAAAAgAh07iQGe6HLB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&lt;!DOCTYPE html&gt;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&lt;html lang="en"&gt;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&lt;head&gt;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&lt;meta charset="UTF-8"&gt;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&lt;title&gt;flexbox-model&lt;/title&gt;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&lt;style&gt;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.flex-item1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1;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1;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.flex-item2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0;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2;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.flex-item3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100px;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white;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margin: 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order: 3;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flex-grow: 3;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.flex-container {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background-color: #FECE3F;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width: 500px;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height: 420px;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  display: flex;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  <w:r>
                        <w:rPr>
                          <w:rFonts w:hint="eastAsia"/>
                          <w:color w:val="C55A11" w:themeColor="accent2" w:themeShade="BF"/>
                        </w:rPr>
                        <w:tab/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-webkit-flex-direction: row;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flex-wrap: wrap;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align-items: 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 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  }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&lt;/style&gt;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&lt;/head&gt;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&lt;body&gt;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&lt;div class="flex-container"&gt;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class="flex-item1"&gt;1&lt;/div&gt;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class="flex-item2"&gt;2&lt;/div&gt;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 xml:space="preserve">    &lt;div class="flex-item3"&gt;3&lt;/div&gt;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&lt;/div&gt;</w:t>
                      </w: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&lt;/body&gt;</w:t>
                      </w:r>
                    </w:p>
                    <w:p>
                      <w:pPr>
                        <w:rPr>
                          <w:color w:val="C55A11" w:themeColor="accent2" w:themeShade="BF"/>
                        </w:rPr>
                      </w:pPr>
                      <w:r>
                        <w:rPr>
                          <w:rFonts w:hint="eastAsia"/>
                          <w:color w:val="C55A11" w:themeColor="accent2" w:themeShade="BF"/>
                        </w:rP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C55A11" w:themeColor="accent2" w:themeShade="BF"/>
          <w:sz w:val="18"/>
          <w:szCs w:val="18"/>
        </w:rPr>
        <w:t>align-self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auto"/>
          <w:sz w:val="18"/>
          <w:szCs w:val="18"/>
          <w:lang w:val="en-US" w:eastAsia="zh-CN"/>
        </w:rPr>
        <w:t>不想跟别人一样</w:t>
      </w:r>
      <w:r>
        <w:rPr>
          <w:rFonts w:hint="eastAsia" w:asciiTheme="minorEastAsia" w:hAnsiTheme="minorEastAsia" w:cstheme="minorEastAsia"/>
          <w:color w:val="C55A11" w:themeColor="accent2" w:themeShade="BF"/>
          <w:sz w:val="18"/>
          <w:szCs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C55A11" w:themeColor="accent2" w:themeShade="BF"/>
          <w:spacing w:val="0"/>
          <w:sz w:val="18"/>
          <w:szCs w:val="18"/>
          <w:shd w:val="clear" w:color="auto" w:fill="auto"/>
        </w:rPr>
        <w:t>align-self: auto | flex-start | flex-end | center | baseline | stretch;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  <w:t>测试代码：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eastAsia" w:asciiTheme="minorEastAsia" w:hAnsiTheme="minorEastAsia" w:cstheme="minorEastAsia"/>
          <w:b w:val="0"/>
          <w:bCs w:val="0"/>
          <w:color w:val="C55A11" w:themeColor="accent2" w:themeShade="BF"/>
          <w:sz w:val="18"/>
          <w:szCs w:val="18"/>
          <w:shd w:val="clear" w:color="auto" w:fill="auto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44CA8"/>
    <w:multiLevelType w:val="singleLevel"/>
    <w:tmpl w:val="E4444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80269"/>
    <w:rsid w:val="00AF6D16"/>
    <w:rsid w:val="00C02200"/>
    <w:rsid w:val="00C92C4F"/>
    <w:rsid w:val="00F73532"/>
    <w:rsid w:val="010C031B"/>
    <w:rsid w:val="014423AF"/>
    <w:rsid w:val="03233BB0"/>
    <w:rsid w:val="03A76AD0"/>
    <w:rsid w:val="058540FE"/>
    <w:rsid w:val="05A54F00"/>
    <w:rsid w:val="063F421D"/>
    <w:rsid w:val="0B2101FB"/>
    <w:rsid w:val="0CF10FB4"/>
    <w:rsid w:val="0E901981"/>
    <w:rsid w:val="118F5841"/>
    <w:rsid w:val="11E854C8"/>
    <w:rsid w:val="17036CFA"/>
    <w:rsid w:val="186418DD"/>
    <w:rsid w:val="193F4ED1"/>
    <w:rsid w:val="1ADB3DE5"/>
    <w:rsid w:val="1C6B7E7F"/>
    <w:rsid w:val="1D6776D3"/>
    <w:rsid w:val="1F3371F9"/>
    <w:rsid w:val="21CD479F"/>
    <w:rsid w:val="22FE425A"/>
    <w:rsid w:val="23AD7404"/>
    <w:rsid w:val="258A0839"/>
    <w:rsid w:val="30046B50"/>
    <w:rsid w:val="30AA7D65"/>
    <w:rsid w:val="32501721"/>
    <w:rsid w:val="348A7773"/>
    <w:rsid w:val="3A110EFB"/>
    <w:rsid w:val="3C86706C"/>
    <w:rsid w:val="3DB22F4C"/>
    <w:rsid w:val="3EC51D9D"/>
    <w:rsid w:val="40EE1A9B"/>
    <w:rsid w:val="42886FFD"/>
    <w:rsid w:val="42A102B2"/>
    <w:rsid w:val="44AC3E7E"/>
    <w:rsid w:val="48CB74BE"/>
    <w:rsid w:val="49E63B12"/>
    <w:rsid w:val="4BB9181A"/>
    <w:rsid w:val="4C4B4380"/>
    <w:rsid w:val="4DA83159"/>
    <w:rsid w:val="4E8D745E"/>
    <w:rsid w:val="4F0F6935"/>
    <w:rsid w:val="506A1EB1"/>
    <w:rsid w:val="50A963CE"/>
    <w:rsid w:val="510157B6"/>
    <w:rsid w:val="51F80269"/>
    <w:rsid w:val="52A976AD"/>
    <w:rsid w:val="5391737C"/>
    <w:rsid w:val="554B536E"/>
    <w:rsid w:val="5ACE4FF6"/>
    <w:rsid w:val="5B0143BE"/>
    <w:rsid w:val="5D507E6E"/>
    <w:rsid w:val="5F3D380C"/>
    <w:rsid w:val="611B038F"/>
    <w:rsid w:val="623751FE"/>
    <w:rsid w:val="649423C3"/>
    <w:rsid w:val="64F313EB"/>
    <w:rsid w:val="662B1300"/>
    <w:rsid w:val="67277284"/>
    <w:rsid w:val="673075FA"/>
    <w:rsid w:val="67867436"/>
    <w:rsid w:val="68BF1D3E"/>
    <w:rsid w:val="6D535020"/>
    <w:rsid w:val="6E0855D9"/>
    <w:rsid w:val="6F502166"/>
    <w:rsid w:val="6F733C78"/>
    <w:rsid w:val="74AC4416"/>
    <w:rsid w:val="769D3EF0"/>
    <w:rsid w:val="79610D62"/>
    <w:rsid w:val="7BFE0D82"/>
    <w:rsid w:val="7F4A2F84"/>
    <w:rsid w:val="7F4B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60186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2018-09-26T05:54:00Z</dcterms:created>
  <dc:creator>560186</dc:creator>
  <cp:lastModifiedBy>560186</cp:lastModifiedBy>
  <dcterms:modified xsi:type="dcterms:W3CDTF">2018-09-28T09:04:38Z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