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div</w:t>
      </w:r>
      <w:r>
        <w:rPr>
          <w:rFonts w:hint="eastAsia"/>
          <w:color w:val="C55A11" w:themeColor="accent2" w:themeShade="BF"/>
        </w:rPr>
        <w:t>:not</w:t>
      </w:r>
      <w:r>
        <w:rPr>
          <w:rFonts w:hint="eastAsia"/>
        </w:rPr>
        <w:t>(</w:t>
      </w:r>
      <w:r>
        <w:rPr>
          <w:rFonts w:hint="eastAsia"/>
          <w:color w:val="C55A11" w:themeColor="accent2" w:themeShade="BF"/>
        </w:rPr>
        <w:t>[id="footer"]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background: orange;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>footer以外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bdr w:val="single" w:color="CCCCCC" w:sz="6" w:space="0"/>
          <w:shd w:val="clear" w:color="auto" w:fill="auto"/>
        </w:rPr>
        <w:t>:empty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选择器表示的就是空。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用来选择没有任何内容的元素，这里没有内容指的是一点内容都没有，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哪怕是一个空格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color="auto" w:fill="auto"/>
        </w:rPr>
        <w:t>#brand:target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  <w:lang w:val="en-US" w:eastAsia="zh-CN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 background: orange;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 color: #fff;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对应id=</w:t>
      </w:r>
      <w:r>
        <w:rPr>
          <w:rFonts w:hint="default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brand</w:t>
      </w:r>
      <w:r>
        <w:rPr>
          <w:rFonts w:hint="default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的活动的P元素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选择器：子类的选择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:nth-child(odd)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background: green;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:nth-child(2n)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 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:nth-child(1)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  ol &gt; 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li:nth-child(even)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.wrapper &gt; p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:last-of-type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background: orange;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最后一个p元素  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:last-of-type  :nth-of-type(odd/even/2n)  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div:nth-last-of-type(5) 倒数第五个div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:only-child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唯一的一个子元素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p:only-of-type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唯一的一个p类型的子元素（可以有其他类型子元素）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input[type="text"]:disabled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box-shadow: none;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“:disabled”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选择器刚好与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“:enabled”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选择器相反，用来选择不可用表单元素。要正常使用“:disabled”选择器，需要在表单元素的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HTML中设置“disabled”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属性。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input[type="radio"]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:checked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 xml:space="preserve"> + span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 xml:space="preserve">  opacity: 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表示选中状态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::selection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突出显示文本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9"/>
          <w:szCs w:val="19"/>
          <w:shd w:val="clear" w:color="auto" w:fill="auto"/>
        </w:rPr>
        <w:t>“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:read-only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9"/>
          <w:szCs w:val="19"/>
          <w:shd w:val="clear" w:color="auto" w:fill="auto"/>
        </w:rPr>
        <w:t>”伪类选择器用来指定处于只读状态元素的样式。简单点理解就是，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元素中设置了“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readonly=’readonly’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::</w:t>
      </w:r>
      <w:bookmarkStart w:id="1" w:name="_GoBack"/>
      <w:bookmarkEnd w:id="1"/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input-placeholder{color: blue}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 xml:space="preserve"> 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input提示文字的颜色</w:t>
      </w:r>
    </w:p>
    <w:p>
      <w:pP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:read-write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选择器来设置不是只读控件的文本框样式。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与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read-only相反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旋转rotate(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20deg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)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  <w:t>通过指定的角度参数使元素相对原点进行旋转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扭曲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skew(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20deg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函数能够让元素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倾斜显示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 scale(1.5,1)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;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scaleX()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缩放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translate()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可以将元素向指定的方向移动，类似于position中的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relative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。或以简单的理解为，使用translate()函数，可以把元素从原来的位置移动，而不影响在X、Y轴上的任何Web组件。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transform:translate(-50%,-50%);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居中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transform:translate(-50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,-50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);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transform: matrix(1,0,0,1,100,100);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矩阵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transform-origin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改变元素原点位置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div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width: 200px;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height: 200px;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transition-property: width,height;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transition-duration:.5s;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transition-timing-function: ease-in;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transition-delay:.18s;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div:hover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width: 400px;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height:800px;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transition-property: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指定过渡或动态模拟的CSS属性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transition-duration: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指定完成过渡所需的时间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transition-timing-function: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指定过渡函数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transition-delay: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指定开始出现的延迟时间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75485" cy="284416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transition-delay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属性和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transition-duration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属性极其类似，不同的是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transition-duration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是用来设置过渡动画的持续时间，而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transition-delay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主要用来指定一个动画开始执行的时间，也就是说当改变元素属性值后多长时间开始执行。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有时我们想改变两个或者多个css属性的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效果时，只要把几个transition的声明串在一起，用逗号（“，”）隔开，然后各自可以有各自不同的延续时间和其时间的速率变换方式。但需要值得注意的一点：第一个时间的值为 transition-duration，第二个为transition-delay。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例如：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a{ transition: background 0.8s ease-in 0.3,color 0.6s ease-out 0.3;}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Keyframes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被称为关键帧，其类似于Flash中的关键帧。在CSS3中其主要以“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@keyframes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”开头，后面紧跟着是动画名称加上一对花括号“{…}”，括号中就是一些不同时间段样式规则。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@keyframes changeColor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0%{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 background: red;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100%{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  background: green;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div:hover {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animation-name:  changeColor;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调用的动画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animation-duration:  5s; 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设置动画完成时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ab/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  animation-timing-function:  ease-out;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动画播放模式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  animation-delay:  .1s;    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开始时间</w:t>
      </w:r>
    </w:p>
    <w:p>
      <w:pPr>
        <w:ind w:firstLine="180" w:firstLineChars="100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animation-iteration-count: infinite;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播放次数</w:t>
      </w:r>
    </w:p>
    <w:p>
      <w:pPr>
        <w:ind w:firstLine="180" w:firstLineChars="100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animation-direction: alternate;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动画方向交替，normal向前</w:t>
      </w:r>
    </w:p>
    <w:p>
      <w:pPr>
        <w:ind w:firstLine="180" w:firstLineChars="100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animation-play-state: running;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播放状态，running和paused</w:t>
      </w:r>
    </w:p>
    <w:p>
      <w:pPr>
        <w:ind w:firstLine="180" w:firstLineChars="100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animation-fill-mode: both;     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动画时间外属性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C55A11" w:themeColor="accent2" w:themeShade="BF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animation-fill-mode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属性定义在动画开始之前和结束之后发生的操作。主要具有四个属性值：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none、forwards、backwords和both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。其四个属性值对应效果如下：</w:t>
      </w:r>
    </w:p>
    <w:tbl>
      <w:tblPr>
        <w:tblStyle w:val="8"/>
        <w:tblW w:w="830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EDF1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62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EDF1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属性值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shd w:val="clear" w:color="auto" w:fill="auto"/>
              </w:rPr>
              <w:t>效果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none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shd w:val="clear" w:color="auto" w:fill="auto"/>
              </w:rPr>
              <w:t>默认值，表示动画将按预期进行和结束，在动画完成其最后一帧时，动画会反转到初始帧处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forwards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shd w:val="clear" w:color="auto" w:fill="auto"/>
              </w:rPr>
              <w:t>表示动画在结束后继续应用最后的关键帧的位置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backwards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shd w:val="clear" w:color="auto" w:fill="auto"/>
              </w:rPr>
              <w:t>会在向元素应用动画样式时迅速应用动画的初始帧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both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shd w:val="clear" w:color="auto" w:fill="auto"/>
              </w:rPr>
              <w:t>元素动画同时具有forwards和backwards效果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在默认情况之下，动画不会影响它的关键帧之外的属性，使用animation-fill-mode属性可以修改动画的默认行为。简单的说就是告诉动画在第一关键帧上等待动画开始，或者在动画结束时停在最后一个关键帧上而不回到动画的第一帧上。或者同时具有这两个效果。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columns: 200px 2;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多列布局模块，宽度和显示列数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column-width: 500px;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auto | &lt;length&gt;    宽度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column-count：auto | &lt;integer&gt;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  最大列数，auto默认1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column-gap: normal | &lt;length&gt;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   列与列的间距，normal默认1em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column-rule:&lt;column-rule-width&gt;|&lt;column-rule-style&gt;|&lt;column-rule-color&gt;</w:t>
      </w:r>
    </w:p>
    <w:p>
      <w:r>
        <w:drawing>
          <wp:inline distT="0" distB="0" distL="114300" distR="114300">
            <wp:extent cx="2143760" cy="3120390"/>
            <wp:effectExtent l="0" t="0" r="889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18"/>
          <w:szCs w:val="21"/>
          <w:lang w:val="en-US" w:eastAsia="zh-CN"/>
        </w:rPr>
        <w:t xml:space="preserve">column-span: none | all </w:t>
      </w:r>
      <w:r>
        <w:rPr>
          <w:rFonts w:hint="eastAsia"/>
          <w:sz w:val="18"/>
          <w:szCs w:val="21"/>
          <w:lang w:val="en-US" w:eastAsia="zh-CN"/>
        </w:rPr>
        <w:t xml:space="preserve">   垮列设置</w:t>
      </w:r>
    </w:p>
    <w:p>
      <w:pPr>
        <w:rPr>
          <w:rFonts w:hint="eastAsia" w:asciiTheme="minorEastAsia" w:hAnsiTheme="minorEastAsia" w:cstheme="minorEastAsia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21"/>
          <w:lang w:val="en-US" w:eastAsia="zh-CN"/>
        </w:rPr>
        <w:t xml:space="preserve">box-sizing: content-box </w:t>
      </w:r>
      <w:r>
        <w:rPr>
          <w:rFonts w:hint="eastAsia" w:asciiTheme="minorEastAsia" w:hAnsiTheme="minorEastAsia" w:eastAsiaTheme="minorEastAsia" w:cstheme="minorEastAsia"/>
          <w:sz w:val="18"/>
          <w:szCs w:val="21"/>
          <w:lang w:val="en-US" w:eastAsia="zh-CN"/>
        </w:rPr>
        <w:t>| border-box | inherit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容器的flexbox属性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flex-direction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flex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容器的主轴被定义为与文本方向相同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flex-wrap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这个属性主要是设置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container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中的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是否会换行。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flex-flow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justify-content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主要用设置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在容器里面严着主轴的排列方式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align-items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当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在主轴上只有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一排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时，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align-items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属性主要用于设置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交叉轴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上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的排列方式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align-content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当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在主轴上有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多排(只有一排时此属性不起作用)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时，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align-content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属性主要用于设置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交叉轴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上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shd w:val="clear" w:fill="F9F2F4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的排列方式。</w:t>
      </w: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04315" cy="359410"/>
            <wp:effectExtent l="0" t="0" r="635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3105" cy="358140"/>
            <wp:effectExtent l="0" t="0" r="10795" b="38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0" w:name="t24"/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项目的flexbox属性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Order              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编号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flex-grow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比例放大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flex-shrink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比例缩小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flex-basis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 auto | &lt;width&gt;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制定大小 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auto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默认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flex-grow shrink basis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的缩写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none|auto|[&lt;flex-shrink&gt;&lt;-shrink&gt;?||&lt;flex-basis&gt;]    none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默认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1 1 auto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  ；  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auto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默认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0 0 auto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558165</wp:posOffset>
                </wp:positionV>
                <wp:extent cx="1354455" cy="692785"/>
                <wp:effectExtent l="4445" t="4445" r="1270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0960" y="5932170"/>
                          <a:ext cx="1354455" cy="692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&lt;!DOCTYPE html&gt;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&lt;html lang="en"&gt;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&lt;head&gt;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&lt;meta charset="UTF-8"&gt;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&lt;title&gt;flexbox-model&lt;/title&gt;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&lt;style&gt;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.flex-item1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width: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height: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background-color: white;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margin: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order: 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flex-grow: 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.flex-item2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width: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height: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background-color: white;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margin: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order: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flex-grow: 2;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.flex-item3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width: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height: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background-color: white;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margin: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order: 3;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flex-grow: 3;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.flex-container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background-color: #FECE3F;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width: 500px;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height: 420px;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display: flex;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-webkit-flex-direction: row;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flex-wrap: wrap;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align-items: 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&lt;/style&gt;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&lt;/head&gt;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&lt;body&gt;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&lt;div class="flex-container"&gt;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&lt;div class="flex-item1"&gt;1&lt;/div&gt;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&lt;div class="flex-item2"&gt;2&lt;/div&gt;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&lt;div class="flex-item3"&gt;3&lt;/div&gt;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&lt;/body&gt;</w:t>
                            </w:r>
                          </w:p>
                          <w:p>
                            <w:pPr>
                              <w:rPr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43.95pt;height:54.55pt;width:106.65pt;z-index:251658240;mso-width-relative:page;mso-height-relative:page;" fillcolor="#FFFFFF [3201]" filled="t" stroked="t" coordsize="21600,21600" o:gfxdata="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WFziNYAAAAJAQAADwAAAAAAAAABACAA&#10;AAAiAAAAZHJzL2Rvd25yZXYueG1sUEsBAhQAFAAAAAgAh07iQGe6HLB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&lt;!DOCTYPE html&gt;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&lt;html lang="en"&gt;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&lt;head&gt;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&lt;meta charset="UTF-8"&gt;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&lt;title&gt;flexbox-model&lt;/title&gt;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&lt;style&gt;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.flex-item1 {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width: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height: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background-color: white;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margin: 20px;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order: 1;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flex-grow: 1;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.flex-item2 {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width: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height: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background-color: white;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margin: 20px;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order: 0;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flex-grow: 2;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.flex-item3 {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width: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height: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background-color: white;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margin: 20px;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order: 3;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flex-grow: 3;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.flex-container {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background-color: #FECE3F;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width: 500px;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height: 420px;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display: flex;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ab/>
                      </w:r>
                      <w:r>
                        <w:rPr>
                          <w:rFonts w:hint="eastAsia"/>
                          <w:color w:val="C55A11" w:themeColor="accent2" w:themeShade="BF"/>
                        </w:rPr>
                        <w:tab/>
                      </w:r>
                      <w:r>
                        <w:rPr>
                          <w:rFonts w:hint="eastAsia"/>
                          <w:color w:val="C55A11" w:themeColor="accent2" w:themeShade="BF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-webkit-flex-direction: row; 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flex-wrap: wrap; 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align-items: 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&lt;/style&gt;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&lt;/head&gt;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&lt;body&gt;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&lt;div class="flex-container"&gt;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&lt;div class="flex-item1"&gt;1&lt;/div&gt;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&lt;div class="flex-item2"&gt;2&lt;/div&gt;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&lt;div class="flex-item3"&gt;3&lt;/div&gt;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&lt;/div&gt;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&lt;/body&gt;</w:t>
                      </w:r>
                    </w:p>
                    <w:p>
                      <w:pPr>
                        <w:rPr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align-self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不想跟别人一样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align-self: auto | flex-start | flex-end | center | baseline | stretch;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  <w:t>测试代码：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@media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是CSS3中新引进的一个特性，被称为媒体查询。在页面中也可以通过这个属性来引入媒体类型。@media引入媒体类型和@import有点类似也具有两方式。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样式文件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中引用媒体类型：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>@media screen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 xml:space="preserve">   选择器{/*你的样式代码写在这里…*/}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使用@media引入媒体类型的方式是在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&lt;head&gt;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标签中的&lt;style&gt;中引用。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>&lt;style type="text/css"&gt;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 xml:space="preserve">    @media screen{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 xml:space="preserve">    选择器{/*你的样式代码写在这里…*/}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single" w:color="CCCCCC" w:sz="6" w:space="0"/>
          <w:shd w:val="clear" w:color="auto" w:fill="auto"/>
        </w:rPr>
        <w:t>&lt;/head&gt;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="微软雅黑" w:hAnsi="微软雅黑" w:eastAsia="微软雅黑" w:cs="微软雅黑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65816"/>
    <w:multiLevelType w:val="singleLevel"/>
    <w:tmpl w:val="E0A6581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4444CA8"/>
    <w:multiLevelType w:val="singleLevel"/>
    <w:tmpl w:val="E4444C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80269"/>
    <w:rsid w:val="00AF6D16"/>
    <w:rsid w:val="00C02200"/>
    <w:rsid w:val="00C92C4F"/>
    <w:rsid w:val="00F73532"/>
    <w:rsid w:val="010C031B"/>
    <w:rsid w:val="014423AF"/>
    <w:rsid w:val="03233BB0"/>
    <w:rsid w:val="03A76AD0"/>
    <w:rsid w:val="058540FE"/>
    <w:rsid w:val="05A54F00"/>
    <w:rsid w:val="063F421D"/>
    <w:rsid w:val="0B2101FB"/>
    <w:rsid w:val="0CF10FB4"/>
    <w:rsid w:val="0E901981"/>
    <w:rsid w:val="0F150C8A"/>
    <w:rsid w:val="118F5841"/>
    <w:rsid w:val="11E854C8"/>
    <w:rsid w:val="17036CFA"/>
    <w:rsid w:val="186418DD"/>
    <w:rsid w:val="193F4ED1"/>
    <w:rsid w:val="1ADB3DE5"/>
    <w:rsid w:val="1C6B7E7F"/>
    <w:rsid w:val="1D6776D3"/>
    <w:rsid w:val="1F3371F9"/>
    <w:rsid w:val="21CD479F"/>
    <w:rsid w:val="22FE425A"/>
    <w:rsid w:val="23AD7404"/>
    <w:rsid w:val="258A0839"/>
    <w:rsid w:val="30046B50"/>
    <w:rsid w:val="30AA7D65"/>
    <w:rsid w:val="32501721"/>
    <w:rsid w:val="348A7773"/>
    <w:rsid w:val="3A110EFB"/>
    <w:rsid w:val="3C86706C"/>
    <w:rsid w:val="3DB22F4C"/>
    <w:rsid w:val="3EC51D9D"/>
    <w:rsid w:val="3FC54575"/>
    <w:rsid w:val="40EE1A9B"/>
    <w:rsid w:val="42886FFD"/>
    <w:rsid w:val="42A102B2"/>
    <w:rsid w:val="44AC3E7E"/>
    <w:rsid w:val="48CB74BE"/>
    <w:rsid w:val="49E63B12"/>
    <w:rsid w:val="4BB9181A"/>
    <w:rsid w:val="4C4B4380"/>
    <w:rsid w:val="4DA83159"/>
    <w:rsid w:val="4E8D745E"/>
    <w:rsid w:val="4F0F6935"/>
    <w:rsid w:val="4F6E071D"/>
    <w:rsid w:val="506A1EB1"/>
    <w:rsid w:val="50A963CE"/>
    <w:rsid w:val="510157B6"/>
    <w:rsid w:val="51F80269"/>
    <w:rsid w:val="52A976AD"/>
    <w:rsid w:val="5391737C"/>
    <w:rsid w:val="554B536E"/>
    <w:rsid w:val="5ACE4FF6"/>
    <w:rsid w:val="5B0143BE"/>
    <w:rsid w:val="5D507E6E"/>
    <w:rsid w:val="5F3D380C"/>
    <w:rsid w:val="611B038F"/>
    <w:rsid w:val="623751FE"/>
    <w:rsid w:val="649423C3"/>
    <w:rsid w:val="64F313EB"/>
    <w:rsid w:val="662B1300"/>
    <w:rsid w:val="67277284"/>
    <w:rsid w:val="673075FA"/>
    <w:rsid w:val="67867436"/>
    <w:rsid w:val="68BF1D3E"/>
    <w:rsid w:val="6B8759B0"/>
    <w:rsid w:val="6D535020"/>
    <w:rsid w:val="6E0855D9"/>
    <w:rsid w:val="6F502166"/>
    <w:rsid w:val="6F733C78"/>
    <w:rsid w:val="74AC4416"/>
    <w:rsid w:val="769D3EF0"/>
    <w:rsid w:val="79610D62"/>
    <w:rsid w:val="7BFE0D82"/>
    <w:rsid w:val="7F4A2F84"/>
    <w:rsid w:val="7F4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0186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2018-09-26T05:54:00Z</dcterms:created>
  <dc:creator>560186</dc:creator>
  <cp:lastModifiedBy>560186</cp:lastModifiedBy>
  <dcterms:modified xsi:type="dcterms:W3CDTF">2018-09-29T01:44:20Z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