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4E78"/>
          <w:sz w:val="56"/>
          <w:szCs w:val="56"/>
        </w:rPr>
        <w:t xml:space="preserve">Integración Continua</w:t>
      </w:r>
    </w:p>
    <w:p>
      <w:pPr>
        <w:spacing w:after="480"/>
        <w:jc w:val="center"/>
      </w:pPr>
      <w:r>
        <w:rPr>
          <w:b/>
          <w:bCs/>
          <w:color w:val="2E75B6"/>
          <w:sz w:val="40"/>
          <w:szCs w:val="40"/>
        </w:rPr>
        <w:t xml:space="preserve">con GitHub Actions</w:t>
      </w:r>
    </w:p>
    <w:p>
      <w:pPr>
        <w:spacing w:after="2400"/>
        <w:jc w:val="center"/>
      </w:pPr>
      <w:r>
        <w:rPr>
          <w:i/>
          <w:iCs/>
          <w:color w:val="595959"/>
          <w:sz w:val="22"/>
          <w:szCs w:val="22"/>
        </w:rPr>
        <w:t xml:space="preserve">Ejercicio de implementación práctica sobre proyecto de automatización existente</w:t>
      </w:r>
    </w:p>
    <w:p>
      <w:pPr>
        <w:spacing w:after="120"/>
        <w:jc w:val="center"/>
      </w:pPr>
      <w:r>
        <w:rPr>
          <w:b/>
          <w:bCs/>
          <w:color w:val="1F4E78"/>
          <w:sz w:val="26"/>
          <w:szCs w:val="26"/>
        </w:rPr>
        <w:t xml:space="preserve">Autora: Xiomara Pineda</w:t>
      </w:r>
    </w:p>
    <w:p>
      <w:pPr>
        <w:spacing w:after="120"/>
        <w:jc w:val="center"/>
      </w:pPr>
      <w:r>
        <w:rPr>
          <w:color w:val="404040"/>
          <w:sz w:val="22"/>
          <w:szCs w:val="22"/>
        </w:rPr>
        <w:t xml:space="preserve">Stack: Git · GitHub · GitHub Actions · SSH · Docker Compose</w:t>
      </w:r>
    </w:p>
    <w:p>
      <w:pPr>
        <w:spacing w:after="480"/>
        <w:jc w:val="center"/>
      </w:pPr>
      <w:r>
        <w:rPr>
          <w:color w:val="404040"/>
          <w:sz w:val="22"/>
          <w:szCs w:val="22"/>
        </w:rPr>
        <w:t xml:space="preserve">Documento independiente · Versión 1.0</w:t>
      </w:r>
    </w:p>
    <w:p>
      <w:pPr>
        <w:spacing w:before="480"/>
        <w:jc w:val="center"/>
      </w:pPr>
      <w:r>
        <w:rPr>
          <w:color w:val="595959"/>
          <w:sz w:val="20"/>
          <w:szCs w:val="20"/>
        </w:rPr>
        <w:t xml:space="preserve">Repositorio y pipeline públicos:</w:t>
      </w:r>
    </w:p>
    <w:p>
      <w:pPr>
        <w:jc w:val="center"/>
      </w:pPr>
      <w:r>
        <w:rPr>
          <w:b/>
          <w:bCs/>
          <w:color w:val="0563C1"/>
          <w:sz w:val="22"/>
          <w:szCs w:val="22"/>
        </w:rPr>
        <w:t xml:space="preserve">https://github.com/xiomaraPineda/selenium-grid-selenoid</w:t>
      </w:r>
    </w:p>
    <w:p>
      <w:pPr>
        <w:jc w:val="center"/>
      </w:pPr>
      <w:r>
        <w:rPr>
          <w:b/>
          <w:bCs/>
          <w:color w:val="0563C1"/>
          <w:sz w:val="22"/>
          <w:szCs w:val="22"/>
        </w:rPr>
        <w:t xml:space="preserve">https://github.com/xiomaraPineda/selenium-grid-selenoid/actions</w:t>
      </w:r>
    </w:p>
    <w:p>
      <w:r>
        <w:br w:type="page"/>
      </w:r>
    </w:p>
    <w:p>
      <w:pPr>
        <w:pStyle w:val="Heading1"/>
        <w:spacing w:after="180" w:before="360"/>
      </w:pPr>
      <w:r>
        <w:t xml:space="preserve">1. Resumen ejecutivo</w:t>
      </w:r>
    </w:p>
    <w:p>
      <w:pPr>
        <w:spacing w:after="120" w:line="300"/>
        <w:jc w:val="both"/>
      </w:pPr>
      <w:r>
        <w:t xml:space="preserve">Este documento presenta los resultados del ejercicio independiente de implementación de Integración Continua (CI) utilizando GitHub Actions sobre un proyecto de automatización de pruebas previamente desarrollado. El alcance del ejercicio cubre desde la publicación del código en un repositorio remoto hasta la configuración y verificación de un pipeline automatizado que ejecuta la suite completa de pruebas en cada cambio del código.</w:t>
      </w:r>
    </w:p>
    <w:p>
      <w:pPr>
        <w:spacing w:after="120" w:line="300"/>
        <w:jc w:val="both"/>
      </w:pPr>
      <w:r>
        <w:t xml:space="preserve">El punto de partida fue un proyecto local funcional con 19 pruebas automatizadas sobre Selenium Grid y Selenoid. El objetivo específico del ejercicio de CI/CD fue transformar ese proyecto local en un proyecto con verificación automatizada y trazabilidad pública, aplicando las prácticas estándar de la industria: repositorio público bajo control de versiones, autenticación segura con SSH, workflow declarativo en YAML, y artifacts descargables como evidencia de cada ejecución.</w:t>
      </w:r>
    </w:p>
    <w:p>
      <w:pPr>
        <w:shd w:fill="F0F7EC" w:val="clear"/>
        <w:spacing w:after="120" w:before="120" w:line="300"/>
        <w:ind w:left="360" w:right="360"/>
      </w:pPr>
      <w:r>
        <w:rPr>
          <w:b/>
          <w:bCs/>
          <w:color w:val="385723"/>
        </w:rPr>
        <w:t xml:space="preserve">Resultado final: repositorio público en GitHub, autenticación SSH operativa, pipeline de CI en verde ejecutando la suite completa de pruebas en aproximadamente 85 segundos por build, con artifacts descargables en cada ejecución.</w:t>
      </w:r>
    </w:p>
    <w:p>
      <w:pPr>
        <w:pStyle w:val="Heading1"/>
        <w:spacing w:after="180" w:before="360"/>
      </w:pPr>
      <w:r>
        <w:t xml:space="preserve">2. Objetivos del ejercicio</w:t>
      </w:r>
    </w:p>
    <w:p>
      <w:pPr>
        <w:pStyle w:val="Heading2"/>
        <w:spacing w:after="140" w:before="280"/>
      </w:pPr>
      <w:r>
        <w:t xml:space="preserve">2.1 Objetivo general</w:t>
      </w:r>
    </w:p>
    <w:p>
      <w:pPr>
        <w:spacing w:after="120" w:line="300"/>
        <w:jc w:val="both"/>
      </w:pPr>
      <w:r>
        <w:t xml:space="preserve">Implementar un pipeline de Integración Continua sobre un proyecto de automatización existente, aplicando prácticas profesionales de GitHub (autenticación SSH, workflows declarativos, artifacts) y demostrando que las pruebas pueden ejecutarse automáticamente en un entorno limpio y reproducible en la nube.</w:t>
      </w:r>
    </w:p>
    <w:p>
      <w:pPr>
        <w:pStyle w:val="Heading2"/>
        <w:spacing w:after="140" w:before="280"/>
      </w:pPr>
      <w:r>
        <w:t xml:space="preserve">2.2 Objetivos específicos</w:t>
      </w:r>
    </w:p>
    <w:p>
      <w:pPr>
        <w:pStyle w:val="ListParagraph"/>
        <w:numPr>
          <w:ilvl w:val="0"/>
          <w:numId w:val="2"/>
        </w:numPr>
        <w:spacing w:after="80" w:line="290"/>
      </w:pPr>
      <w:r>
        <w:t xml:space="preserve">Publicar el proyecto local como repositorio público en GitHub bajo control de versiones.</w:t>
      </w:r>
    </w:p>
    <w:p>
      <w:pPr>
        <w:pStyle w:val="ListParagraph"/>
        <w:numPr>
          <w:ilvl w:val="0"/>
          <w:numId w:val="2"/>
        </w:numPr>
        <w:spacing w:after="80" w:line="290"/>
      </w:pPr>
      <w:r>
        <w:t xml:space="preserve">Configurar autenticación SSH con clave ED25519 para interacción segura y reproducible con el repositorio remoto.</w:t>
      </w:r>
    </w:p>
    <w:p>
      <w:pPr>
        <w:pStyle w:val="ListParagraph"/>
        <w:numPr>
          <w:ilvl w:val="0"/>
          <w:numId w:val="2"/>
        </w:numPr>
        <w:spacing w:after="80" w:line="290"/>
      </w:pPr>
      <w:r>
        <w:t xml:space="preserve">Diseñar un workflow de GitHub Actions declarativo en YAML que ejecute la suite de pruebas automáticamente.</w:t>
      </w:r>
    </w:p>
    <w:p>
      <w:pPr>
        <w:pStyle w:val="ListParagraph"/>
        <w:numPr>
          <w:ilvl w:val="0"/>
          <w:numId w:val="2"/>
        </w:numPr>
        <w:spacing w:after="80" w:line="290"/>
      </w:pPr>
      <w:r>
        <w:t xml:space="preserve">Desplegar Selenium Grid en el runner de CI mediante Docker Compose, sin depender del equipo local.</w:t>
      </w:r>
    </w:p>
    <w:p>
      <w:pPr>
        <w:pStyle w:val="ListParagraph"/>
        <w:numPr>
          <w:ilvl w:val="0"/>
          <w:numId w:val="2"/>
        </w:numPr>
        <w:spacing w:after="80" w:line="290"/>
      </w:pPr>
      <w:r>
        <w:t xml:space="preserve">Generar artifacts descargables (resultados Allure y reporte HTML) como evidencia de cada ejecución.</w:t>
      </w:r>
    </w:p>
    <w:p>
      <w:pPr>
        <w:pStyle w:val="ListParagraph"/>
        <w:numPr>
          <w:ilvl w:val="0"/>
          <w:numId w:val="2"/>
        </w:numPr>
        <w:spacing w:after="80" w:line="290"/>
      </w:pPr>
      <w:r>
        <w:t xml:space="preserve">Verificar la ejecución exitosa del pipeline con el primer build en verde.</w:t>
      </w:r>
    </w:p>
    <w:p>
      <w:pPr>
        <w:pStyle w:val="Heading1"/>
        <w:spacing w:after="180" w:before="360"/>
      </w:pPr>
      <w:r>
        <w:t xml:space="preserve">3. Alcance del ejercicio</w:t>
      </w:r>
    </w:p>
    <w:p>
      <w:pPr>
        <w:spacing w:after="120" w:line="300"/>
        <w:jc w:val="both"/>
      </w:pPr>
      <w:r>
        <w:t xml:space="preserve">Este documento se centra exclusivamente en la capa de CI/CD: publicación del código, configuración de credenciales, diseño del pipeline y verificación de ejecución. No detalla la construcción del proyecto de pruebas subyacente (Selenium Grid y Selenoid), que se documentó en su propio informe.</w:t>
      </w:r>
    </w:p>
    <w:p>
      <w:pPr>
        <w:spacing w:after="120" w:line="300"/>
        <w:jc w:val="both"/>
      </w:pPr>
      <w:r>
        <w:t xml:space="preserve">El ejercicio cubre la implementación de CI (Integración Continua) mediante la ejecución automática de pruebas en cada push. No incluye CD (Continuous Deployment) en sentido estricto, ya que el proyecto es una suite de pruebas y no una aplicación desplegable. Sin embargo, la estructura del workflow está diseñada para admitir fácilmente pasos adicionales de despliegue en el futuro.</w:t>
      </w:r>
    </w:p>
    <w:p>
      <w:r>
        <w:br w:type="page"/>
      </w:r>
    </w:p>
    <w:p>
      <w:pPr>
        <w:pStyle w:val="Heading1"/>
        <w:spacing w:after="180" w:before="360"/>
      </w:pPr>
      <w:r>
        <w:t xml:space="preserve">4. Marco conceptual</w:t>
      </w:r>
    </w:p>
    <w:p>
      <w:pPr>
        <w:pStyle w:val="Heading2"/>
        <w:spacing w:after="140" w:before="280"/>
      </w:pPr>
      <w:r>
        <w:t xml:space="preserve">4.1 Integración Continua (CI)</w:t>
      </w:r>
    </w:p>
    <w:p>
      <w:pPr>
        <w:spacing w:after="120" w:line="300"/>
        <w:jc w:val="both"/>
      </w:pPr>
      <w:r>
        <w:t xml:space="preserve">Práctica de desarrollo de software en la que los cambios de código se integran al repositorio principal con alta frecuencia, cada integración se verifica automáticamente mediante builds y pruebas, y cualquier fallo se detecta y reporta lo antes posible. Reduce el tiempo entre introducir un error y detectarlo, lo que abarata enormemente su corrección.</w:t>
      </w:r>
    </w:p>
    <w:p>
      <w:pPr>
        <w:pStyle w:val="Heading2"/>
        <w:spacing w:after="140" w:before="280"/>
      </w:pPr>
      <w:r>
        <w:t xml:space="preserve">4.2 GitHub Actions</w:t>
      </w:r>
    </w:p>
    <w:p>
      <w:pPr>
        <w:spacing w:after="120" w:line="300"/>
        <w:jc w:val="both"/>
      </w:pPr>
      <w:r>
        <w:t xml:space="preserve">Servicio de automatización integrado en GitHub que permite ejecutar flujos de trabajo (workflows) ante eventos del repositorio. Cada workflow se define en un archivo YAML dentro de la carpeta .github/workflows/ y se ejecuta en runners efímeros (máquinas virtuales temporales) que GitHub proporciona gratuitamente para repositorios públicos. Al finalizar, el runner se destruye, garantizando que cada ejecución parte de un entorno limpio.</w:t>
      </w:r>
    </w:p>
    <w:p>
      <w:pPr>
        <w:pStyle w:val="Heading2"/>
        <w:spacing w:after="140" w:before="280"/>
      </w:pPr>
      <w:r>
        <w:t xml:space="preserve">4.3 Workflows, jobs y steps</w:t>
      </w:r>
    </w:p>
    <w:p>
      <w:pPr>
        <w:spacing w:after="120" w:line="300"/>
        <w:jc w:val="both"/>
      </w:pPr>
      <w:r>
        <w:t xml:space="preserve">Un workflow es el archivo YAML que describe la automatización. Contiene uno o más jobs, que se ejecutan en paralelo por defecto. Cada job contiene una secuencia de steps, que se ejecutan en serie. Cada step puede invocar una acción reutilizable publicada por la comunidad o por GitHub (por ejemplo actions/checkout o actions/setup-python), o ejecutar comandos directamente con run.</w:t>
      </w:r>
    </w:p>
    <w:p>
      <w:pPr>
        <w:pStyle w:val="Heading2"/>
        <w:spacing w:after="140" w:before="280"/>
      </w:pPr>
      <w:r>
        <w:t xml:space="preserve">4.4 Artifacts</w:t>
      </w:r>
    </w:p>
    <w:p>
      <w:pPr>
        <w:spacing w:after="120" w:line="300"/>
        <w:jc w:val="both"/>
      </w:pPr>
      <w:r>
        <w:t xml:space="preserve">Archivos que un job genera durante su ejecución y que quedan disponibles para descarga tras finalizar el build. Constituyen evidencia formal del resultado de la ejecución. GitHub los conserva durante un periodo configurable (este proyecto usa 14 días) y los asocia al run específico que los produjo, permitiendo trazabilidad histórica.</w:t>
      </w:r>
    </w:p>
    <w:p>
      <w:pPr>
        <w:pStyle w:val="Heading2"/>
        <w:spacing w:after="140" w:before="280"/>
      </w:pPr>
      <w:r>
        <w:t xml:space="preserve">4.5 Autenticación SSH</w:t>
      </w:r>
    </w:p>
    <w:p>
      <w:pPr>
        <w:spacing w:after="120" w:line="300"/>
        <w:jc w:val="both"/>
      </w:pPr>
      <w:r>
        <w:t xml:space="preserve">Método de autenticación mediante par de claves criptográficas (pública y privada). La clave pública se registra en GitHub; la privada permanece en el equipo del usuario. Cuando Git se conecta a GitHub, el servidor verifica que quien conecta posee la clave privada correspondiente a la pública registrada, sin necesidad de intercambiar contraseñas ni tokens. Es el método recomendado para flujos de trabajo continuos con GitHub.</w:t>
      </w:r>
    </w:p>
    <w:p>
      <w:r>
        <w:br w:type="page"/>
      </w:r>
    </w:p>
    <w:p>
      <w:pPr>
        <w:pStyle w:val="Heading1"/>
        <w:spacing w:after="180" w:before="360"/>
      </w:pPr>
      <w:r>
        <w:t xml:space="preserve">5. Fases ejecutadas</w:t>
      </w:r>
    </w:p>
    <w:p>
      <w:pPr>
        <w:spacing w:after="120" w:line="300"/>
        <w:jc w:val="both"/>
      </w:pPr>
      <w:r>
        <w:t xml:space="preserve">El ejercicio se desarrolló en siete fases secuenciales, cada una con un hito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center"/>
            </w:pPr>
            <w:r>
              <w:rPr>
                <w:b/>
                <w:bCs/>
                <w:color w:val="FFFFFF"/>
                <w:sz w:val="20"/>
                <w:szCs w:val="20"/>
              </w:rPr>
              <w:t xml:space="preserve">Fase</w:t>
            </w:r>
          </w:p>
        </w:tc>
        <w:tc>
          <w:tcPr>
            <w:tcW w:type="dxa" w:w="300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Actividad</w:t>
            </w:r>
          </w:p>
        </w:tc>
        <w:tc>
          <w:tcPr>
            <w:tcW w:type="dxa" w:w="516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Resultado</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1</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Preparación del repositorio local</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.gitignore, LICENSE MIT, commit inicial con 27 archivos versionados</w:t>
            </w:r>
          </w:p>
        </w:tc>
      </w:tr>
      <w:tr>
        <w:tc>
          <w:tcPr>
            <w:tcW w:type="dxa" w:w="12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2</w:t>
            </w:r>
          </w:p>
        </w:tc>
        <w:tc>
          <w:tcPr>
            <w:tcW w:type="dxa" w:w="3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Creación del repositorio remoto en GitHub</w:t>
            </w:r>
          </w:p>
        </w:tc>
        <w:tc>
          <w:tcPr>
            <w:tcW w:type="dxa" w:w="5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Repo público creado en la cuenta xiomaraPineda con visibilidad abierta</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3</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Configuración de autenticación SSH</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Par de claves ED25519 generado, clave pública registrada en GitHub</w:t>
            </w:r>
          </w:p>
        </w:tc>
      </w:tr>
      <w:tr>
        <w:tc>
          <w:tcPr>
            <w:tcW w:type="dxa" w:w="12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4</w:t>
            </w:r>
          </w:p>
        </w:tc>
        <w:tc>
          <w:tcPr>
            <w:tcW w:type="dxa" w:w="3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Primer push al repositorio remoto</w:t>
            </w:r>
          </w:p>
        </w:tc>
        <w:tc>
          <w:tcPr>
            <w:tcW w:type="dxa" w:w="5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32 objetos subidos, rama main configurada con tracking automático</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5</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Diseño del workflow de CI</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Archivo .github/workflows/ci.yml con 10 pasos automatizados</w:t>
            </w:r>
          </w:p>
        </w:tc>
      </w:tr>
      <w:tr>
        <w:tc>
          <w:tcPr>
            <w:tcW w:type="dxa" w:w="12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bCs/>
                <w:color w:val="000000"/>
                <w:sz w:val="20"/>
                <w:szCs w:val="20"/>
              </w:rPr>
              <w:t xml:space="preserve">6</w:t>
            </w:r>
          </w:p>
        </w:tc>
        <w:tc>
          <w:tcPr>
            <w:tcW w:type="dxa" w:w="30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Integración del workflow al repositorio</w:t>
            </w:r>
          </w:p>
        </w:tc>
        <w:tc>
          <w:tcPr>
            <w:tcW w:type="dxa" w:w="516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Commit y push del workflow, activación automática del primer build</w:t>
            </w:r>
          </w:p>
        </w:tc>
      </w:tr>
      <w:tr>
        <w:tc>
          <w:tcPr>
            <w:tcW w:type="dxa" w:w="12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7</w:t>
            </w:r>
          </w:p>
        </w:tc>
        <w:tc>
          <w:tcPr>
            <w:tcW w:type="dxa" w:w="30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Verificación del build en GitHub Actions</w:t>
            </w:r>
          </w:p>
        </w:tc>
        <w:tc>
          <w:tcPr>
            <w:tcW w:type="dxa" w:w="516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Primer build completado en verde, 19 pruebas ejecutadas en ~85 segundos</w:t>
            </w:r>
          </w:p>
        </w:tc>
      </w:tr>
    </w:tbl>
    <w:p>
      <w:pPr>
        <w:spacing w:after="200"/>
      </w:pPr>
      <w:r>
        <w:t xml:space="preserve"/>
      </w:r>
    </w:p>
    <w:p>
      <w:pPr>
        <w:pStyle w:val="Heading1"/>
        <w:spacing w:after="180" w:before="360"/>
      </w:pPr>
      <w:r>
        <w:t xml:space="preserve">6. Herramientas utilizadas</w:t>
      </w:r>
    </w:p>
    <w:p>
      <w:pPr>
        <w:spacing w:after="120" w:line="300"/>
        <w:jc w:val="both"/>
      </w:pPr>
      <w:r>
        <w:t xml:space="preserve">La siguiente tabla resume las herramientas y componentes involucrados en el pipeline de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Herramienta</w:t>
            </w:r>
          </w:p>
        </w:tc>
        <w:tc>
          <w:tcPr>
            <w:tcW w:type="dxa" w:w="234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center"/>
            </w:pPr>
            <w:r>
              <w:rPr>
                <w:b/>
                <w:bCs/>
                <w:color w:val="FFFFFF"/>
                <w:sz w:val="20"/>
                <w:szCs w:val="20"/>
              </w:rPr>
              <w:t xml:space="preserve">Versión</w:t>
            </w:r>
          </w:p>
        </w:tc>
        <w:tc>
          <w:tcPr>
            <w:tcW w:type="dxa" w:w="3900"/>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Rol en el pipeline</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Git</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2.x</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Control de versiones y sincronización</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GitHub</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Cloud</w:t>
            </w:r>
          </w:p>
        </w:tc>
        <w:tc>
          <w:tcPr>
            <w:tcW w:type="dxa" w:w="39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Hosting del repositorio remoto</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GitHub Actions</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Runner ubuntu-latest</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Motor de ejecución del pipeline CI</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SSH ED25519</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OpenSSH</w:t>
            </w:r>
          </w:p>
        </w:tc>
        <w:tc>
          <w:tcPr>
            <w:tcW w:type="dxa" w:w="39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Autenticación segura con GitHub</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actions/checkout</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v4</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Clonado del repositorio en el runner</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actions/setup-python</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v5</w:t>
            </w:r>
          </w:p>
        </w:tc>
        <w:tc>
          <w:tcPr>
            <w:tcW w:type="dxa" w:w="39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Instalación de Python con cache de pip</w:t>
            </w:r>
          </w:p>
        </w:tc>
      </w:tr>
      <w:tr>
        <w:tc>
          <w:tcPr>
            <w:tcW w:type="dxa" w:w="312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actions/upload-artifact</w:t>
            </w:r>
          </w:p>
        </w:tc>
        <w:tc>
          <w:tcPr>
            <w:tcW w:type="dxa" w:w="234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v4</w:t>
            </w:r>
          </w:p>
        </w:tc>
        <w:tc>
          <w:tcPr>
            <w:tcW w:type="dxa" w:w="3900"/>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Publicación de reportes descargables</w:t>
            </w:r>
          </w:p>
        </w:tc>
      </w:tr>
      <w:tr>
        <w:tc>
          <w:tcPr>
            <w:tcW w:type="dxa" w:w="312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bCs/>
                <w:color w:val="000000"/>
                <w:sz w:val="20"/>
                <w:szCs w:val="20"/>
              </w:rPr>
              <w:t xml:space="preserve">Docker Compose</w:t>
            </w:r>
          </w:p>
        </w:tc>
        <w:tc>
          <w:tcPr>
            <w:tcW w:type="dxa" w:w="234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En el runner</w:t>
            </w:r>
          </w:p>
        </w:tc>
        <w:tc>
          <w:tcPr>
            <w:tcW w:type="dxa" w:w="3900"/>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Despliegue de Selenium Grid en CI</w:t>
            </w:r>
          </w:p>
        </w:tc>
      </w:tr>
    </w:tbl>
    <w:p>
      <w:r>
        <w:br w:type="page"/>
      </w:r>
    </w:p>
    <w:p>
      <w:pPr>
        <w:pStyle w:val="Heading1"/>
        <w:spacing w:after="180" w:before="360"/>
      </w:pPr>
      <w:r>
        <w:t xml:space="preserve">7. Implementación técnica</w:t>
      </w:r>
    </w:p>
    <w:p>
      <w:pPr>
        <w:pStyle w:val="Heading2"/>
        <w:spacing w:after="140" w:before="280"/>
      </w:pPr>
      <w:r>
        <w:t xml:space="preserve">7.1 Preparación del repositorio local</w:t>
      </w:r>
    </w:p>
    <w:p>
      <w:pPr>
        <w:spacing w:after="120" w:line="300"/>
        <w:jc w:val="both"/>
      </w:pPr>
      <w:r>
        <w:t xml:space="preserve">El proyecto local se preparó para control de versiones añadiendo tres elementos clave: un archivo .gitignore exhaustivo que excluye entornos virtuales, cachés de Python, reportes generados, videos de Selenoid y configuración de IDE; un archivo LICENSE con licencia MIT para permitir uso abierto; y la configuración de identidad Git con nombre de usuario y correo correspondientes a la cuenta GitHub.</w:t>
      </w:r>
    </w:p>
    <w:p>
      <w:pPr>
        <w:spacing w:after="120" w:line="300"/>
        <w:jc w:val="both"/>
      </w:pPr>
      <w:r>
        <w:t xml:space="preserve">Tras estas preparaciones se realizó el commit inicial que consolidó los 27 archivos del proyecto bajo versionado, con mensaje descriptivo siguiendo las convenciones habituales ("Initial commit: suite de pruebas Selenium Grid + Selenoid").</w:t>
      </w:r>
    </w:p>
    <w:p>
      <w:pPr>
        <w:pStyle w:val="Heading2"/>
        <w:spacing w:after="140" w:before="280"/>
      </w:pPr>
      <w:r>
        <w:t xml:space="preserve">7.2 Creación del repositorio remoto</w:t>
      </w:r>
    </w:p>
    <w:p>
      <w:pPr>
        <w:spacing w:after="120" w:line="300"/>
        <w:jc w:val="both"/>
      </w:pPr>
      <w:r>
        <w:t xml:space="preserve">Se creó un repositorio público nuevo en GitHub bajo la cuenta xiomaraPineda con el nombre selenium-grid-selenoid. Se optó por visibilidad pública para maximizar la trazabilidad y la posibilidad de que cualquier persona interesada pueda revisar el código, los builds y los artifacts. No se añadió README, .gitignore ni licencia desde la interfaz web para evitar conflictos con los archivos ya preparados localmente.</w:t>
      </w:r>
    </w:p>
    <w:p>
      <w:pPr>
        <w:pStyle w:val="Heading2"/>
        <w:spacing w:after="140" w:before="280"/>
      </w:pPr>
      <w:r>
        <w:t xml:space="preserve">7.3 Configuración de autenticación SSH</w:t>
      </w:r>
    </w:p>
    <w:p>
      <w:pPr>
        <w:spacing w:after="120" w:line="300"/>
        <w:jc w:val="both"/>
      </w:pPr>
      <w:r>
        <w:t xml:space="preserve">Se generó un par de claves ED25519 (algoritmo recomendado actualmente por GitHub por su combinación de seguridad y rendimiento) mediante ssh-keygen, con el correo electrónico de la cuenta como comentario identificador. La clave pública se registró en la sección Settings → SSH and GPG keys de GitHub.</w:t>
      </w:r>
    </w:p>
    <w:p>
      <w:pPr>
        <w:spacing w:after="120" w:line="300"/>
        <w:jc w:val="both"/>
      </w:pPr>
      <w:r>
        <w:t xml:space="preserve">Se configuró además el archivo ~/.ssh/config para asociar la clave específica al host github.com, garantizando que las conexiones usen esta identidad de forma automática sin ambigüedades:</w:t>
      </w:r>
    </w:p>
    <w:p>
      <w:pPr>
        <w:shd w:fill="F4F4F4" w:val="clear"/>
        <w:spacing w:after="40" w:before="40"/>
      </w:pPr>
      <w:r>
        <w:rPr>
          <w:rFonts w:ascii="Consolas" w:cs="Consolas" w:eastAsia="Consolas" w:hAnsi="Consolas"/>
          <w:sz w:val="18"/>
          <w:szCs w:val="18"/>
        </w:rPr>
        <w:t xml:space="preserve">Host github.com</w:t>
      </w:r>
    </w:p>
    <w:p>
      <w:pPr>
        <w:shd w:fill="F4F4F4" w:val="clear"/>
        <w:spacing w:after="40" w:before="40"/>
      </w:pPr>
      <w:r>
        <w:rPr>
          <w:rFonts w:ascii="Consolas" w:cs="Consolas" w:eastAsia="Consolas" w:hAnsi="Consolas"/>
          <w:sz w:val="18"/>
          <w:szCs w:val="18"/>
        </w:rPr>
        <w:t xml:space="preserve">    HostName github.com</w:t>
      </w:r>
    </w:p>
    <w:p>
      <w:pPr>
        <w:shd w:fill="F4F4F4" w:val="clear"/>
        <w:spacing w:after="40" w:before="40"/>
      </w:pPr>
      <w:r>
        <w:rPr>
          <w:rFonts w:ascii="Consolas" w:cs="Consolas" w:eastAsia="Consolas" w:hAnsi="Consolas"/>
          <w:sz w:val="18"/>
          <w:szCs w:val="18"/>
        </w:rPr>
        <w:t xml:space="preserve">    User git</w:t>
      </w:r>
    </w:p>
    <w:p>
      <w:pPr>
        <w:shd w:fill="F4F4F4" w:val="clear"/>
        <w:spacing w:after="40" w:before="40"/>
      </w:pPr>
      <w:r>
        <w:rPr>
          <w:rFonts w:ascii="Consolas" w:cs="Consolas" w:eastAsia="Consolas" w:hAnsi="Consolas"/>
          <w:sz w:val="18"/>
          <w:szCs w:val="18"/>
        </w:rPr>
        <w:t xml:space="preserve">    IdentityFile ~/.ssh/id_ed25519_github</w:t>
      </w:r>
    </w:p>
    <w:p>
      <w:pPr>
        <w:shd w:fill="F4F4F4" w:val="clear"/>
        <w:spacing w:after="40" w:before="40"/>
      </w:pPr>
      <w:r>
        <w:rPr>
          <w:rFonts w:ascii="Consolas" w:cs="Consolas" w:eastAsia="Consolas" w:hAnsi="Consolas"/>
          <w:sz w:val="18"/>
          <w:szCs w:val="18"/>
        </w:rPr>
        <w:t xml:space="preserve">    IdentitiesOnly yes</w:t>
      </w:r>
    </w:p>
    <w:p>
      <w:pPr>
        <w:spacing w:after="120" w:line="300"/>
        <w:jc w:val="both"/>
      </w:pPr>
      <w:r>
        <w:t xml:space="preserve">La verificación de conectividad se realizó con el comando ssh -T git@github.com, que devolvió el mensaje de autenticación exitosa y confirmó el fingerprint oficial del servidor de GitHub.</w:t>
      </w:r>
    </w:p>
    <w:p>
      <w:pPr>
        <w:pStyle w:val="Heading2"/>
        <w:spacing w:after="140" w:before="280"/>
      </w:pPr>
      <w:r>
        <w:t xml:space="preserve">7.4 Primer push al repositorio remoto</w:t>
      </w:r>
    </w:p>
    <w:p>
      <w:pPr>
        <w:spacing w:after="120" w:line="300"/>
        <w:jc w:val="both"/>
      </w:pPr>
      <w:r>
        <w:t xml:space="preserve">Con SSH operativo, el remote del repositorio local se configuró apuntando al repositorio remoto mediante protocolo SSH (git@github.com:xiomaraPineda/...). El primer push subió 32 objetos (11.94 KiB) y configuró la rama main con seguimiento automático del remoto. A partir de este punto, cualquier push posterior actualiza automáticamente el repositorio público.</w:t>
      </w:r>
    </w:p>
    <w:p>
      <w:pPr>
        <w:pStyle w:val="Heading2"/>
        <w:spacing w:after="140" w:before="280"/>
      </w:pPr>
      <w:r>
        <w:t xml:space="preserve">7.5 Diseño del workflow de CI</w:t>
      </w:r>
    </w:p>
    <w:p>
      <w:pPr>
        <w:spacing w:after="120" w:line="300"/>
        <w:jc w:val="both"/>
      </w:pPr>
      <w:r>
        <w:t xml:space="preserve">El corazón del ejercicio es el archivo .github/workflows/ci.yml, que define el pipeline completo. Se diseñó con los siguientes criterios:</w:t>
      </w:r>
    </w:p>
    <w:p>
      <w:pPr>
        <w:pStyle w:val="ListParagraph"/>
        <w:numPr>
          <w:ilvl w:val="0"/>
          <w:numId w:val="2"/>
        </w:numPr>
        <w:spacing w:after="80" w:line="290"/>
      </w:pPr>
      <w:r>
        <w:rPr>
          <w:b/>
          <w:bCs/>
        </w:rPr>
        <w:t xml:space="preserve">Triggers múltiples: </w:t>
      </w:r>
      <w:r>
        <w:t xml:space="preserve">se activa ante push a main, pull requests hacia main, y también permite ejecución manual desde la interfaz de GitHub (workflow_dispatch).</w:t>
      </w:r>
    </w:p>
    <w:p>
      <w:pPr>
        <w:pStyle w:val="ListParagraph"/>
        <w:numPr>
          <w:ilvl w:val="0"/>
          <w:numId w:val="2"/>
        </w:numPr>
        <w:spacing w:after="80" w:line="290"/>
      </w:pPr>
      <w:r>
        <w:rPr>
          <w:b/>
          <w:bCs/>
        </w:rPr>
        <w:t xml:space="preserve">Runner Ubuntu: </w:t>
      </w:r>
      <w:r>
        <w:t xml:space="preserve">se ejecuta en ubuntu-latest, el runner estándar de GitHub Actions, que incluye Docker y Docker Compose preinstalados.</w:t>
      </w:r>
    </w:p>
    <w:p>
      <w:pPr>
        <w:pStyle w:val="ListParagraph"/>
        <w:numPr>
          <w:ilvl w:val="0"/>
          <w:numId w:val="2"/>
        </w:numPr>
        <w:spacing w:after="80" w:line="290"/>
      </w:pPr>
      <w:r>
        <w:rPr>
          <w:b/>
          <w:bCs/>
        </w:rPr>
        <w:t xml:space="preserve">Timeout razonable: </w:t>
      </w:r>
      <w:r>
        <w:t xml:space="preserve">15 minutos como límite superior, suficiente para builds normales y protegiendo el tiempo gratuito de GitHub Actions.</w:t>
      </w:r>
    </w:p>
    <w:p>
      <w:pPr>
        <w:pStyle w:val="ListParagraph"/>
        <w:numPr>
          <w:ilvl w:val="0"/>
          <w:numId w:val="2"/>
        </w:numPr>
        <w:spacing w:after="80" w:line="290"/>
      </w:pPr>
      <w:r>
        <w:rPr>
          <w:b/>
          <w:bCs/>
        </w:rPr>
        <w:t xml:space="preserve">Cache de pip: </w:t>
      </w:r>
      <w:r>
        <w:t xml:space="preserve">la acción setup-python se configuró con cache: pip para reducir el tiempo de instalación de dependencias en builds posteriores.</w:t>
      </w:r>
    </w:p>
    <w:p>
      <w:pPr>
        <w:pStyle w:val="ListParagraph"/>
        <w:numPr>
          <w:ilvl w:val="0"/>
          <w:numId w:val="2"/>
        </w:numPr>
        <w:spacing w:after="80" w:line="290"/>
      </w:pPr>
      <w:r>
        <w:rPr>
          <w:b/>
          <w:bCs/>
        </w:rPr>
        <w:t xml:space="preserve">Espera activa al Grid: </w:t>
      </w:r>
      <w:r>
        <w:t xml:space="preserve">el workflow no asume que Grid estará listo inmediatamente; implementa un bucle de verificación mediante curl a /status hasta que responda "ready: true", hasta un máximo de 60 segundos.</w:t>
      </w:r>
    </w:p>
    <w:p>
      <w:pPr>
        <w:pStyle w:val="ListParagraph"/>
        <w:numPr>
          <w:ilvl w:val="0"/>
          <w:numId w:val="2"/>
        </w:numPr>
        <w:spacing w:after="80" w:line="290"/>
      </w:pPr>
      <w:r>
        <w:rPr>
          <w:b/>
          <w:bCs/>
        </w:rPr>
        <w:t xml:space="preserve">Teardown garantizado: </w:t>
      </w:r>
      <w:r>
        <w:t xml:space="preserve">el paso de apagar Grid usa "if: always()", asegurando que se ejecute incluso si las pruebas fallan, manteniendo el runner limpio.</w:t>
      </w:r>
    </w:p>
    <w:p>
      <w:pPr>
        <w:pStyle w:val="ListParagraph"/>
        <w:numPr>
          <w:ilvl w:val="0"/>
          <w:numId w:val="2"/>
        </w:numPr>
        <w:spacing w:after="80" w:line="290"/>
      </w:pPr>
      <w:r>
        <w:rPr>
          <w:b/>
          <w:bCs/>
        </w:rPr>
        <w:t xml:space="preserve">Artifacts siempre disponibles: </w:t>
      </w:r>
      <w:r>
        <w:t xml:space="preserve">los pasos de subida de resultados también usan "if: always()", garantizando que la evidencia quede disponible incluso en builds fallidos.</w:t>
      </w:r>
    </w:p>
    <w:p>
      <w:pPr>
        <w:pStyle w:val="Heading2"/>
        <w:spacing w:after="140" w:before="280"/>
      </w:pPr>
      <w:r>
        <w:t xml:space="preserve">7.6 Contenido del workflow</w:t>
      </w:r>
    </w:p>
    <w:p>
      <w:pPr>
        <w:spacing w:after="120" w:line="300"/>
        <w:jc w:val="both"/>
      </w:pPr>
      <w:r>
        <w:t xml:space="preserve">El archivo ci.yml completo tiene la siguiente estructura:</w:t>
      </w:r>
    </w:p>
    <w:p>
      <w:pPr>
        <w:shd w:fill="F4F4F4" w:val="clear"/>
        <w:spacing w:after="40" w:before="40"/>
      </w:pPr>
      <w:r>
        <w:rPr>
          <w:rFonts w:ascii="Consolas" w:cs="Consolas" w:eastAsia="Consolas" w:hAnsi="Consolas"/>
          <w:sz w:val="18"/>
          <w:szCs w:val="18"/>
        </w:rPr>
        <w:t xml:space="preserve">name: Tests E2E - Selenium Grid</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on:</w:t>
      </w:r>
    </w:p>
    <w:p>
      <w:pPr>
        <w:shd w:fill="F4F4F4" w:val="clear"/>
        <w:spacing w:after="40" w:before="40"/>
      </w:pPr>
      <w:r>
        <w:rPr>
          <w:rFonts w:ascii="Consolas" w:cs="Consolas" w:eastAsia="Consolas" w:hAnsi="Consolas"/>
          <w:sz w:val="18"/>
          <w:szCs w:val="18"/>
        </w:rPr>
        <w:t xml:space="preserve">  push:</w:t>
      </w:r>
    </w:p>
    <w:p>
      <w:pPr>
        <w:shd w:fill="F4F4F4" w:val="clear"/>
        <w:spacing w:after="40" w:before="40"/>
      </w:pPr>
      <w:r>
        <w:rPr>
          <w:rFonts w:ascii="Consolas" w:cs="Consolas" w:eastAsia="Consolas" w:hAnsi="Consolas"/>
          <w:sz w:val="18"/>
          <w:szCs w:val="18"/>
        </w:rPr>
        <w:t xml:space="preserve">    branches: [main]</w:t>
      </w:r>
    </w:p>
    <w:p>
      <w:pPr>
        <w:shd w:fill="F4F4F4" w:val="clear"/>
        <w:spacing w:after="40" w:before="40"/>
      </w:pPr>
      <w:r>
        <w:rPr>
          <w:rFonts w:ascii="Consolas" w:cs="Consolas" w:eastAsia="Consolas" w:hAnsi="Consolas"/>
          <w:sz w:val="18"/>
          <w:szCs w:val="18"/>
        </w:rPr>
        <w:t xml:space="preserve">  pull_request:</w:t>
      </w:r>
    </w:p>
    <w:p>
      <w:pPr>
        <w:shd w:fill="F4F4F4" w:val="clear"/>
        <w:spacing w:after="40" w:before="40"/>
      </w:pPr>
      <w:r>
        <w:rPr>
          <w:rFonts w:ascii="Consolas" w:cs="Consolas" w:eastAsia="Consolas" w:hAnsi="Consolas"/>
          <w:sz w:val="18"/>
          <w:szCs w:val="18"/>
        </w:rPr>
        <w:t xml:space="preserve">    branches: [main]</w:t>
      </w:r>
    </w:p>
    <w:p>
      <w:pPr>
        <w:shd w:fill="F4F4F4" w:val="clear"/>
        <w:spacing w:after="40" w:before="40"/>
      </w:pPr>
      <w:r>
        <w:rPr>
          <w:rFonts w:ascii="Consolas" w:cs="Consolas" w:eastAsia="Consolas" w:hAnsi="Consolas"/>
          <w:sz w:val="18"/>
          <w:szCs w:val="18"/>
        </w:rPr>
        <w:t xml:space="preserve">  workflow_dispatch:</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jobs:</w:t>
      </w:r>
    </w:p>
    <w:p>
      <w:pPr>
        <w:shd w:fill="F4F4F4" w:val="clear"/>
        <w:spacing w:after="40" w:before="40"/>
      </w:pPr>
      <w:r>
        <w:rPr>
          <w:rFonts w:ascii="Consolas" w:cs="Consolas" w:eastAsia="Consolas" w:hAnsi="Consolas"/>
          <w:sz w:val="18"/>
          <w:szCs w:val="18"/>
        </w:rPr>
        <w:t xml:space="preserve">  tests:</w:t>
      </w:r>
    </w:p>
    <w:p>
      <w:pPr>
        <w:shd w:fill="F4F4F4" w:val="clear"/>
        <w:spacing w:after="40" w:before="40"/>
      </w:pPr>
      <w:r>
        <w:rPr>
          <w:rFonts w:ascii="Consolas" w:cs="Consolas" w:eastAsia="Consolas" w:hAnsi="Consolas"/>
          <w:sz w:val="18"/>
          <w:szCs w:val="18"/>
        </w:rPr>
        <w:t xml:space="preserve">    name: Pruebas en Selenium Grid</w:t>
      </w:r>
    </w:p>
    <w:p>
      <w:pPr>
        <w:shd w:fill="F4F4F4" w:val="clear"/>
        <w:spacing w:after="40" w:before="40"/>
      </w:pPr>
      <w:r>
        <w:rPr>
          <w:rFonts w:ascii="Consolas" w:cs="Consolas" w:eastAsia="Consolas" w:hAnsi="Consolas"/>
          <w:sz w:val="18"/>
          <w:szCs w:val="18"/>
        </w:rPr>
        <w:t xml:space="preserve">    runs-on: ubuntu-latest</w:t>
      </w:r>
    </w:p>
    <w:p>
      <w:pPr>
        <w:shd w:fill="F4F4F4" w:val="clear"/>
        <w:spacing w:after="40" w:before="40"/>
      </w:pPr>
      <w:r>
        <w:rPr>
          <w:rFonts w:ascii="Consolas" w:cs="Consolas" w:eastAsia="Consolas" w:hAnsi="Consolas"/>
          <w:sz w:val="18"/>
          <w:szCs w:val="18"/>
        </w:rPr>
        <w:t xml:space="preserve">    timeout-minutes: 15</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steps:</w:t>
      </w:r>
    </w:p>
    <w:p>
      <w:pPr>
        <w:shd w:fill="F4F4F4" w:val="clear"/>
        <w:spacing w:after="40" w:before="40"/>
      </w:pPr>
      <w:r>
        <w:rPr>
          <w:rFonts w:ascii="Consolas" w:cs="Consolas" w:eastAsia="Consolas" w:hAnsi="Consolas"/>
          <w:sz w:val="18"/>
          <w:szCs w:val="18"/>
        </w:rPr>
        <w:t xml:space="preserve">      - uses: actions/checkout@v4</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 uses: actions/setup-python@v5</w:t>
      </w:r>
    </w:p>
    <w:p>
      <w:pPr>
        <w:shd w:fill="F4F4F4" w:val="clear"/>
        <w:spacing w:after="40" w:before="40"/>
      </w:pPr>
      <w:r>
        <w:rPr>
          <w:rFonts w:ascii="Consolas" w:cs="Consolas" w:eastAsia="Consolas" w:hAnsi="Consolas"/>
          <w:sz w:val="18"/>
          <w:szCs w:val="18"/>
        </w:rPr>
        <w:t xml:space="preserve">        with:</w:t>
      </w:r>
    </w:p>
    <w:p>
      <w:pPr>
        <w:shd w:fill="F4F4F4" w:val="clear"/>
        <w:spacing w:after="40" w:before="40"/>
      </w:pPr>
      <w:r>
        <w:rPr>
          <w:rFonts w:ascii="Consolas" w:cs="Consolas" w:eastAsia="Consolas" w:hAnsi="Consolas"/>
          <w:sz w:val="18"/>
          <w:szCs w:val="18"/>
        </w:rPr>
        <w:t xml:space="preserve">          python-version: "3.12"</w:t>
      </w:r>
    </w:p>
    <w:p>
      <w:pPr>
        <w:shd w:fill="F4F4F4" w:val="clear"/>
        <w:spacing w:after="40" w:before="40"/>
      </w:pPr>
      <w:r>
        <w:rPr>
          <w:rFonts w:ascii="Consolas" w:cs="Consolas" w:eastAsia="Consolas" w:hAnsi="Consolas"/>
          <w:sz w:val="18"/>
          <w:szCs w:val="18"/>
        </w:rPr>
        <w:t xml:space="preserve">          cache: "pip"</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 run: pip install -r requirements.txt</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 run: docker compose -f docker/docker-compose-grid.yml up -d</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 name: Esperar a que el Grid acepte sesiones</w:t>
      </w:r>
    </w:p>
    <w:p>
      <w:pPr>
        <w:shd w:fill="F4F4F4" w:val="clear"/>
        <w:spacing w:after="40" w:before="40"/>
      </w:pPr>
      <w:r>
        <w:rPr>
          <w:rFonts w:ascii="Consolas" w:cs="Consolas" w:eastAsia="Consolas" w:hAnsi="Consolas"/>
          <w:sz w:val="18"/>
          <w:szCs w:val="18"/>
        </w:rPr>
        <w:t xml:space="preserve">        run: |</w:t>
      </w:r>
    </w:p>
    <w:p>
      <w:pPr>
        <w:shd w:fill="F4F4F4" w:val="clear"/>
        <w:spacing w:after="40" w:before="40"/>
      </w:pPr>
      <w:r>
        <w:rPr>
          <w:rFonts w:ascii="Consolas" w:cs="Consolas" w:eastAsia="Consolas" w:hAnsi="Consolas"/>
          <w:sz w:val="18"/>
          <w:szCs w:val="18"/>
        </w:rPr>
        <w:t xml:space="preserve">          for i in {1..30}; do</w:t>
      </w:r>
    </w:p>
    <w:p>
      <w:pPr>
        <w:shd w:fill="F4F4F4" w:val="clear"/>
        <w:spacing w:after="40" w:before="40"/>
      </w:pPr>
      <w:r>
        <w:rPr>
          <w:rFonts w:ascii="Consolas" w:cs="Consolas" w:eastAsia="Consolas" w:hAnsi="Consolas"/>
          <w:sz w:val="18"/>
          <w:szCs w:val="18"/>
        </w:rPr>
        <w:t xml:space="preserve">            if curl -sf http://localhost:4444/status | grep -q '"ready": true'; then</w:t>
      </w:r>
    </w:p>
    <w:p>
      <w:pPr>
        <w:shd w:fill="F4F4F4" w:val="clear"/>
        <w:spacing w:after="40" w:before="40"/>
      </w:pPr>
      <w:r>
        <w:rPr>
          <w:rFonts w:ascii="Consolas" w:cs="Consolas" w:eastAsia="Consolas" w:hAnsi="Consolas"/>
          <w:sz w:val="18"/>
          <w:szCs w:val="18"/>
        </w:rPr>
        <w:t xml:space="preserve">              echo "Grid listo"; exit 0</w:t>
      </w:r>
    </w:p>
    <w:p>
      <w:pPr>
        <w:shd w:fill="F4F4F4" w:val="clear"/>
        <w:spacing w:after="40" w:before="40"/>
      </w:pPr>
      <w:r>
        <w:rPr>
          <w:rFonts w:ascii="Consolas" w:cs="Consolas" w:eastAsia="Consolas" w:hAnsi="Consolas"/>
          <w:sz w:val="18"/>
          <w:szCs w:val="18"/>
        </w:rPr>
        <w:t xml:space="preserve">            fi</w:t>
      </w:r>
    </w:p>
    <w:p>
      <w:pPr>
        <w:shd w:fill="F4F4F4" w:val="clear"/>
        <w:spacing w:after="40" w:before="40"/>
      </w:pPr>
      <w:r>
        <w:rPr>
          <w:rFonts w:ascii="Consolas" w:cs="Consolas" w:eastAsia="Consolas" w:hAnsi="Consolas"/>
          <w:sz w:val="18"/>
          <w:szCs w:val="18"/>
        </w:rPr>
        <w:t xml:space="preserve">            sleep 2</w:t>
      </w:r>
    </w:p>
    <w:p>
      <w:pPr>
        <w:shd w:fill="F4F4F4" w:val="clear"/>
        <w:spacing w:after="40" w:before="40"/>
      </w:pPr>
      <w:r>
        <w:rPr>
          <w:rFonts w:ascii="Consolas" w:cs="Consolas" w:eastAsia="Consolas" w:hAnsi="Consolas"/>
          <w:sz w:val="18"/>
          <w:szCs w:val="18"/>
        </w:rPr>
        <w:t xml:space="preserve">          done</w:t>
      </w:r>
    </w:p>
    <w:p>
      <w:pPr>
        <w:shd w:fill="F4F4F4" w:val="clear"/>
        <w:spacing w:after="40" w:before="40"/>
      </w:pPr>
      <w:r>
        <w:rPr>
          <w:rFonts w:ascii="Consolas" w:cs="Consolas" w:eastAsia="Consolas" w:hAnsi="Consolas"/>
          <w:sz w:val="18"/>
          <w:szCs w:val="18"/>
        </w:rPr>
        <w:t xml:space="preserve">          exit 1</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 name: Ejecutar suite de pruebas</w:t>
      </w:r>
    </w:p>
    <w:p>
      <w:pPr>
        <w:shd w:fill="F4F4F4" w:val="clear"/>
        <w:spacing w:after="40" w:before="40"/>
      </w:pPr>
      <w:r>
        <w:rPr>
          <w:rFonts w:ascii="Consolas" w:cs="Consolas" w:eastAsia="Consolas" w:hAnsi="Consolas"/>
          <w:sz w:val="18"/>
          <w:szCs w:val="18"/>
        </w:rPr>
        <w:t xml:space="preserve">        env:</w:t>
      </w:r>
    </w:p>
    <w:p>
      <w:pPr>
        <w:shd w:fill="F4F4F4" w:val="clear"/>
        <w:spacing w:after="40" w:before="40"/>
      </w:pPr>
      <w:r>
        <w:rPr>
          <w:rFonts w:ascii="Consolas" w:cs="Consolas" w:eastAsia="Consolas" w:hAnsi="Consolas"/>
          <w:sz w:val="18"/>
          <w:szCs w:val="18"/>
        </w:rPr>
        <w:t xml:space="preserve">          REMOTE_URL: http://localhost:4444/wd/hub</w:t>
      </w:r>
    </w:p>
    <w:p>
      <w:pPr>
        <w:shd w:fill="F4F4F4" w:val="clear"/>
        <w:spacing w:after="40" w:before="40"/>
      </w:pPr>
      <w:r>
        <w:rPr>
          <w:rFonts w:ascii="Consolas" w:cs="Consolas" w:eastAsia="Consolas" w:hAnsi="Consolas"/>
          <w:sz w:val="18"/>
          <w:szCs w:val="18"/>
        </w:rPr>
        <w:t xml:space="preserve">          BROWSER: chrome</w:t>
      </w:r>
    </w:p>
    <w:p>
      <w:pPr>
        <w:shd w:fill="F4F4F4" w:val="clear"/>
        <w:spacing w:after="40" w:before="40"/>
      </w:pPr>
      <w:r>
        <w:rPr>
          <w:rFonts w:ascii="Consolas" w:cs="Consolas" w:eastAsia="Consolas" w:hAnsi="Consolas"/>
          <w:sz w:val="18"/>
          <w:szCs w:val="18"/>
        </w:rPr>
        <w:t xml:space="preserve">        run: pytest tests/ -v -n 3 --alluredir=allure-results ...</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 uses: actions/upload-artifact@v4</w:t>
      </w:r>
    </w:p>
    <w:p>
      <w:pPr>
        <w:shd w:fill="F4F4F4" w:val="clear"/>
        <w:spacing w:after="40" w:before="40"/>
      </w:pPr>
      <w:r>
        <w:rPr>
          <w:rFonts w:ascii="Consolas" w:cs="Consolas" w:eastAsia="Consolas" w:hAnsi="Consolas"/>
          <w:sz w:val="18"/>
          <w:szCs w:val="18"/>
        </w:rPr>
        <w:t xml:space="preserve">        if: always()</w:t>
      </w:r>
    </w:p>
    <w:p>
      <w:pPr>
        <w:shd w:fill="F4F4F4" w:val="clear"/>
        <w:spacing w:after="40" w:before="40"/>
      </w:pPr>
      <w:r>
        <w:rPr>
          <w:rFonts w:ascii="Consolas" w:cs="Consolas" w:eastAsia="Consolas" w:hAnsi="Consolas"/>
          <w:sz w:val="18"/>
          <w:szCs w:val="18"/>
        </w:rPr>
        <w:t xml:space="preserve">        with:</w:t>
      </w:r>
    </w:p>
    <w:p>
      <w:pPr>
        <w:shd w:fill="F4F4F4" w:val="clear"/>
        <w:spacing w:after="40" w:before="40"/>
      </w:pPr>
      <w:r>
        <w:rPr>
          <w:rFonts w:ascii="Consolas" w:cs="Consolas" w:eastAsia="Consolas" w:hAnsi="Consolas"/>
          <w:sz w:val="18"/>
          <w:szCs w:val="18"/>
        </w:rPr>
        <w:t xml:space="preserve">          name: allure-results</w:t>
      </w:r>
    </w:p>
    <w:p>
      <w:pPr>
        <w:shd w:fill="F4F4F4" w:val="clear"/>
        <w:spacing w:after="40" w:before="40"/>
      </w:pPr>
      <w:r>
        <w:rPr>
          <w:rFonts w:ascii="Consolas" w:cs="Consolas" w:eastAsia="Consolas" w:hAnsi="Consolas"/>
          <w:sz w:val="18"/>
          <w:szCs w:val="18"/>
        </w:rPr>
        <w:t xml:space="preserve">          path: allure-results/</w:t>
      </w:r>
    </w:p>
    <w:p>
      <w:pPr>
        <w:shd w:fill="F4F4F4" w:val="clear"/>
        <w:spacing w:after="40" w:before="40"/>
      </w:pPr>
      <w:r>
        <w:rPr>
          <w:rFonts w:ascii="Consolas" w:cs="Consolas" w:eastAsia="Consolas" w:hAnsi="Consolas"/>
          <w:sz w:val="18"/>
          <w:szCs w:val="18"/>
        </w:rPr>
        <w:t xml:space="preserve"/>
      </w:r>
    </w:p>
    <w:p>
      <w:pPr>
        <w:shd w:fill="F4F4F4" w:val="clear"/>
        <w:spacing w:after="40" w:before="40"/>
      </w:pPr>
      <w:r>
        <w:rPr>
          <w:rFonts w:ascii="Consolas" w:cs="Consolas" w:eastAsia="Consolas" w:hAnsi="Consolas"/>
          <w:sz w:val="18"/>
          <w:szCs w:val="18"/>
        </w:rPr>
        <w:t xml:space="preserve">      - if: always()</w:t>
      </w:r>
    </w:p>
    <w:p>
      <w:pPr>
        <w:shd w:fill="F4F4F4" w:val="clear"/>
        <w:spacing w:after="40" w:before="40"/>
      </w:pPr>
      <w:r>
        <w:rPr>
          <w:rFonts w:ascii="Consolas" w:cs="Consolas" w:eastAsia="Consolas" w:hAnsi="Consolas"/>
          <w:sz w:val="18"/>
          <w:szCs w:val="18"/>
        </w:rPr>
        <w:t xml:space="preserve">        run: docker compose -f docker/docker-compose-grid.yml down</w:t>
      </w:r>
    </w:p>
    <w:p>
      <w:r>
        <w:br w:type="page"/>
      </w:r>
    </w:p>
    <w:p>
      <w:pPr>
        <w:pStyle w:val="Heading1"/>
        <w:spacing w:after="180" w:before="360"/>
      </w:pPr>
      <w:r>
        <w:t xml:space="preserve">8. Resultado del primer build</w:t>
      </w:r>
    </w:p>
    <w:p>
      <w:pPr>
        <w:spacing w:after="120" w:line="300"/>
        <w:jc w:val="both"/>
      </w:pPr>
      <w:r>
        <w:t xml:space="preserve">Tras integrar el workflow al repositorio mediante un nuevo commit y push, GitHub Actions activó automáticamente el primer build. La ejecución se completó en verde, con los diez pasos funcionales exitosos y los artifacts generados correctamente.</w:t>
      </w:r>
    </w:p>
    <w:p>
      <w:pPr>
        <w:spacing w:after="120" w:line="300"/>
        <w:jc w:val="both"/>
      </w:pPr>
      <w:r>
        <w:t xml:space="preserve">El desglose por paso, con sus tiempos reales medidos en la plataforma, es el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1872"/>
        <w:gridCol w:w="1872"/>
      </w:tblGrid>
      <w:tr>
        <w:trPr>
          <w:tblHeader/>
        </w:trPr>
        <w:tc>
          <w:tcPr>
            <w:tcW w:type="dxa" w:w="5616"/>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left"/>
            </w:pPr>
            <w:r>
              <w:rPr>
                <w:b/>
                <w:bCs/>
                <w:color w:val="FFFFFF"/>
                <w:sz w:val="20"/>
                <w:szCs w:val="20"/>
              </w:rPr>
              <w:t xml:space="preserve">Paso del workflow</w:t>
            </w:r>
          </w:p>
        </w:tc>
        <w:tc>
          <w:tcPr>
            <w:tcW w:type="dxa" w:w="1872"/>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center"/>
            </w:pPr>
            <w:r>
              <w:rPr>
                <w:b/>
                <w:bCs/>
                <w:color w:val="FFFFFF"/>
                <w:sz w:val="20"/>
                <w:szCs w:val="20"/>
              </w:rPr>
              <w:t xml:space="preserve">Duración</w:t>
            </w:r>
          </w:p>
        </w:tc>
        <w:tc>
          <w:tcPr>
            <w:tcW w:type="dxa" w:w="1872"/>
            <w:tcBorders>
              <w:top w:val="single" w:color="CCCCCC" w:sz="6"/>
              <w:left w:val="single" w:color="CCCCCC" w:sz="6"/>
              <w:bottom w:val="single" w:color="CCCCCC" w:sz="6"/>
              <w:right w:val="single" w:color="CCCCCC" w:sz="6"/>
            </w:tcBorders>
            <w:shd w:fill="1F4E78" w:val="clear"/>
            <w:tcMar>
              <w:top w:type="dxa" w:w="100"/>
              <w:left w:type="dxa" w:w="140"/>
              <w:bottom w:type="dxa" w:w="100"/>
              <w:right w:type="dxa" w:w="140"/>
            </w:tcMar>
          </w:tcPr>
          <w:p>
            <w:pPr>
              <w:jc w:val="center"/>
            </w:pPr>
            <w:r>
              <w:rPr>
                <w:b/>
                <w:bCs/>
                <w:color w:val="FFFFFF"/>
                <w:sz w:val="20"/>
                <w:szCs w:val="20"/>
              </w:rPr>
              <w:t xml:space="preserve">Estado</w:t>
            </w:r>
          </w:p>
        </w:tc>
      </w:tr>
      <w:tr>
        <w:tc>
          <w:tcPr>
            <w:tcW w:type="dxa" w:w="5616"/>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Set up job</w:t>
            </w:r>
          </w:p>
        </w:tc>
        <w:tc>
          <w:tcPr>
            <w:tcW w:type="dxa" w:w="1872"/>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1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Checkout del código</w:t>
            </w:r>
          </w:p>
        </w:tc>
        <w:tc>
          <w:tcPr>
            <w:tcW w:type="dxa" w:w="1872"/>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1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Configurar Python 3.12</w:t>
            </w:r>
          </w:p>
        </w:tc>
        <w:tc>
          <w:tcPr>
            <w:tcW w:type="dxa" w:w="1872"/>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1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Instalar dependencias</w:t>
            </w:r>
          </w:p>
        </w:tc>
        <w:tc>
          <w:tcPr>
            <w:tcW w:type="dxa" w:w="1872"/>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6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Levantar Selenium Grid</w:t>
            </w:r>
          </w:p>
        </w:tc>
        <w:tc>
          <w:tcPr>
            <w:tcW w:type="dxa" w:w="1872"/>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26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Esperar a que el Grid acepte sesiones</w:t>
            </w:r>
          </w:p>
        </w:tc>
        <w:tc>
          <w:tcPr>
            <w:tcW w:type="dxa" w:w="1872"/>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4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bCs/>
                <w:color w:val="000000"/>
                <w:sz w:val="20"/>
                <w:szCs w:val="20"/>
              </w:rPr>
              <w:t xml:space="preserve">Ejecutar suite de pruebas (19 pruebas, -n 3)</w:t>
            </w:r>
          </w:p>
        </w:tc>
        <w:tc>
          <w:tcPr>
            <w:tcW w:type="dxa" w:w="1872"/>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bCs/>
                <w:color w:val="000000"/>
                <w:sz w:val="20"/>
                <w:szCs w:val="20"/>
              </w:rPr>
              <w:t xml:space="preserve">31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Subir resultados Allure</w:t>
            </w:r>
          </w:p>
        </w:tc>
        <w:tc>
          <w:tcPr>
            <w:tcW w:type="dxa" w:w="1872"/>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1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left"/>
            </w:pPr>
            <w:r>
              <w:rPr>
                <w:b w:val="false"/>
                <w:bCs w:val="false"/>
                <w:color w:val="000000"/>
                <w:sz w:val="20"/>
                <w:szCs w:val="20"/>
              </w:rPr>
              <w:t xml:space="preserve">Subir reporte HTML</w:t>
            </w:r>
          </w:p>
        </w:tc>
        <w:tc>
          <w:tcPr>
            <w:tcW w:type="dxa" w:w="1872"/>
            <w:tcBorders>
              <w:top w:val="single" w:color="CCCCCC" w:sz="6"/>
              <w:left w:val="single" w:color="CCCCCC" w:sz="6"/>
              <w:bottom w:val="single" w:color="CCCCCC" w:sz="6"/>
              <w:right w:val="single" w:color="CCCCCC" w:sz="6"/>
            </w:tcBorders>
            <w:tcMar>
              <w:top w:type="dxa" w:w="100"/>
              <w:left w:type="dxa" w:w="140"/>
              <w:bottom w:type="dxa" w:w="100"/>
              <w:right w:type="dxa" w:w="140"/>
            </w:tcMar>
          </w:tcPr>
          <w:p>
            <w:pPr>
              <w:jc w:val="center"/>
            </w:pPr>
            <w:r>
              <w:rPr>
                <w:b w:val="false"/>
                <w:bCs w:val="false"/>
                <w:color w:val="000000"/>
                <w:sz w:val="20"/>
                <w:szCs w:val="20"/>
              </w:rPr>
              <w:t xml:space="preserve">1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left"/>
            </w:pPr>
            <w:r>
              <w:rPr>
                <w:b w:val="false"/>
                <w:bCs w:val="false"/>
                <w:color w:val="000000"/>
                <w:sz w:val="20"/>
                <w:szCs w:val="20"/>
              </w:rPr>
              <w:t xml:space="preserve">Apagar Selenium Grid</w:t>
            </w:r>
          </w:p>
        </w:tc>
        <w:tc>
          <w:tcPr>
            <w:tcW w:type="dxa" w:w="1872"/>
            <w:tcBorders>
              <w:top w:val="single" w:color="CCCCCC" w:sz="6"/>
              <w:left w:val="single" w:color="CCCCCC" w:sz="6"/>
              <w:bottom w:val="single" w:color="CCCCCC" w:sz="6"/>
              <w:right w:val="single" w:color="CCCCCC" w:sz="6"/>
            </w:tcBorders>
            <w:shd w:fill="F2F2F2" w:val="clear"/>
            <w:tcMar>
              <w:top w:type="dxa" w:w="100"/>
              <w:left w:type="dxa" w:w="140"/>
              <w:bottom w:type="dxa" w:w="100"/>
              <w:right w:type="dxa" w:w="140"/>
            </w:tcMar>
          </w:tcPr>
          <w:p>
            <w:pPr>
              <w:jc w:val="center"/>
            </w:pPr>
            <w:r>
              <w:rPr>
                <w:b w:val="false"/>
                <w:bCs w:val="false"/>
                <w:color w:val="000000"/>
                <w:sz w:val="20"/>
                <w:szCs w:val="20"/>
              </w:rPr>
              <w:t xml:space="preserve">9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r>
        <w:tc>
          <w:tcPr>
            <w:tcW w:type="dxa" w:w="5616"/>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left"/>
            </w:pPr>
            <w:r>
              <w:rPr>
                <w:b/>
                <w:bCs/>
                <w:color w:val="000000"/>
                <w:sz w:val="20"/>
                <w:szCs w:val="20"/>
              </w:rPr>
              <w:t xml:space="preserve">TOTAL (incluyendo setup y teardown del runner)</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~85 s</w:t>
            </w:r>
          </w:p>
        </w:tc>
        <w:tc>
          <w:tcPr>
            <w:tcW w:type="dxa" w:w="1872"/>
            <w:tcBorders>
              <w:top w:val="single" w:color="CCCCCC" w:sz="6"/>
              <w:left w:val="single" w:color="CCCCCC" w:sz="6"/>
              <w:bottom w:val="single" w:color="CCCCCC" w:sz="6"/>
              <w:right w:val="single" w:color="CCCCCC" w:sz="6"/>
            </w:tcBorders>
            <w:shd w:fill="E2F0D9" w:val="clear"/>
            <w:tcMar>
              <w:top w:type="dxa" w:w="100"/>
              <w:left w:type="dxa" w:w="140"/>
              <w:bottom w:type="dxa" w:w="100"/>
              <w:right w:type="dxa" w:w="140"/>
            </w:tcMar>
          </w:tcPr>
          <w:p>
            <w:pPr>
              <w:jc w:val="center"/>
            </w:pPr>
            <w:r>
              <w:rPr>
                <w:b/>
                <w:bCs/>
                <w:color w:val="000000"/>
                <w:sz w:val="20"/>
                <w:szCs w:val="20"/>
              </w:rPr>
              <w:t xml:space="preserve">OK</w:t>
            </w:r>
          </w:p>
        </w:tc>
      </w:tr>
    </w:tbl>
    <w:p>
      <w:pPr>
        <w:spacing w:after="200"/>
      </w:pPr>
      <w:r>
        <w:t xml:space="preserve"/>
      </w:r>
    </w:p>
    <w:p>
      <w:pPr>
        <w:pStyle w:val="Heading2"/>
        <w:spacing w:after="140" w:before="280"/>
      </w:pPr>
      <w:r>
        <w:t xml:space="preserve">8.1 Interpretación de los tiempos</w:t>
      </w:r>
    </w:p>
    <w:p>
      <w:pPr>
        <w:spacing w:after="120" w:line="300"/>
        <w:jc w:val="both"/>
      </w:pPr>
      <w:r>
        <w:t xml:space="preserve">El paso más largo (26 segundos) corresponde al levantamiento de Selenium Grid, ya que implica descargar las imágenes Docker del hub y los nodos de Chrome y Firefox desde Docker Hub. En builds posteriores este tiempo puede reducirse si GitHub Actions cachea las capas intermedias.</w:t>
      </w:r>
    </w:p>
    <w:p>
      <w:pPr>
        <w:spacing w:after="120" w:line="300"/>
        <w:jc w:val="both"/>
      </w:pPr>
      <w:r>
        <w:t xml:space="preserve">La ejecución real de las pruebas (31 segundos) es coherente con los tiempos medidos localmente (33 a 36 segundos), demostrando que el runner de GitHub Actions tiene recursos equivalentes a los de la máquina de desarrollo. Los 4 segundos de espera al Grid son ampliamente menores al timeout configurado de 60 segundos, lo que indica que la espera activa es eficiente.</w:t>
      </w:r>
    </w:p>
    <w:p>
      <w:pPr>
        <w:spacing w:after="120" w:line="300"/>
        <w:jc w:val="both"/>
      </w:pPr>
      <w:r>
        <w:t xml:space="preserve">El tiempo total de 85 segundos por build es competitivo y permite integrar este workflow en un flujo de desarrollo ágil sin introducir fricción. Un desarrollador puede pushear cambios y obtener feedback en menos de dos minutos.</w:t>
      </w:r>
    </w:p>
    <w:p>
      <w:pPr>
        <w:pStyle w:val="Heading2"/>
        <w:spacing w:after="140" w:before="280"/>
      </w:pPr>
      <w:r>
        <w:t xml:space="preserve">8.2 Evidencia generada</w:t>
      </w:r>
    </w:p>
    <w:p>
      <w:pPr>
        <w:spacing w:after="120" w:line="300"/>
        <w:jc w:val="both"/>
      </w:pPr>
      <w:r>
        <w:t xml:space="preserve">Cada ejecución del workflow produce dos artifacts descargables durante 14 días:</w:t>
      </w:r>
    </w:p>
    <w:p>
      <w:pPr>
        <w:pStyle w:val="ListParagraph"/>
        <w:numPr>
          <w:ilvl w:val="0"/>
          <w:numId w:val="2"/>
        </w:numPr>
        <w:spacing w:after="80" w:line="290"/>
      </w:pPr>
      <w:r>
        <w:rPr>
          <w:b/>
          <w:bCs/>
        </w:rPr>
        <w:t xml:space="preserve">allure-results: </w:t>
      </w:r>
      <w:r>
        <w:t xml:space="preserve">datos estructurados en formato JSON de la ejecución, utilizables para generar reportes Allure gráficos con históricos y tendencias.</w:t>
      </w:r>
    </w:p>
    <w:p>
      <w:pPr>
        <w:pStyle w:val="ListParagraph"/>
        <w:numPr>
          <w:ilvl w:val="0"/>
          <w:numId w:val="2"/>
        </w:numPr>
        <w:spacing w:after="80" w:line="290"/>
      </w:pPr>
      <w:r>
        <w:rPr>
          <w:b/>
          <w:bCs/>
        </w:rPr>
        <w:t xml:space="preserve">html-report: </w:t>
      </w:r>
      <w:r>
        <w:t xml:space="preserve">reporte HTML autocontenido generado por pytest-html, navegable directamente desde el navegador sin dependencias externas.</w:t>
      </w:r>
    </w:p>
    <w:p>
      <w:pPr>
        <w:spacing w:after="120" w:line="300"/>
        <w:jc w:val="both"/>
      </w:pPr>
      <w:r>
        <w:t xml:space="preserve">Además del log completo de cada paso del workflow, que también queda asociado al run y es consultable públicamente desde la pestaña Actions del repositorio.</w:t>
      </w:r>
    </w:p>
    <w:p>
      <w:pPr>
        <w:shd w:fill="F0F7EC" w:val="clear"/>
        <w:spacing w:after="120" w:before="120" w:line="300"/>
        <w:ind w:left="360" w:right="360"/>
      </w:pPr>
      <w:r>
        <w:rPr>
          <w:b/>
          <w:bCs/>
          <w:color w:val="385723"/>
        </w:rPr>
        <w:t xml:space="preserve">Cualquier persona con el enlace del repositorio puede acceder a la pestaña Actions, ver los builds ejecutándose en tiempo real y descargar los artifacts generados. Esta trazabilidad automática y pública es el valor principal del ejercicio.</w:t>
      </w:r>
    </w:p>
    <w:p>
      <w:r>
        <w:br w:type="page"/>
      </w:r>
    </w:p>
    <w:p>
      <w:pPr>
        <w:pStyle w:val="Heading1"/>
        <w:spacing w:after="180" w:before="360"/>
      </w:pPr>
      <w:r>
        <w:t xml:space="preserve">9. Aprendizajes obtenidos</w:t>
      </w:r>
    </w:p>
    <w:p>
      <w:pPr>
        <w:pStyle w:val="Heading2"/>
        <w:spacing w:after="140" w:before="280"/>
      </w:pPr>
      <w:r>
        <w:t xml:space="preserve">9.1 Técnicos</w:t>
      </w:r>
    </w:p>
    <w:p>
      <w:pPr>
        <w:pStyle w:val="ListParagraph"/>
        <w:numPr>
          <w:ilvl w:val="0"/>
          <w:numId w:val="2"/>
        </w:numPr>
        <w:spacing w:after="80" w:line="290"/>
      </w:pPr>
      <w:r>
        <w:rPr>
          <w:b/>
          <w:bCs/>
        </w:rPr>
        <w:t xml:space="preserve">SSH sobre HTTPS con tokens: </w:t>
      </w:r>
      <w:r>
        <w:t xml:space="preserve">para trabajo continuo con GitHub, la autenticación SSH elimina fricciones, evita problemas de credenciales cacheadas y es la forma profesional estándar de trabajar con repositorios Git.</w:t>
      </w:r>
    </w:p>
    <w:p>
      <w:pPr>
        <w:pStyle w:val="ListParagraph"/>
        <w:numPr>
          <w:ilvl w:val="0"/>
          <w:numId w:val="2"/>
        </w:numPr>
        <w:spacing w:after="80" w:line="290"/>
      </w:pPr>
      <w:r>
        <w:rPr>
          <w:b/>
          <w:bCs/>
        </w:rPr>
        <w:t xml:space="preserve">Workflows declarativos: </w:t>
      </w:r>
      <w:r>
        <w:t xml:space="preserve">describir la automatización en YAML versionado junto al código tiene tres ventajas: es revisable como cualquier otro cambio (pull request), se evoluciona con el proyecto, y permite reproducir la historia del pipeline.</w:t>
      </w:r>
    </w:p>
    <w:p>
      <w:pPr>
        <w:pStyle w:val="ListParagraph"/>
        <w:numPr>
          <w:ilvl w:val="0"/>
          <w:numId w:val="2"/>
        </w:numPr>
        <w:spacing w:after="80" w:line="290"/>
      </w:pPr>
      <w:r>
        <w:rPr>
          <w:b/>
          <w:bCs/>
        </w:rPr>
        <w:t xml:space="preserve">Idempotencia con if: always(): </w:t>
      </w:r>
      <w:r>
        <w:t xml:space="preserve">asegurar que los pasos de teardown y de subida de artifacts se ejecuten siempre es crítico para no dejar basura en el runner ni perder evidencia en builds rojos.</w:t>
      </w:r>
    </w:p>
    <w:p>
      <w:pPr>
        <w:pStyle w:val="ListParagraph"/>
        <w:numPr>
          <w:ilvl w:val="0"/>
          <w:numId w:val="2"/>
        </w:numPr>
        <w:spacing w:after="80" w:line="290"/>
      </w:pPr>
      <w:r>
        <w:rPr>
          <w:b/>
          <w:bCs/>
        </w:rPr>
        <w:t xml:space="preserve">Espera activa vs sleeps fijos: </w:t>
      </w:r>
      <w:r>
        <w:t xml:space="preserve">verificar activamente el estado de un servicio (con bucles + curl) es más robusto que usar sleeps arbitrarios. El pipeline avanza en cuanto el servicio está listo, sin desperdiciar tiempo.</w:t>
      </w:r>
    </w:p>
    <w:p>
      <w:pPr>
        <w:pStyle w:val="Heading2"/>
        <w:spacing w:after="140" w:before="280"/>
      </w:pPr>
      <w:r>
        <w:t xml:space="preserve">9.2 De proceso</w:t>
      </w:r>
    </w:p>
    <w:p>
      <w:pPr>
        <w:pStyle w:val="ListParagraph"/>
        <w:numPr>
          <w:ilvl w:val="0"/>
          <w:numId w:val="2"/>
        </w:numPr>
        <w:spacing w:after="80" w:line="290"/>
      </w:pPr>
      <w:r>
        <w:rPr>
          <w:b/>
          <w:bCs/>
        </w:rPr>
        <w:t xml:space="preserve">Evidencia automática: </w:t>
      </w:r>
      <w:r>
        <w:t xml:space="preserve">una vez configurado el pipeline, cada push genera evidencia pública y verificable de que el código funciona, sin intervención manual. Es la diferencia entre "dice que funciona" y "demuestra que funciona".</w:t>
      </w:r>
    </w:p>
    <w:p>
      <w:pPr>
        <w:pStyle w:val="ListParagraph"/>
        <w:numPr>
          <w:ilvl w:val="0"/>
          <w:numId w:val="2"/>
        </w:numPr>
        <w:spacing w:after="80" w:line="290"/>
      </w:pPr>
      <w:r>
        <w:rPr>
          <w:b/>
          <w:bCs/>
        </w:rPr>
        <w:t xml:space="preserve">Trazabilidad histórica: </w:t>
      </w:r>
      <w:r>
        <w:t xml:space="preserve">el historial de builds en GitHub Actions es un archivo permanente de cada cambio y su impacto. Facilita detectar regresiones y entender la evolución del proyecto.</w:t>
      </w:r>
    </w:p>
    <w:p>
      <w:pPr>
        <w:pStyle w:val="ListParagraph"/>
        <w:numPr>
          <w:ilvl w:val="0"/>
          <w:numId w:val="2"/>
        </w:numPr>
        <w:spacing w:after="80" w:line="290"/>
      </w:pPr>
      <w:r>
        <w:rPr>
          <w:b/>
          <w:bCs/>
        </w:rPr>
        <w:t xml:space="preserve">Reproducibilidad: </w:t>
      </w:r>
      <w:r>
        <w:t xml:space="preserve">que el pipeline funcione en un runner limpio de GitHub demuestra que el proyecto es auto-contenido y no depende de configuraciones específicas del equipo local. Esto es clave para colaboración y mantenimiento a largo plazo.</w:t>
      </w:r>
    </w:p>
    <w:p>
      <w:pPr>
        <w:pStyle w:val="Heading1"/>
        <w:spacing w:after="180" w:before="360"/>
      </w:pPr>
      <w:r>
        <w:t xml:space="preserve">10. Conclusiones</w:t>
      </w:r>
    </w:p>
    <w:p>
      <w:pPr>
        <w:spacing w:after="120" w:line="300"/>
        <w:jc w:val="both"/>
      </w:pPr>
      <w:r>
        <w:t xml:space="preserve">El ejercicio cumplió plenamente el objetivo de implementar un pipeline de CI/CD funcional sobre un proyecto de automatización existente. El resultado final es un repositorio público con ejecución automatizada de pruebas en cada cambio, que cualquier persona con el enlace puede consultar y cuya calidad queda verificada de forma continua y visible.</w:t>
      </w:r>
    </w:p>
    <w:p>
      <w:pPr>
        <w:spacing w:after="120" w:line="300"/>
        <w:jc w:val="both"/>
      </w:pPr>
      <w:r>
        <w:t xml:space="preserve">Más allá del pipeline específico, el aprendizaje transferible es la comprensión del valor de la automatización como generadora de evidencia: no se trata sólo de ahorrar clics, sino de establecer un contrato verificable entre el código y su comportamiento esperado. Cada build en verde es una afirmación formal de que el proyecto funciona en condiciones reproducibles; cada build en rojo es una oportunidad de mejora detectada antes de que cause problemas mayores.</w:t>
      </w:r>
    </w:p>
    <w:p>
      <w:pPr>
        <w:spacing w:after="120" w:line="300"/>
        <w:jc w:val="both"/>
      </w:pPr>
      <w:r>
        <w:t xml:space="preserve">El workflow diseñado está preparado para evolucionar: añadir nuevos navegadores, incorporar pruebas contra Selenoid en paralelo a Grid, desplegar reportes Allure en GitHub Pages, o integrar notificaciones Slack ante builds rojos son mejoras naturales que pueden implementarse incrementalmente sobre la base existente.</w:t>
      </w:r>
    </w:p>
    <w:p>
      <w:pPr>
        <w:pStyle w:val="Heading1"/>
        <w:spacing w:after="180" w:before="360"/>
      </w:pPr>
      <w:r>
        <w:t xml:space="preserve">11. Referencias</w:t>
      </w:r>
    </w:p>
    <w:p>
      <w:pPr>
        <w:pStyle w:val="ListParagraph"/>
        <w:numPr>
          <w:ilvl w:val="0"/>
          <w:numId w:val="2"/>
        </w:numPr>
        <w:spacing w:after="80" w:line="290"/>
      </w:pPr>
      <w:r>
        <w:rPr>
          <w:b/>
          <w:bCs/>
        </w:rPr>
        <w:t xml:space="preserve">Repositorio público del proyecto: </w:t>
      </w:r>
      <w:r>
        <w:t xml:space="preserve">https://github.com/xiomaraPineda/selenium-grid-selenoid</w:t>
      </w:r>
    </w:p>
    <w:p>
      <w:pPr>
        <w:pStyle w:val="ListParagraph"/>
        <w:numPr>
          <w:ilvl w:val="0"/>
          <w:numId w:val="2"/>
        </w:numPr>
        <w:spacing w:after="80" w:line="290"/>
      </w:pPr>
      <w:r>
        <w:rPr>
          <w:b/>
          <w:bCs/>
        </w:rPr>
        <w:t xml:space="preserve">Pestaña Actions con builds históricos: </w:t>
      </w:r>
      <w:r>
        <w:t xml:space="preserve">https://github.com/xiomaraPineda/selenium-grid-selenoid/actions</w:t>
      </w:r>
    </w:p>
    <w:p>
      <w:pPr>
        <w:pStyle w:val="ListParagraph"/>
        <w:numPr>
          <w:ilvl w:val="0"/>
          <w:numId w:val="2"/>
        </w:numPr>
        <w:spacing w:after="80" w:line="290"/>
      </w:pPr>
      <w:r>
        <w:rPr>
          <w:b/>
          <w:bCs/>
        </w:rPr>
        <w:t xml:space="preserve">Documentación oficial de GitHub Actions: </w:t>
      </w:r>
      <w:r>
        <w:t xml:space="preserve">https://docs.github.com/en/actions</w:t>
      </w:r>
    </w:p>
    <w:p>
      <w:pPr>
        <w:pStyle w:val="ListParagraph"/>
        <w:numPr>
          <w:ilvl w:val="0"/>
          <w:numId w:val="2"/>
        </w:numPr>
        <w:spacing w:after="80" w:line="290"/>
      </w:pPr>
      <w:r>
        <w:rPr>
          <w:b/>
          <w:bCs/>
        </w:rPr>
        <w:t xml:space="preserve">Workflow syntax: </w:t>
      </w:r>
      <w:r>
        <w:t xml:space="preserve">https://docs.github.com/en/actions/using-workflows/workflow-syntax-for-github-actions</w:t>
      </w:r>
    </w:p>
    <w:p>
      <w:pPr>
        <w:pStyle w:val="ListParagraph"/>
        <w:numPr>
          <w:ilvl w:val="0"/>
          <w:numId w:val="2"/>
        </w:numPr>
        <w:spacing w:after="80" w:line="290"/>
      </w:pPr>
      <w:r>
        <w:rPr>
          <w:b/>
          <w:bCs/>
        </w:rPr>
        <w:t xml:space="preserve">Acción actions/checkout: </w:t>
      </w:r>
      <w:r>
        <w:t xml:space="preserve">https://github.com/actions/checkout</w:t>
      </w:r>
    </w:p>
    <w:p>
      <w:pPr>
        <w:pStyle w:val="ListParagraph"/>
        <w:numPr>
          <w:ilvl w:val="0"/>
          <w:numId w:val="2"/>
        </w:numPr>
        <w:spacing w:after="80" w:line="290"/>
      </w:pPr>
      <w:r>
        <w:rPr>
          <w:b/>
          <w:bCs/>
        </w:rPr>
        <w:t xml:space="preserve">Acción actions/setup-python: </w:t>
      </w:r>
      <w:r>
        <w:t xml:space="preserve">https://github.com/actions/setup-python</w:t>
      </w:r>
    </w:p>
    <w:p>
      <w:pPr>
        <w:pStyle w:val="ListParagraph"/>
        <w:numPr>
          <w:ilvl w:val="0"/>
          <w:numId w:val="2"/>
        </w:numPr>
        <w:spacing w:after="80" w:line="290"/>
      </w:pPr>
      <w:r>
        <w:rPr>
          <w:b/>
          <w:bCs/>
        </w:rPr>
        <w:t xml:space="preserve">Acción actions/upload-artifact: </w:t>
      </w:r>
      <w:r>
        <w:t xml:space="preserve">https://github.com/actions/upload-artifact</w:t>
      </w:r>
    </w:p>
    <w:p>
      <w:pPr>
        <w:pStyle w:val="ListParagraph"/>
        <w:numPr>
          <w:ilvl w:val="0"/>
          <w:numId w:val="2"/>
        </w:numPr>
        <w:spacing w:after="80" w:line="290"/>
      </w:pPr>
      <w:r>
        <w:rPr>
          <w:b/>
          <w:bCs/>
        </w:rPr>
        <w:t xml:space="preserve">Guía de SSH en GitHub: </w:t>
      </w:r>
      <w:r>
        <w:t xml:space="preserve">https://docs.github.com/en/authentication/connecting-to-github-with-ssh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Xiomara Pineda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8"/>
        <w:szCs w:val="18"/>
      </w:rPr>
      <w:t xml:space="preserve">CI/CD con GitHub Actions · Ejercicio de aprendizaje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8" w:space="4"/>
      </w:pBdr>
      <w:spacing w:after="180" w:before="36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Continua con GitHub Actions</dc:title>
  <dc:creator>Xiomara Pineda</dc:creator>
  <dc:description>Ejercicio de implementación de CI/CD sobre proyecto de automatización</dc:description>
  <cp:lastModifiedBy>Un-named</cp:lastModifiedBy>
  <cp:revision>1</cp:revision>
  <dcterms:created xsi:type="dcterms:W3CDTF">2026-04-21T00:57:12.901Z</dcterms:created>
  <dcterms:modified xsi:type="dcterms:W3CDTF">2026-04-21T00:57:12.902Z</dcterms:modified>
</cp:coreProperties>
</file>

<file path=docProps/custom.xml><?xml version="1.0" encoding="utf-8"?>
<Properties xmlns="http://schemas.openxmlformats.org/officeDocument/2006/custom-properties" xmlns:vt="http://schemas.openxmlformats.org/officeDocument/2006/docPropsVTypes"/>
</file>