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FED0D2">
      <w:pPr>
        <w:pageBreakBefore w:val="0"/>
        <w:wordWrap/>
        <w:spacing w:before="160" w:after="0"/>
        <w:ind w:left="0" w:right="0"/>
        <w:jc w:val="left"/>
        <w:textAlignment w:val="auto"/>
        <w:rPr>
          <w:rFonts w:hint="eastAsia" w:ascii="宋体" w:hAnsi="宋体" w:eastAsia="宋体" w:cs="宋体"/>
          <w:b w:val="0"/>
          <w:i w:val="0"/>
          <w:spacing w:val="0"/>
          <w:sz w:val="24"/>
          <w:lang w:val="en-US" w:eastAsia="zh-CN"/>
        </w:rPr>
      </w:pPr>
      <w:r>
        <w:rPr>
          <w:rFonts w:hint="eastAsia" w:ascii="宋体" w:hAnsi="宋体" w:eastAsia="宋体" w:cs="宋体"/>
          <w:b w:val="0"/>
          <w:i w:val="0"/>
          <w:spacing w:val="0"/>
          <w:sz w:val="24"/>
          <w:lang w:val="en-US" w:eastAsia="zh-CN"/>
        </w:rPr>
        <w:t>2026年5月23日星期六</w:t>
      </w:r>
    </w:p>
    <w:p w14:paraId="0128C142">
      <w:pPr>
        <w:pStyle w:val="2"/>
        <w:spacing w:before="0"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第一部分：开场与学习定位（3分钟）</w:t>
      </w:r>
    </w:p>
    <w:p w14:paraId="1005461F">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各位老师、师兄师姐大家好：</w:t>
      </w:r>
    </w:p>
    <w:p w14:paraId="69BF1E02">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我是</w:t>
      </w:r>
      <w:r>
        <w:rPr>
          <w:rFonts w:hint="eastAsia" w:eastAsia="宋体"/>
          <w:b w:val="0"/>
          <w:i w:val="0"/>
          <w:strike w:val="0"/>
          <w:color w:val="auto"/>
          <w:sz w:val="24"/>
          <w:u w:val="none"/>
          <w:lang w:val="en-US" w:eastAsia="zh-CN"/>
        </w:rPr>
        <w:t>熊美盛</w:t>
      </w:r>
      <w:r>
        <w:rPr>
          <w:rFonts w:eastAsia="宋体"/>
          <w:b w:val="0"/>
          <w:i w:val="0"/>
          <w:strike w:val="0"/>
          <w:color w:val="auto"/>
          <w:sz w:val="24"/>
          <w:u w:val="none"/>
        </w:rPr>
        <w:t>，</w:t>
      </w:r>
      <w:r>
        <w:rPr>
          <w:rFonts w:hint="eastAsia" w:eastAsia="宋体"/>
          <w:b w:val="0"/>
          <w:i w:val="0"/>
          <w:strike w:val="0"/>
          <w:color w:val="auto"/>
          <w:sz w:val="24"/>
          <w:u w:val="none"/>
          <w:lang w:val="en-US" w:eastAsia="zh-CN"/>
        </w:rPr>
        <w:t>我的</w:t>
      </w:r>
      <w:r>
        <w:rPr>
          <w:rFonts w:eastAsia="宋体"/>
          <w:b w:val="0"/>
          <w:i w:val="0"/>
          <w:strike w:val="0"/>
          <w:color w:val="auto"/>
          <w:sz w:val="24"/>
          <w:u w:val="none"/>
        </w:rPr>
        <w:t>主要学习方向是大模型。在过去一周，我主要聚焦于基础认知建立和知识框架搭建。由于我本科阶段虽然接触过软件工程，但对NLP和大模型的专项知识储备较少，本周我采取的是“从顶层认知到底层细节”的学习路径。</w:t>
      </w:r>
    </w:p>
    <w:p w14:paraId="24490A0F">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首先想和大家分享的是，我对自己现阶段学习状态的定位：我正处在大模型知识地图的绘制阶段。我认为在深入研究具体技术前，需要先理解这个领域的全景图。</w:t>
      </w:r>
    </w:p>
    <w:p w14:paraId="7FC0B834">
      <w:pPr>
        <w:keepNext w:val="0"/>
        <w:keepLines w:val="0"/>
        <w:widowControl/>
        <w:suppressLineNumbers w:val="0"/>
        <w:spacing w:line="240" w:lineRule="auto"/>
      </w:pPr>
    </w:p>
    <w:p w14:paraId="4B62ACCC">
      <w:pPr>
        <w:pStyle w:val="3"/>
        <w:spacing w:before="0"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第二部分：学习路径与核心收获（15分钟）</w:t>
      </w:r>
    </w:p>
    <w:p w14:paraId="5019E143">
      <w:pPr>
        <w:pStyle w:val="4"/>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1. 大模型认知框架建立（5分钟）</w:t>
      </w:r>
    </w:p>
    <w:p w14:paraId="41EF526B">
      <w:pPr>
        <w:keepNext w:val="0"/>
        <w:keepLines w:val="0"/>
        <w:widowControl/>
        <w:numPr>
          <w:ilvl w:val="0"/>
          <w:numId w:val="0"/>
        </w:numPr>
        <w:suppressLineNumbers w:val="0"/>
        <w:spacing w:before="0" w:beforeAutospacing="1" w:after="0" w:afterAutospacing="1"/>
      </w:pPr>
      <w:bookmarkStart w:id="0" w:name="_GoBack"/>
      <w:bookmarkEnd w:id="0"/>
    </w:p>
    <w:p w14:paraId="10A5C4B6">
      <w:pPr>
        <w:pStyle w:val="5"/>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技术架构核心</w:t>
      </w:r>
    </w:p>
    <w:p w14:paraId="62635808">
      <w:pPr>
        <w:numPr>
          <w:ilvl w:val="0"/>
          <w:numId w:val="0"/>
        </w:numPr>
        <w:spacing w:before="0" w:after="120" w:line="360" w:lineRule="auto"/>
        <w:jc w:val="both"/>
        <w:rPr>
          <w:rFonts w:hint="eastAsia" w:eastAsia="宋体"/>
          <w:b w:val="0"/>
          <w:i w:val="0"/>
          <w:strike w:val="0"/>
          <w:color w:val="auto"/>
          <w:sz w:val="24"/>
          <w:u w:val="none"/>
        </w:rPr>
      </w:pPr>
      <w:r>
        <w:rPr>
          <w:rFonts w:hint="eastAsia" w:eastAsia="宋体"/>
          <w:b w:val="0"/>
          <w:i w:val="0"/>
          <w:strike w:val="0"/>
          <w:color w:val="auto"/>
          <w:sz w:val="24"/>
          <w:u w:val="none"/>
        </w:rPr>
        <w:t>Transformer 架构</w:t>
      </w:r>
    </w:p>
    <w:p w14:paraId="7975D5F2">
      <w:pPr>
        <w:numPr>
          <w:ilvl w:val="0"/>
          <w:numId w:val="0"/>
        </w:numPr>
        <w:spacing w:before="0" w:after="120" w:line="360" w:lineRule="auto"/>
        <w:jc w:val="both"/>
        <w:rPr>
          <w:rFonts w:hint="eastAsia" w:eastAsia="宋体"/>
          <w:b w:val="0"/>
          <w:i w:val="0"/>
          <w:strike w:val="0"/>
          <w:color w:val="auto"/>
          <w:sz w:val="24"/>
          <w:u w:val="none"/>
        </w:rPr>
      </w:pPr>
      <w:r>
        <w:rPr>
          <w:rFonts w:ascii="宋体" w:hAnsi="宋体" w:eastAsia="宋体" w:cs="宋体"/>
          <w:sz w:val="24"/>
          <w:szCs w:val="24"/>
        </w:rPr>
        <w:t>Transformer 依靠注意力机制捕捉词语上下文、语义关联和语序逻辑，是模型读懂语言、生成内容的核心骨架</w:t>
      </w:r>
    </w:p>
    <w:p w14:paraId="4AC5573C">
      <w:pPr>
        <w:numPr>
          <w:ilvl w:val="0"/>
          <w:numId w:val="0"/>
        </w:numPr>
        <w:spacing w:after="120" w:line="360" w:lineRule="auto"/>
        <w:jc w:val="both"/>
        <w:rPr>
          <w:rFonts w:eastAsia="宋体"/>
          <w:b w:val="0"/>
          <w:i w:val="0"/>
          <w:strike w:val="0"/>
          <w:color w:val="auto"/>
          <w:sz w:val="24"/>
          <w:u w:val="none"/>
        </w:rPr>
      </w:pPr>
    </w:p>
    <w:p w14:paraId="536095FB">
      <w:pPr>
        <w:numPr>
          <w:ilvl w:val="0"/>
          <w:numId w:val="0"/>
        </w:numPr>
        <w:spacing w:after="120" w:line="360" w:lineRule="auto"/>
        <w:jc w:val="both"/>
        <w:rPr>
          <w:rFonts w:eastAsia="宋体"/>
          <w:b w:val="0"/>
          <w:i w:val="0"/>
          <w:strike w:val="0"/>
          <w:color w:val="auto"/>
          <w:sz w:val="24"/>
          <w:u w:val="none"/>
        </w:rPr>
      </w:pPr>
      <w:r>
        <w:rPr>
          <w:rFonts w:hint="eastAsia" w:eastAsia="宋体"/>
          <w:b w:val="0"/>
          <w:i w:val="0"/>
          <w:strike w:val="0"/>
          <w:color w:val="auto"/>
          <w:sz w:val="24"/>
          <w:u w:val="none"/>
        </w:rPr>
        <w:t>没有 Transformer：只能粗浅看懂短句，记不住前后长文本关联，没法做出智能对话、逻辑推理，诞生不了成熟大模型。有了 Transformer：依靠注意力机制全局理解上下文，支撑超大模型训练，拥有对话、创作、推理、翻译等智能能力。</w:t>
      </w:r>
    </w:p>
    <w:p w14:paraId="689B00F5">
      <w:pPr>
        <w:numPr>
          <w:ilvl w:val="0"/>
          <w:numId w:val="0"/>
        </w:numPr>
        <w:spacing w:after="120" w:line="360" w:lineRule="auto"/>
        <w:ind w:leftChars="371"/>
        <w:jc w:val="both"/>
        <w:rPr>
          <w:rFonts w:eastAsia="宋体"/>
          <w:b w:val="0"/>
          <w:i w:val="0"/>
          <w:strike w:val="0"/>
          <w:color w:val="auto"/>
          <w:sz w:val="24"/>
          <w:u w:val="none"/>
        </w:rPr>
      </w:pPr>
    </w:p>
    <w:p w14:paraId="1042B43C">
      <w:pPr>
        <w:numPr>
          <w:ilvl w:val="0"/>
          <w:numId w:val="0"/>
        </w:numPr>
        <w:spacing w:after="120" w:line="360" w:lineRule="auto"/>
        <w:ind w:leftChars="371"/>
        <w:jc w:val="both"/>
        <w:rPr>
          <w:rFonts w:eastAsia="宋体"/>
          <w:b w:val="0"/>
          <w:i w:val="0"/>
          <w:strike w:val="0"/>
          <w:color w:val="auto"/>
          <w:sz w:val="24"/>
          <w:u w:val="none"/>
        </w:rPr>
      </w:pPr>
      <w:r>
        <w:rPr>
          <w:rFonts w:eastAsia="宋体"/>
          <w:b w:val="0"/>
          <w:i w:val="0"/>
          <w:strike w:val="0"/>
          <w:color w:val="auto"/>
          <w:sz w:val="24"/>
          <w:u w:val="none"/>
        </w:rPr>
        <w:t>自注意力机制：用“读书时</w:t>
      </w:r>
      <w:r>
        <w:rPr>
          <w:rFonts w:hint="eastAsia"/>
          <w:b w:val="0"/>
          <w:i w:val="0"/>
          <w:strike w:val="0"/>
          <w:color w:val="auto"/>
          <w:sz w:val="24"/>
          <w:u w:val="none"/>
          <w:lang w:eastAsia="zh-CN"/>
        </w:rPr>
        <w:t>画线</w:t>
      </w:r>
      <w:r>
        <w:rPr>
          <w:rFonts w:eastAsia="宋体"/>
          <w:b w:val="0"/>
          <w:i w:val="0"/>
          <w:strike w:val="0"/>
          <w:color w:val="auto"/>
          <w:sz w:val="24"/>
          <w:u w:val="none"/>
        </w:rPr>
        <w:t>做笔记”的比喻帮助理解</w:t>
      </w:r>
    </w:p>
    <w:p w14:paraId="1DC31C1E">
      <w:pPr>
        <w:numPr>
          <w:ilvl w:val="0"/>
          <w:numId w:val="0"/>
        </w:numPr>
        <w:spacing w:after="120" w:line="360" w:lineRule="auto"/>
        <w:jc w:val="both"/>
        <w:rPr>
          <w:rFonts w:hint="eastAsia" w:eastAsia="宋体"/>
          <w:b w:val="0"/>
          <w:i w:val="0"/>
          <w:strike w:val="0"/>
          <w:color w:val="auto"/>
          <w:sz w:val="24"/>
          <w:u w:val="none"/>
        </w:rPr>
      </w:pPr>
      <w:r>
        <w:rPr>
          <w:rFonts w:hint="eastAsia" w:eastAsia="宋体"/>
          <w:b w:val="0"/>
          <w:i w:val="0"/>
          <w:strike w:val="0"/>
          <w:color w:val="auto"/>
          <w:sz w:val="24"/>
          <w:u w:val="none"/>
        </w:rPr>
        <w:t>自注意力机制 (Self-Attention)</w:t>
      </w:r>
    </w:p>
    <w:p w14:paraId="3126D736">
      <w:pPr>
        <w:numPr>
          <w:ilvl w:val="0"/>
          <w:numId w:val="0"/>
        </w:numPr>
        <w:spacing w:after="120" w:line="360" w:lineRule="auto"/>
        <w:jc w:val="both"/>
        <w:rPr>
          <w:rFonts w:hint="eastAsia" w:eastAsia="宋体"/>
          <w:b w:val="0"/>
          <w:i w:val="0"/>
          <w:strike w:val="0"/>
          <w:color w:val="auto"/>
          <w:sz w:val="24"/>
          <w:u w:val="none"/>
        </w:rPr>
      </w:pPr>
      <w:r>
        <w:rPr>
          <w:rFonts w:hint="eastAsia" w:eastAsia="宋体"/>
          <w:b w:val="0"/>
          <w:i w:val="0"/>
          <w:strike w:val="0"/>
          <w:color w:val="auto"/>
          <w:sz w:val="24"/>
          <w:u w:val="none"/>
        </w:rPr>
        <w:t>文档中的出现：Transformer的</w:t>
      </w:r>
      <w:r>
        <w:rPr>
          <w:rFonts w:hint="eastAsia"/>
          <w:b w:val="0"/>
          <w:i w:val="0"/>
          <w:strike w:val="0"/>
          <w:color w:val="auto"/>
          <w:sz w:val="24"/>
          <w:u w:val="none"/>
          <w:lang w:val="en-US" w:eastAsia="zh-CN"/>
        </w:rPr>
        <w:t>基础</w:t>
      </w:r>
      <w:r>
        <w:rPr>
          <w:rFonts w:hint="eastAsia" w:eastAsia="宋体"/>
          <w:b w:val="0"/>
          <w:i w:val="0"/>
          <w:strike w:val="0"/>
          <w:color w:val="auto"/>
          <w:sz w:val="24"/>
          <w:u w:val="none"/>
        </w:rPr>
        <w:t>组件，自注意力机制，就是计算文本里某个字词和其余所有字词的关联权重，依据上下文关联强弱，判定这个词在当下语境里的真实含义与指代关系。自注意力机制让模型能动态地理解每个词在当前上下文中的真实含义。</w:t>
      </w:r>
    </w:p>
    <w:p w14:paraId="2677519D">
      <w:pPr>
        <w:numPr>
          <w:ilvl w:val="0"/>
          <w:numId w:val="0"/>
        </w:numPr>
        <w:spacing w:after="120" w:line="360" w:lineRule="auto"/>
        <w:jc w:val="both"/>
        <w:rPr>
          <w:rFonts w:hint="eastAsia" w:eastAsia="宋体"/>
          <w:b w:val="0"/>
          <w:i w:val="0"/>
          <w:strike w:val="0"/>
          <w:color w:val="auto"/>
          <w:sz w:val="24"/>
          <w:u w:val="none"/>
        </w:rPr>
      </w:pPr>
    </w:p>
    <w:p w14:paraId="250589C8">
      <w:pPr>
        <w:numPr>
          <w:ilvl w:val="0"/>
          <w:numId w:val="0"/>
        </w:numPr>
        <w:spacing w:after="120" w:line="360" w:lineRule="auto"/>
        <w:ind w:leftChars="371"/>
        <w:jc w:val="both"/>
        <w:rPr>
          <w:rFonts w:eastAsia="宋体"/>
          <w:b w:val="0"/>
          <w:i w:val="0"/>
          <w:strike w:val="0"/>
          <w:color w:val="auto"/>
          <w:sz w:val="24"/>
          <w:u w:val="none"/>
        </w:rPr>
      </w:pPr>
      <w:r>
        <w:rPr>
          <w:rFonts w:eastAsia="宋体"/>
          <w:b w:val="0"/>
          <w:i w:val="0"/>
          <w:strike w:val="0"/>
          <w:color w:val="auto"/>
          <w:sz w:val="24"/>
          <w:u w:val="none"/>
        </w:rPr>
        <w:t>位置编码：为什么需要，绝对与相对位置编码的区别</w:t>
      </w:r>
    </w:p>
    <w:p w14:paraId="084C124A">
      <w:pPr>
        <w:numPr>
          <w:ilvl w:val="0"/>
          <w:numId w:val="0"/>
        </w:numPr>
        <w:spacing w:after="120" w:line="360" w:lineRule="auto"/>
        <w:jc w:val="both"/>
        <w:rPr>
          <w:rFonts w:hint="eastAsia" w:eastAsia="宋体"/>
          <w:b w:val="0"/>
          <w:i w:val="0"/>
          <w:strike w:val="0"/>
          <w:color w:val="auto"/>
          <w:sz w:val="24"/>
          <w:u w:val="none"/>
        </w:rPr>
      </w:pPr>
      <w:r>
        <w:rPr>
          <w:rFonts w:hint="eastAsia" w:eastAsia="宋体"/>
          <w:b w:val="0"/>
          <w:i w:val="0"/>
          <w:strike w:val="0"/>
          <w:color w:val="auto"/>
          <w:sz w:val="24"/>
          <w:u w:val="none"/>
        </w:rPr>
        <w:t>Transformer的必要组件，用于理解词序。</w:t>
      </w:r>
    </w:p>
    <w:p w14:paraId="0066B3DC">
      <w:pPr>
        <w:numPr>
          <w:ilvl w:val="0"/>
          <w:numId w:val="0"/>
        </w:numPr>
        <w:spacing w:after="120" w:line="360" w:lineRule="auto"/>
        <w:jc w:val="both"/>
        <w:rPr>
          <w:rFonts w:hint="eastAsia" w:eastAsia="宋体"/>
          <w:b w:val="0"/>
          <w:i w:val="0"/>
          <w:strike w:val="0"/>
          <w:color w:val="auto"/>
          <w:sz w:val="24"/>
          <w:u w:val="none"/>
        </w:rPr>
      </w:pPr>
      <w:r>
        <w:rPr>
          <w:rFonts w:hint="eastAsia" w:eastAsia="宋体"/>
          <w:b w:val="0"/>
          <w:i w:val="0"/>
          <w:strike w:val="0"/>
          <w:color w:val="auto"/>
          <w:sz w:val="24"/>
          <w:u w:val="none"/>
        </w:rPr>
        <w:t>通俗解释：自注意力机制让所有词都能互相看到，但它有个小缺陷：它看不出词的先后顺序。对模型来说，“猫追老鼠”和“老鼠追猫”可能最初看起来是一样的。Transformer 天生不认词语先后顺序，位置编码就是给每个字词打上顺序标识，让模型能分清语句语序、前后逻辑。</w:t>
      </w:r>
    </w:p>
    <w:p w14:paraId="40493444">
      <w:pPr>
        <w:numPr>
          <w:ilvl w:val="0"/>
          <w:numId w:val="0"/>
        </w:numPr>
        <w:spacing w:after="120" w:line="360" w:lineRule="auto"/>
        <w:jc w:val="both"/>
        <w:rPr>
          <w:rFonts w:hint="eastAsia" w:eastAsia="宋体"/>
          <w:b w:val="0"/>
          <w:i w:val="0"/>
          <w:strike w:val="0"/>
          <w:color w:val="auto"/>
          <w:sz w:val="24"/>
          <w:u w:val="none"/>
        </w:rPr>
      </w:pPr>
      <w:r>
        <w:rPr>
          <w:rFonts w:hint="eastAsia"/>
          <w:b w:val="0"/>
          <w:i w:val="0"/>
          <w:strike w:val="0"/>
          <w:color w:val="auto"/>
          <w:sz w:val="24"/>
          <w:u w:val="none"/>
          <w:lang w:val="en-US" w:eastAsia="zh-CN"/>
        </w:rPr>
        <w:t>比喻：</w:t>
      </w:r>
      <w:r>
        <w:rPr>
          <w:rFonts w:hint="eastAsia" w:eastAsia="宋体"/>
          <w:b w:val="0"/>
          <w:i w:val="0"/>
          <w:strike w:val="0"/>
          <w:color w:val="auto"/>
          <w:sz w:val="24"/>
          <w:u w:val="none"/>
        </w:rPr>
        <w:t>位置编码就是给每个词加上一个“时间戳”。</w:t>
      </w:r>
    </w:p>
    <w:p w14:paraId="010B8AFF">
      <w:pPr>
        <w:numPr>
          <w:ilvl w:val="0"/>
          <w:numId w:val="0"/>
        </w:numPr>
        <w:spacing w:after="120" w:line="360" w:lineRule="auto"/>
        <w:jc w:val="both"/>
        <w:rPr>
          <w:rFonts w:hint="eastAsia" w:eastAsia="宋体"/>
          <w:b w:val="0"/>
          <w:i w:val="0"/>
          <w:strike w:val="0"/>
          <w:color w:val="auto"/>
          <w:sz w:val="24"/>
          <w:u w:val="none"/>
        </w:rPr>
      </w:pPr>
    </w:p>
    <w:p w14:paraId="2BE8FCBF">
      <w:pPr>
        <w:numPr>
          <w:ilvl w:val="0"/>
          <w:numId w:val="0"/>
        </w:numPr>
        <w:spacing w:after="120" w:line="360" w:lineRule="auto"/>
        <w:jc w:val="both"/>
        <w:rPr>
          <w:rFonts w:hint="eastAsia" w:eastAsia="宋体"/>
          <w:b w:val="0"/>
          <w:i w:val="0"/>
          <w:strike w:val="0"/>
          <w:color w:val="auto"/>
          <w:sz w:val="24"/>
          <w:u w:val="none"/>
        </w:rPr>
      </w:pPr>
      <w:r>
        <w:rPr>
          <w:rFonts w:hint="eastAsia" w:eastAsia="宋体"/>
          <w:b w:val="0"/>
          <w:i w:val="0"/>
          <w:strike w:val="0"/>
          <w:color w:val="auto"/>
          <w:sz w:val="24"/>
          <w:u w:val="none"/>
        </w:rPr>
        <w:t>绝对位置编码：就像电影院座位，第1排1座，第1排2座……直接告诉模型每个词是第几个。</w:t>
      </w:r>
    </w:p>
    <w:p w14:paraId="47821C3B">
      <w:pPr>
        <w:numPr>
          <w:ilvl w:val="0"/>
          <w:numId w:val="0"/>
        </w:numPr>
        <w:spacing w:after="120" w:line="360" w:lineRule="auto"/>
        <w:jc w:val="both"/>
        <w:rPr>
          <w:rFonts w:hint="eastAsia" w:eastAsia="宋体"/>
          <w:b w:val="0"/>
          <w:i w:val="0"/>
          <w:strike w:val="0"/>
          <w:color w:val="auto"/>
          <w:sz w:val="24"/>
          <w:u w:val="none"/>
        </w:rPr>
      </w:pPr>
      <w:r>
        <w:rPr>
          <w:rFonts w:hint="eastAsia" w:eastAsia="宋体"/>
          <w:b w:val="0"/>
          <w:i w:val="0"/>
          <w:strike w:val="0"/>
          <w:color w:val="auto"/>
          <w:sz w:val="24"/>
          <w:u w:val="none"/>
        </w:rPr>
        <w:t>相对位置编码：更灵活一些，它不关心绝对的第几个，而是关心词与词之间的“距离”。比如“猫”和“追”距离是1，“猫”和“老鼠”距离是2。这样模型就能理解词之间的相对关系。</w:t>
      </w:r>
    </w:p>
    <w:p w14:paraId="690F672D">
      <w:pPr>
        <w:numPr>
          <w:ilvl w:val="0"/>
          <w:numId w:val="0"/>
        </w:numPr>
        <w:spacing w:after="120" w:line="360" w:lineRule="auto"/>
        <w:jc w:val="both"/>
        <w:rPr>
          <w:rFonts w:hint="eastAsia" w:eastAsia="宋体"/>
          <w:b w:val="0"/>
          <w:i w:val="0"/>
          <w:strike w:val="0"/>
          <w:color w:val="auto"/>
          <w:sz w:val="24"/>
          <w:u w:val="none"/>
        </w:rPr>
      </w:pPr>
    </w:p>
    <w:p w14:paraId="11656F30">
      <w:pPr>
        <w:numPr>
          <w:ilvl w:val="0"/>
          <w:numId w:val="0"/>
        </w:numPr>
        <w:spacing w:after="120" w:line="360" w:lineRule="auto"/>
        <w:ind w:firstLine="480" w:firstLineChars="200"/>
        <w:jc w:val="both"/>
        <w:rPr>
          <w:rFonts w:hint="eastAsia" w:eastAsia="宋体"/>
          <w:b w:val="0"/>
          <w:i w:val="0"/>
          <w:strike w:val="0"/>
          <w:color w:val="auto"/>
          <w:sz w:val="24"/>
          <w:u w:val="none"/>
        </w:rPr>
      </w:pPr>
      <w:r>
        <w:rPr>
          <w:rFonts w:hint="eastAsia"/>
          <w:b w:val="0"/>
          <w:i w:val="0"/>
          <w:strike w:val="0"/>
          <w:color w:val="auto"/>
          <w:sz w:val="24"/>
          <w:u w:val="none"/>
          <w:lang w:val="en-US" w:eastAsia="zh-CN"/>
        </w:rPr>
        <w:t>位置编码</w:t>
      </w:r>
      <w:r>
        <w:rPr>
          <w:rFonts w:hint="eastAsia" w:eastAsia="宋体"/>
          <w:b w:val="0"/>
          <w:i w:val="0"/>
          <w:strike w:val="0"/>
          <w:color w:val="auto"/>
          <w:sz w:val="24"/>
          <w:u w:val="none"/>
        </w:rPr>
        <w:t>和自注意力的关系自注意力只会算词语之间语义关联，分不清谁在前、谁在后；位置编码先把位置信息加到词向量里，带着顺序一起送入自注意力计算，让注意力机制结合语序判断真实语义。① 猫咪咬狗狗② 狗狗咬猫咪</w:t>
      </w:r>
    </w:p>
    <w:p w14:paraId="5728F000">
      <w:pPr>
        <w:numPr>
          <w:ilvl w:val="0"/>
          <w:numId w:val="0"/>
        </w:numPr>
        <w:spacing w:after="120" w:line="360" w:lineRule="auto"/>
        <w:jc w:val="both"/>
        <w:rPr>
          <w:rFonts w:hint="eastAsia" w:eastAsia="宋体"/>
          <w:b w:val="0"/>
          <w:i w:val="0"/>
          <w:strike w:val="0"/>
          <w:color w:val="auto"/>
          <w:sz w:val="24"/>
          <w:u w:val="none"/>
        </w:rPr>
      </w:pPr>
      <w:r>
        <w:rPr>
          <w:rFonts w:hint="eastAsia" w:eastAsia="宋体"/>
          <w:b w:val="0"/>
          <w:i w:val="0"/>
          <w:strike w:val="0"/>
          <w:color w:val="auto"/>
          <w:sz w:val="24"/>
          <w:u w:val="none"/>
        </w:rPr>
        <w:t>用到的字词完全一样，单纯语义看不出区别。加上位置编码后，每个字带上 1、2、3 号位标识，模型就能通过位置区分语序，自注意力计算时立刻分清是谁主动发起动作，不会把两句话当成同一个意思</w:t>
      </w:r>
    </w:p>
    <w:p w14:paraId="7C56781C">
      <w:pPr>
        <w:numPr>
          <w:ilvl w:val="0"/>
          <w:numId w:val="0"/>
        </w:numPr>
        <w:spacing w:after="120" w:line="360" w:lineRule="auto"/>
        <w:jc w:val="both"/>
        <w:rPr>
          <w:rFonts w:hint="eastAsia" w:eastAsia="宋体"/>
          <w:b w:val="0"/>
          <w:i w:val="0"/>
          <w:strike w:val="0"/>
          <w:color w:val="auto"/>
          <w:sz w:val="24"/>
          <w:u w:val="none"/>
        </w:rPr>
      </w:pPr>
    </w:p>
    <w:p w14:paraId="32C9AF0D">
      <w:pPr>
        <w:numPr>
          <w:ilvl w:val="0"/>
          <w:numId w:val="0"/>
        </w:numPr>
        <w:spacing w:after="120" w:line="360" w:lineRule="auto"/>
        <w:jc w:val="both"/>
        <w:rPr>
          <w:rFonts w:hint="eastAsia" w:eastAsia="宋体"/>
          <w:b w:val="0"/>
          <w:i w:val="0"/>
          <w:strike w:val="0"/>
          <w:color w:val="auto"/>
          <w:sz w:val="24"/>
          <w:u w:val="none"/>
        </w:rPr>
      </w:pPr>
    </w:p>
    <w:p w14:paraId="69D71CF4">
      <w:pPr>
        <w:numPr>
          <w:ilvl w:val="0"/>
          <w:numId w:val="0"/>
        </w:numPr>
        <w:spacing w:after="120" w:line="360" w:lineRule="auto"/>
        <w:ind w:leftChars="371"/>
        <w:jc w:val="both"/>
      </w:pPr>
      <w:r>
        <w:rPr>
          <w:rFonts w:eastAsia="宋体"/>
          <w:b w:val="0"/>
          <w:i w:val="0"/>
          <w:strike w:val="0"/>
          <w:color w:val="auto"/>
          <w:sz w:val="24"/>
          <w:u w:val="none"/>
        </w:rPr>
        <w:t>前馈网络、残差连接、层归一化的协同作用</w:t>
      </w:r>
    </w:p>
    <w:p w14:paraId="510535D9">
      <w:pPr>
        <w:pStyle w:val="5"/>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生态系统认知</w:t>
      </w:r>
    </w:p>
    <w:p w14:paraId="19D37DBA">
      <w:pPr>
        <w:numPr>
          <w:ilvl w:val="0"/>
          <w:numId w:val="0"/>
        </w:numPr>
        <w:spacing w:before="0" w:after="120" w:line="360" w:lineRule="auto"/>
        <w:ind w:leftChars="371"/>
        <w:jc w:val="both"/>
        <w:rPr>
          <w:rFonts w:eastAsia="宋体"/>
          <w:b w:val="0"/>
          <w:i w:val="0"/>
          <w:strike w:val="0"/>
          <w:color w:val="auto"/>
          <w:sz w:val="24"/>
          <w:u w:val="none"/>
        </w:rPr>
      </w:pPr>
      <w:r>
        <w:rPr>
          <w:rFonts w:eastAsia="宋体"/>
          <w:b w:val="0"/>
          <w:i w:val="0"/>
          <w:strike w:val="0"/>
          <w:color w:val="auto"/>
          <w:sz w:val="24"/>
          <w:u w:val="none"/>
        </w:rPr>
        <w:t>开源模型家族：LLaMA、ChatGLM、Qwen、Baichuan等</w:t>
      </w:r>
    </w:p>
    <w:p w14:paraId="03A21E14">
      <w:pPr>
        <w:numPr>
          <w:ilvl w:val="0"/>
          <w:numId w:val="0"/>
        </w:numPr>
        <w:spacing w:before="0" w:after="120" w:line="360" w:lineRule="auto"/>
        <w:jc w:val="both"/>
        <w:rPr>
          <w:rFonts w:eastAsia="宋体"/>
          <w:b w:val="0"/>
          <w:i w:val="0"/>
          <w:strike w:val="0"/>
          <w:color w:val="auto"/>
          <w:sz w:val="24"/>
          <w:u w:val="none"/>
        </w:rPr>
      </w:pPr>
      <w:r>
        <w:rPr>
          <w:rFonts w:hint="eastAsia" w:eastAsia="宋体"/>
          <w:b w:val="0"/>
          <w:i w:val="0"/>
          <w:strike w:val="0"/>
          <w:color w:val="auto"/>
          <w:sz w:val="24"/>
          <w:u w:val="none"/>
        </w:rPr>
        <w:t>各类可免费商用二次开发的大语言模型</w:t>
      </w:r>
    </w:p>
    <w:p w14:paraId="60472D85">
      <w:pPr>
        <w:numPr>
          <w:ilvl w:val="0"/>
          <w:numId w:val="0"/>
        </w:numPr>
        <w:spacing w:after="120" w:line="360" w:lineRule="auto"/>
        <w:ind w:leftChars="371"/>
        <w:jc w:val="both"/>
        <w:rPr>
          <w:rFonts w:eastAsia="宋体"/>
          <w:b w:val="0"/>
          <w:i w:val="0"/>
          <w:strike w:val="0"/>
          <w:color w:val="auto"/>
          <w:sz w:val="24"/>
          <w:u w:val="none"/>
        </w:rPr>
      </w:pPr>
      <w:r>
        <w:rPr>
          <w:rFonts w:eastAsia="宋体"/>
          <w:b w:val="0"/>
          <w:i w:val="0"/>
          <w:strike w:val="0"/>
          <w:color w:val="auto"/>
          <w:sz w:val="24"/>
          <w:u w:val="none"/>
        </w:rPr>
        <w:t>主流开源框架：Hugging Face Transformers、LangChain、vLLM</w:t>
      </w:r>
    </w:p>
    <w:p w14:paraId="186C18DC">
      <w:pPr>
        <w:numPr>
          <w:ilvl w:val="0"/>
          <w:numId w:val="0"/>
        </w:numPr>
        <w:spacing w:after="120" w:line="360" w:lineRule="auto"/>
        <w:jc w:val="both"/>
        <w:rPr>
          <w:rFonts w:eastAsia="宋体"/>
          <w:b w:val="0"/>
          <w:i w:val="0"/>
          <w:strike w:val="0"/>
          <w:color w:val="auto"/>
          <w:sz w:val="24"/>
          <w:u w:val="none"/>
        </w:rPr>
      </w:pPr>
      <w:r>
        <w:rPr>
          <w:rFonts w:ascii="宋体" w:hAnsi="宋体" w:eastAsia="宋体" w:cs="宋体"/>
          <w:sz w:val="24"/>
          <w:szCs w:val="24"/>
        </w:rPr>
        <w:t>模型调用、应用搭建、高效推理的开发工具</w:t>
      </w:r>
    </w:p>
    <w:p w14:paraId="47F1A43F">
      <w:pPr>
        <w:numPr>
          <w:ilvl w:val="0"/>
          <w:numId w:val="0"/>
        </w:numPr>
        <w:spacing w:after="120" w:line="360" w:lineRule="auto"/>
        <w:ind w:leftChars="371"/>
        <w:jc w:val="both"/>
        <w:rPr>
          <w:rFonts w:eastAsia="宋体"/>
          <w:b w:val="0"/>
          <w:i w:val="0"/>
          <w:strike w:val="0"/>
          <w:color w:val="auto"/>
          <w:sz w:val="24"/>
          <w:u w:val="none"/>
        </w:rPr>
      </w:pPr>
      <w:r>
        <w:rPr>
          <w:rFonts w:eastAsia="宋体"/>
          <w:b w:val="0"/>
          <w:i w:val="0"/>
          <w:strike w:val="0"/>
          <w:color w:val="auto"/>
          <w:sz w:val="24"/>
          <w:u w:val="none"/>
        </w:rPr>
        <w:t>微调技术分类：全参数、LoRA、P-Tuning</w:t>
      </w:r>
    </w:p>
    <w:p w14:paraId="044407E5">
      <w:pPr>
        <w:numPr>
          <w:ilvl w:val="0"/>
          <w:numId w:val="0"/>
        </w:numPr>
        <w:spacing w:after="120" w:line="360" w:lineRule="auto"/>
        <w:jc w:val="both"/>
        <w:rPr>
          <w:rFonts w:eastAsia="宋体"/>
          <w:b w:val="0"/>
          <w:i w:val="0"/>
          <w:strike w:val="0"/>
          <w:color w:val="auto"/>
          <w:sz w:val="24"/>
          <w:u w:val="none"/>
        </w:rPr>
      </w:pPr>
      <w:r>
        <w:rPr>
          <w:rFonts w:ascii="宋体" w:hAnsi="宋体" w:eastAsia="宋体" w:cs="宋体"/>
          <w:sz w:val="24"/>
          <w:szCs w:val="24"/>
        </w:rPr>
        <w:t>不同参数量级的模型优化训练方式</w:t>
      </w:r>
    </w:p>
    <w:p w14:paraId="70B2F3E9">
      <w:pPr>
        <w:keepNext w:val="0"/>
        <w:keepLines w:val="0"/>
        <w:widowControl/>
        <w:numPr>
          <w:ilvl w:val="0"/>
          <w:numId w:val="0"/>
        </w:numPr>
        <w:suppressLineNumbers w:val="0"/>
        <w:spacing w:before="0" w:beforeAutospacing="1" w:after="0" w:afterAutospacing="1"/>
      </w:pPr>
      <w:r>
        <w:rPr>
          <w:rFonts w:hint="eastAsia" w:ascii="宋体" w:hAnsi="宋体" w:cs="宋体"/>
          <w:sz w:val="24"/>
          <w:szCs w:val="24"/>
          <w:lang w:val="en-US" w:eastAsia="zh-CN"/>
        </w:rPr>
        <w:t>三者关系：</w:t>
      </w:r>
      <w:r>
        <w:rPr>
          <w:rFonts w:ascii="宋体" w:hAnsi="宋体" w:eastAsia="宋体" w:cs="宋体"/>
          <w:sz w:val="24"/>
          <w:szCs w:val="24"/>
        </w:rPr>
        <w:t>模型是核心本体，框架提供开发运行工具，微调用来优化模型效果。</w:t>
      </w:r>
    </w:p>
    <w:p w14:paraId="205A2534">
      <w:pPr>
        <w:keepNext w:val="0"/>
        <w:keepLines w:val="0"/>
        <w:widowControl/>
        <w:numPr>
          <w:ilvl w:val="0"/>
          <w:numId w:val="0"/>
        </w:numPr>
        <w:suppressLineNumbers w:val="0"/>
        <w:spacing w:before="0" w:beforeAutospacing="1" w:after="0" w:afterAutospacing="1"/>
      </w:pPr>
    </w:p>
    <w:p w14:paraId="729AE3F1">
      <w:pPr>
        <w:pStyle w:val="4"/>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3. 关键突破：从“模糊”到“清晰”的概念（5分钟）</w:t>
      </w:r>
    </w:p>
    <w:p w14:paraId="757B0B7A">
      <w:pPr>
        <w:pStyle w:val="5"/>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（1）大模型 ≠ 魔法</w:t>
      </w:r>
    </w:p>
    <w:p w14:paraId="65F45816">
      <w:pPr>
        <w:numPr>
          <w:ilvl w:val="0"/>
          <w:numId w:val="1"/>
        </w:numPr>
        <w:spacing w:before="0" w:after="120" w:line="360" w:lineRule="auto"/>
        <w:ind w:left="359" w:leftChars="171" w:firstLine="480" w:firstLineChars="200"/>
        <w:jc w:val="both"/>
        <w:rPr>
          <w:rFonts w:eastAsia="宋体"/>
          <w:b w:val="0"/>
          <w:i w:val="0"/>
          <w:strike w:val="0"/>
          <w:color w:val="auto"/>
          <w:sz w:val="24"/>
          <w:u w:val="none"/>
        </w:rPr>
      </w:pPr>
      <w:r>
        <w:rPr>
          <w:rFonts w:eastAsia="宋体"/>
          <w:b w:val="0"/>
          <w:i w:val="0"/>
          <w:strike w:val="0"/>
          <w:color w:val="auto"/>
          <w:sz w:val="24"/>
          <w:u w:val="none"/>
        </w:rPr>
        <w:t>理解了模型本质是“下一个词预测”，智能涌现是规模效应的结果</w:t>
      </w:r>
    </w:p>
    <w:p w14:paraId="336F9D75">
      <w:pPr>
        <w:numPr>
          <w:ilvl w:val="0"/>
          <w:numId w:val="1"/>
        </w:numPr>
        <w:spacing w:after="120" w:line="360" w:lineRule="auto"/>
        <w:ind w:left="359" w:leftChars="171" w:firstLine="480" w:firstLineChars="200"/>
        <w:jc w:val="both"/>
        <w:rPr>
          <w:rFonts w:eastAsia="宋体"/>
          <w:b w:val="0"/>
          <w:i w:val="0"/>
          <w:strike w:val="0"/>
          <w:color w:val="auto"/>
          <w:sz w:val="24"/>
          <w:u w:val="none"/>
        </w:rPr>
      </w:pPr>
      <w:r>
        <w:rPr>
          <w:rFonts w:eastAsia="宋体"/>
          <w:b w:val="0"/>
          <w:i w:val="0"/>
          <w:strike w:val="0"/>
          <w:color w:val="auto"/>
          <w:sz w:val="24"/>
          <w:u w:val="none"/>
        </w:rPr>
        <w:t>认识到“幻觉”不是bug而是模型概率生成的固有特性</w:t>
      </w:r>
    </w:p>
    <w:p w14:paraId="0CA5614A">
      <w:pPr>
        <w:numPr>
          <w:ilvl w:val="0"/>
          <w:numId w:val="0"/>
        </w:numPr>
        <w:spacing w:after="120" w:line="360" w:lineRule="auto"/>
        <w:jc w:val="both"/>
        <w:rPr>
          <w:rFonts w:hint="eastAsia" w:eastAsia="宋体"/>
          <w:b w:val="0"/>
          <w:i w:val="0"/>
          <w:strike w:val="0"/>
          <w:color w:val="auto"/>
          <w:sz w:val="24"/>
          <w:u w:val="none"/>
        </w:rPr>
      </w:pPr>
      <w:r>
        <w:rPr>
          <w:rFonts w:hint="eastAsia" w:eastAsia="宋体"/>
          <w:b w:val="0"/>
          <w:i w:val="0"/>
          <w:strike w:val="0"/>
          <w:color w:val="auto"/>
          <w:sz w:val="24"/>
          <w:u w:val="none"/>
        </w:rPr>
        <w:t>大模型并非凭空拥有智慧的魔法，它的核心原理只是不断推算、预测下一个该输出的文字；模型展现出聪明的思考能力，都是体量变大后自然产生的效果。</w:t>
      </w:r>
    </w:p>
    <w:p w14:paraId="206A2CE7">
      <w:pPr>
        <w:numPr>
          <w:ilvl w:val="0"/>
          <w:numId w:val="0"/>
        </w:numPr>
        <w:spacing w:after="120" w:line="360" w:lineRule="auto"/>
        <w:jc w:val="both"/>
        <w:rPr>
          <w:rFonts w:eastAsia="宋体"/>
          <w:b w:val="0"/>
          <w:i w:val="0"/>
          <w:strike w:val="0"/>
          <w:color w:val="auto"/>
          <w:sz w:val="24"/>
          <w:u w:val="none"/>
        </w:rPr>
      </w:pPr>
      <w:r>
        <w:rPr>
          <w:rFonts w:hint="eastAsia" w:eastAsia="宋体"/>
          <w:b w:val="0"/>
          <w:i w:val="0"/>
          <w:strike w:val="0"/>
          <w:color w:val="auto"/>
          <w:sz w:val="24"/>
          <w:u w:val="none"/>
        </w:rPr>
        <w:t>模型偶尔编造虚假内容的幻觉问题，不算程序故障，是它依靠概率生成文字天生就会存在的现象。</w:t>
      </w:r>
    </w:p>
    <w:p w14:paraId="636919E7">
      <w:pPr>
        <w:keepNext w:val="0"/>
        <w:keepLines w:val="0"/>
        <w:widowControl/>
        <w:numPr>
          <w:ilvl w:val="0"/>
          <w:numId w:val="0"/>
        </w:numPr>
        <w:suppressLineNumbers w:val="0"/>
        <w:spacing w:before="0" w:beforeAutospacing="1" w:after="0" w:afterAutospacing="1"/>
      </w:pPr>
    </w:p>
    <w:p w14:paraId="703BB77A">
      <w:pPr>
        <w:keepNext w:val="0"/>
        <w:keepLines w:val="0"/>
        <w:widowControl/>
        <w:numPr>
          <w:ilvl w:val="0"/>
          <w:numId w:val="0"/>
        </w:numPr>
        <w:suppressLineNumbers w:val="0"/>
        <w:spacing w:before="0" w:beforeAutospacing="1" w:after="0" w:afterAutospacing="1"/>
      </w:pPr>
    </w:p>
    <w:p w14:paraId="72A55FC7">
      <w:pPr>
        <w:pStyle w:val="5"/>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（2）软件工程与大模型的结合点</w:t>
      </w:r>
    </w:p>
    <w:p w14:paraId="4ED63FB8">
      <w:pPr>
        <w:numPr>
          <w:ilvl w:val="0"/>
          <w:numId w:val="2"/>
        </w:numPr>
        <w:spacing w:before="0" w:after="120" w:line="360" w:lineRule="auto"/>
        <w:ind w:left="359" w:leftChars="171" w:firstLine="480" w:firstLineChars="200"/>
        <w:jc w:val="both"/>
        <w:rPr>
          <w:rFonts w:eastAsia="宋体"/>
          <w:b w:val="0"/>
          <w:i w:val="0"/>
          <w:strike w:val="0"/>
          <w:color w:val="auto"/>
          <w:sz w:val="24"/>
          <w:u w:val="none"/>
        </w:rPr>
      </w:pPr>
      <w:r>
        <w:rPr>
          <w:rFonts w:eastAsia="宋体"/>
          <w:b w:val="0"/>
          <w:i w:val="0"/>
          <w:strike w:val="0"/>
          <w:color w:val="auto"/>
          <w:sz w:val="24"/>
          <w:u w:val="none"/>
        </w:rPr>
        <w:t>发现了我的专业优势：代码理解、工程化思维、系统设计</w:t>
      </w:r>
    </w:p>
    <w:p w14:paraId="3A706D65">
      <w:pPr>
        <w:numPr>
          <w:ilvl w:val="0"/>
          <w:numId w:val="2"/>
        </w:numPr>
        <w:spacing w:after="120" w:line="360" w:lineRule="auto"/>
        <w:ind w:left="359" w:leftChars="171" w:firstLine="480" w:firstLineChars="200"/>
        <w:jc w:val="both"/>
        <w:rPr>
          <w:rFonts w:eastAsia="宋体"/>
          <w:b w:val="0"/>
          <w:i w:val="0"/>
          <w:strike w:val="0"/>
          <w:color w:val="auto"/>
          <w:sz w:val="24"/>
          <w:u w:val="none"/>
        </w:rPr>
      </w:pPr>
      <w:r>
        <w:rPr>
          <w:rFonts w:eastAsia="宋体"/>
          <w:b w:val="0"/>
          <w:i w:val="0"/>
          <w:strike w:val="0"/>
          <w:color w:val="auto"/>
          <w:sz w:val="24"/>
          <w:u w:val="none"/>
        </w:rPr>
        <w:t>意识到大模型应用开发与传统软件开发的生命周期差异</w:t>
      </w:r>
    </w:p>
    <w:p w14:paraId="700AB66A">
      <w:pPr>
        <w:keepNext w:val="0"/>
        <w:keepLines w:val="0"/>
        <w:widowControl/>
        <w:numPr>
          <w:ilvl w:val="0"/>
          <w:numId w:val="0"/>
        </w:numPr>
        <w:suppressLineNumbers w:val="0"/>
        <w:spacing w:before="0" w:beforeAutospacing="1" w:after="0" w:afterAutospacing="1"/>
      </w:pPr>
    </w:p>
    <w:p w14:paraId="41A92FB9">
      <w:pPr>
        <w:pStyle w:val="5"/>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（3）研究方向初探</w:t>
      </w:r>
    </w:p>
    <w:p w14:paraId="0C29797C">
      <w:pPr>
        <w:numPr>
          <w:ilvl w:val="0"/>
          <w:numId w:val="3"/>
        </w:numPr>
        <w:spacing w:before="0" w:after="120" w:line="360" w:lineRule="auto"/>
        <w:ind w:left="359" w:leftChars="171" w:firstLine="480" w:firstLineChars="200"/>
        <w:jc w:val="both"/>
        <w:rPr>
          <w:rFonts w:eastAsia="宋体"/>
          <w:b w:val="0"/>
          <w:i w:val="0"/>
          <w:strike w:val="0"/>
          <w:color w:val="auto"/>
          <w:sz w:val="24"/>
          <w:u w:val="none"/>
        </w:rPr>
      </w:pPr>
      <w:r>
        <w:rPr>
          <w:rFonts w:eastAsia="宋体"/>
          <w:b w:val="0"/>
          <w:i w:val="0"/>
          <w:strike w:val="0"/>
          <w:color w:val="auto"/>
          <w:sz w:val="24"/>
          <w:u w:val="none"/>
        </w:rPr>
        <w:t>对“如何让大模型更可靠”产生兴趣</w:t>
      </w:r>
    </w:p>
    <w:p w14:paraId="03F0BC25">
      <w:pPr>
        <w:numPr>
          <w:ilvl w:val="0"/>
          <w:numId w:val="3"/>
        </w:numPr>
        <w:spacing w:after="120" w:line="360" w:lineRule="auto"/>
        <w:ind w:left="359" w:leftChars="171" w:firstLine="480" w:firstLineChars="200"/>
        <w:jc w:val="both"/>
        <w:rPr>
          <w:rFonts w:eastAsia="宋体"/>
          <w:b w:val="0"/>
          <w:i w:val="0"/>
          <w:strike w:val="0"/>
          <w:color w:val="auto"/>
          <w:sz w:val="24"/>
          <w:u w:val="none"/>
        </w:rPr>
      </w:pPr>
      <w:r>
        <w:rPr>
          <w:rFonts w:eastAsia="宋体"/>
          <w:b w:val="0"/>
          <w:i w:val="0"/>
          <w:strike w:val="0"/>
          <w:color w:val="auto"/>
          <w:sz w:val="24"/>
          <w:u w:val="none"/>
        </w:rPr>
        <w:t>对模型压缩与加速技术有初步探索欲望</w:t>
      </w:r>
    </w:p>
    <w:p w14:paraId="74CCB598">
      <w:pPr>
        <w:numPr>
          <w:ilvl w:val="0"/>
          <w:numId w:val="3"/>
        </w:numPr>
        <w:spacing w:after="120" w:line="360" w:lineRule="auto"/>
        <w:ind w:left="359" w:leftChars="171" w:firstLine="480" w:firstLineChars="200"/>
        <w:jc w:val="both"/>
        <w:rPr>
          <w:rFonts w:eastAsia="宋体"/>
          <w:b w:val="0"/>
          <w:i w:val="0"/>
          <w:strike w:val="0"/>
          <w:color w:val="auto"/>
          <w:sz w:val="24"/>
          <w:u w:val="none"/>
        </w:rPr>
      </w:pPr>
      <w:r>
        <w:rPr>
          <w:rFonts w:eastAsia="宋体"/>
          <w:b w:val="0"/>
          <w:i w:val="0"/>
          <w:strike w:val="0"/>
          <w:color w:val="auto"/>
          <w:sz w:val="24"/>
          <w:u w:val="none"/>
        </w:rPr>
        <w:t>对智能体（Agent）的工作流程有基本了解</w:t>
      </w:r>
    </w:p>
    <w:p w14:paraId="4ACE0FB8">
      <w:pPr>
        <w:pStyle w:val="3"/>
        <w:spacing w:before="0"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第</w:t>
      </w:r>
      <w:r>
        <w:rPr>
          <w:rFonts w:hint="eastAsia" w:eastAsia="宋体"/>
          <w:b w:val="0"/>
          <w:i w:val="0"/>
          <w:strike w:val="0"/>
          <w:color w:val="auto"/>
          <w:sz w:val="24"/>
          <w:u w:val="none"/>
          <w:lang w:val="en-US" w:eastAsia="zh-CN"/>
        </w:rPr>
        <w:t>三</w:t>
      </w:r>
      <w:r>
        <w:rPr>
          <w:rFonts w:eastAsia="宋体"/>
          <w:b w:val="0"/>
          <w:i w:val="0"/>
          <w:strike w:val="0"/>
          <w:color w:val="auto"/>
          <w:sz w:val="24"/>
          <w:u w:val="none"/>
        </w:rPr>
        <w:t>部分：困惑、不足与下一步计划（5分钟）</w:t>
      </w:r>
    </w:p>
    <w:p w14:paraId="2F0E3306">
      <w:pPr>
        <w:keepNext w:val="0"/>
        <w:keepLines w:val="0"/>
        <w:widowControl/>
        <w:numPr>
          <w:ilvl w:val="0"/>
          <w:numId w:val="0"/>
        </w:numPr>
        <w:suppressLineNumbers w:val="0"/>
        <w:spacing w:before="0" w:beforeAutospacing="1" w:after="0" w:afterAutospacing="1"/>
      </w:pPr>
    </w:p>
    <w:p w14:paraId="6A791AB7">
      <w:pPr>
        <w:pStyle w:val="4"/>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3. 下一步学习计划（下周）</w:t>
      </w:r>
    </w:p>
    <w:p w14:paraId="23F5125F">
      <w:pPr>
        <w:pStyle w:val="5"/>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（1）深度聚焦计划</w:t>
      </w:r>
    </w:p>
    <w:p w14:paraId="01E50BB5">
      <w:pPr>
        <w:numPr>
          <w:ilvl w:val="0"/>
          <w:numId w:val="4"/>
        </w:numPr>
        <w:spacing w:after="120" w:line="360" w:lineRule="auto"/>
        <w:ind w:left="359" w:leftChars="171" w:firstLine="480" w:firstLineChars="200"/>
        <w:jc w:val="both"/>
        <w:rPr>
          <w:rFonts w:eastAsia="宋体"/>
          <w:b w:val="0"/>
          <w:i w:val="0"/>
          <w:strike w:val="0"/>
          <w:color w:val="auto"/>
          <w:sz w:val="24"/>
          <w:u w:val="none"/>
        </w:rPr>
      </w:pPr>
      <w:r>
        <w:rPr>
          <w:rFonts w:eastAsia="宋体"/>
          <w:b w:val="0"/>
          <w:i w:val="0"/>
          <w:strike w:val="0"/>
          <w:color w:val="auto"/>
          <w:sz w:val="24"/>
          <w:u w:val="none"/>
        </w:rPr>
        <w:t>完整走通一个微调流程</w:t>
      </w:r>
    </w:p>
    <w:p w14:paraId="16A80372">
      <w:pPr>
        <w:keepNext w:val="0"/>
        <w:keepLines w:val="0"/>
        <w:widowControl/>
        <w:numPr>
          <w:ilvl w:val="0"/>
          <w:numId w:val="0"/>
        </w:numPr>
        <w:suppressLineNumbers w:val="0"/>
        <w:spacing w:before="0" w:beforeAutospacing="1" w:after="0" w:afterAutospacing="1"/>
        <w:ind w:left="1080" w:leftChars="0"/>
      </w:pPr>
    </w:p>
    <w:p w14:paraId="7DB1BA5B">
      <w:pPr>
        <w:pStyle w:val="5"/>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（2）技能补全计划</w:t>
      </w:r>
    </w:p>
    <w:p w14:paraId="50728E99">
      <w:pPr>
        <w:numPr>
          <w:ilvl w:val="0"/>
          <w:numId w:val="5"/>
        </w:numPr>
        <w:spacing w:after="120" w:line="360" w:lineRule="auto"/>
        <w:ind w:left="359" w:leftChars="171" w:firstLine="480" w:firstLineChars="200"/>
        <w:jc w:val="both"/>
      </w:pPr>
      <w:r>
        <w:rPr>
          <w:rFonts w:eastAsia="宋体"/>
          <w:b w:val="0"/>
          <w:i w:val="0"/>
          <w:strike w:val="0"/>
          <w:color w:val="auto"/>
          <w:sz w:val="24"/>
          <w:u w:val="none"/>
        </w:rPr>
        <w:t>学习一个分布式训练框架基础（DeepSpeed或Megatron-LM）</w:t>
      </w:r>
    </w:p>
    <w:p w14:paraId="764303F5">
      <w:pPr>
        <w:pStyle w:val="3"/>
        <w:spacing w:before="0"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第</w:t>
      </w:r>
      <w:r>
        <w:rPr>
          <w:rFonts w:hint="eastAsia" w:eastAsia="宋体"/>
          <w:b w:val="0"/>
          <w:i w:val="0"/>
          <w:strike w:val="0"/>
          <w:color w:val="auto"/>
          <w:sz w:val="24"/>
          <w:u w:val="none"/>
          <w:lang w:val="en-US" w:eastAsia="zh-CN"/>
        </w:rPr>
        <w:t>四</w:t>
      </w:r>
      <w:r>
        <w:rPr>
          <w:rFonts w:eastAsia="宋体"/>
          <w:b w:val="0"/>
          <w:i w:val="0"/>
          <w:strike w:val="0"/>
          <w:color w:val="auto"/>
          <w:sz w:val="24"/>
          <w:u w:val="none"/>
        </w:rPr>
        <w:t>部分：寻求指导与支持（2分钟）</w:t>
      </w:r>
    </w:p>
    <w:p w14:paraId="490D11B5">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基于以上情况，我想寻求大家的建议：</w:t>
      </w:r>
    </w:p>
    <w:p w14:paraId="4520D566">
      <w:pPr>
        <w:numPr>
          <w:ilvl w:val="0"/>
          <w:numId w:val="6"/>
        </w:numPr>
        <w:spacing w:before="0" w:after="120" w:line="360" w:lineRule="auto"/>
        <w:ind w:left="359" w:leftChars="171" w:firstLine="480" w:firstLineChars="200"/>
        <w:jc w:val="both"/>
        <w:rPr>
          <w:rFonts w:eastAsia="宋体"/>
          <w:b w:val="0"/>
          <w:i w:val="0"/>
          <w:strike w:val="0"/>
          <w:color w:val="auto"/>
          <w:sz w:val="24"/>
          <w:u w:val="none"/>
        </w:rPr>
      </w:pPr>
      <w:r>
        <w:rPr>
          <w:rFonts w:eastAsia="宋体"/>
          <w:b w:val="0"/>
          <w:i w:val="0"/>
          <w:strike w:val="0"/>
          <w:color w:val="auto"/>
          <w:sz w:val="24"/>
          <w:u w:val="none"/>
        </w:rPr>
        <w:t>学习路径建议：考虑到我的软件工程背景，哪些大模型方向能更好发挥我的已有优势？</w:t>
      </w:r>
    </w:p>
    <w:p w14:paraId="3F7B695D">
      <w:pPr>
        <w:numPr>
          <w:ilvl w:val="0"/>
          <w:numId w:val="6"/>
        </w:numPr>
        <w:spacing w:after="120" w:line="360" w:lineRule="auto"/>
        <w:ind w:left="359" w:leftChars="171" w:firstLine="480" w:firstLineChars="200"/>
        <w:jc w:val="both"/>
        <w:rPr>
          <w:rFonts w:eastAsia="宋体"/>
          <w:b w:val="0"/>
          <w:i w:val="0"/>
          <w:strike w:val="0"/>
          <w:color w:val="auto"/>
          <w:sz w:val="24"/>
          <w:u w:val="none"/>
        </w:rPr>
      </w:pPr>
      <w:r>
        <w:rPr>
          <w:rFonts w:eastAsia="宋体"/>
          <w:b w:val="0"/>
          <w:i w:val="0"/>
          <w:strike w:val="0"/>
          <w:color w:val="auto"/>
          <w:sz w:val="24"/>
          <w:u w:val="none"/>
        </w:rPr>
        <w:t>实践切入点建议：在尚无明确研究方向时，做什么类型的实践项目最有助益？</w:t>
      </w:r>
    </w:p>
    <w:p w14:paraId="2480778A">
      <w:pPr>
        <w:numPr>
          <w:ilvl w:val="0"/>
          <w:numId w:val="6"/>
        </w:numPr>
        <w:spacing w:after="120" w:line="360" w:lineRule="auto"/>
        <w:ind w:left="359" w:leftChars="171" w:firstLine="480" w:firstLineChars="200"/>
        <w:jc w:val="both"/>
      </w:pPr>
      <w:r>
        <w:rPr>
          <w:rFonts w:eastAsia="宋体"/>
          <w:b w:val="0"/>
          <w:i w:val="0"/>
          <w:strike w:val="0"/>
          <w:color w:val="auto"/>
          <w:sz w:val="24"/>
          <w:u w:val="none"/>
        </w:rPr>
        <w:t>协作可能性：是否有适合我当前水平参与的实验室项目或工作模块？</w:t>
      </w:r>
    </w:p>
    <w:p w14:paraId="5D807D1E">
      <w:pPr>
        <w:pStyle w:val="3"/>
        <w:spacing w:before="0"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结语</w:t>
      </w:r>
    </w:p>
    <w:p w14:paraId="335A71F4">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最后，我想用一句话总结我本周的状态：“不知道的还有很多，但至少我现在知道我不知道什么。”</w:t>
      </w:r>
    </w:p>
    <w:p w14:paraId="4B06F2CF">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我的汇报到此结束，非常期待大家的指导和建议！谢谢！</w:t>
      </w:r>
    </w:p>
    <w:p w14:paraId="39E62160">
      <w:pPr>
        <w:jc w:val="left"/>
      </w:pPr>
    </w:p>
    <w:sectPr>
      <w:headerReference r:id="rId3" w:type="default"/>
      <w:footerReference r:id="rId4" w:type="default"/>
      <w:pgSz w:w="1190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5C57B4"/>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556E2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AD4C67"/>
    <w:multiLevelType w:val="singleLevel"/>
    <w:tmpl w:val="9AAD4C67"/>
    <w:lvl w:ilvl="0" w:tentative="0">
      <w:start w:val="1"/>
      <w:numFmt w:val="bullet"/>
      <w:lvlText w:val=""/>
      <w:lvlJc w:val="left"/>
      <w:pPr>
        <w:ind w:left="720" w:hanging="360"/>
      </w:pPr>
      <w:rPr>
        <w:rFonts w:hint="default" w:ascii="Symbol" w:hAnsi="Symbol" w:cs="Symbol"/>
        <w:sz w:val="20"/>
      </w:rPr>
    </w:lvl>
  </w:abstractNum>
  <w:abstractNum w:abstractNumId="1">
    <w:nsid w:val="F3848A2D"/>
    <w:multiLevelType w:val="singleLevel"/>
    <w:tmpl w:val="F3848A2D"/>
    <w:lvl w:ilvl="0" w:tentative="0">
      <w:start w:val="1"/>
      <w:numFmt w:val="bullet"/>
      <w:lvlText w:val=""/>
      <w:lvlJc w:val="left"/>
      <w:pPr>
        <w:ind w:left="720" w:hanging="360"/>
      </w:pPr>
      <w:rPr>
        <w:rFonts w:hint="default" w:ascii="Symbol" w:hAnsi="Symbol" w:cs="Symbol"/>
        <w:sz w:val="20"/>
      </w:rPr>
    </w:lvl>
  </w:abstractNum>
  <w:abstractNum w:abstractNumId="2">
    <w:nsid w:val="2FBE2910"/>
    <w:multiLevelType w:val="singleLevel"/>
    <w:tmpl w:val="2FBE2910"/>
    <w:lvl w:ilvl="0" w:tentative="0">
      <w:start w:val="1"/>
      <w:numFmt w:val="bullet"/>
      <w:lvlText w:val=""/>
      <w:lvlJc w:val="left"/>
      <w:pPr>
        <w:ind w:left="720" w:hanging="360"/>
      </w:pPr>
      <w:rPr>
        <w:rFonts w:hint="default" w:ascii="Symbol" w:hAnsi="Symbol" w:cs="Symbol"/>
        <w:sz w:val="20"/>
      </w:rPr>
    </w:lvl>
  </w:abstractNum>
  <w:abstractNum w:abstractNumId="3">
    <w:nsid w:val="4CDF7128"/>
    <w:multiLevelType w:val="singleLevel"/>
    <w:tmpl w:val="4CDF7128"/>
    <w:lvl w:ilvl="0" w:tentative="0">
      <w:start w:val="1"/>
      <w:numFmt w:val="bullet"/>
      <w:lvlText w:val=""/>
      <w:lvlJc w:val="left"/>
      <w:pPr>
        <w:ind w:left="720" w:hanging="360"/>
      </w:pPr>
      <w:rPr>
        <w:rFonts w:hint="default" w:ascii="Symbol" w:hAnsi="Symbol" w:cs="Symbol"/>
        <w:sz w:val="20"/>
      </w:rPr>
    </w:lvl>
  </w:abstractNum>
  <w:abstractNum w:abstractNumId="4">
    <w:nsid w:val="7D3ACE70"/>
    <w:multiLevelType w:val="singleLevel"/>
    <w:tmpl w:val="7D3ACE70"/>
    <w:lvl w:ilvl="0" w:tentative="0">
      <w:start w:val="1"/>
      <w:numFmt w:val="bullet"/>
      <w:lvlText w:val=""/>
      <w:lvlJc w:val="left"/>
      <w:pPr>
        <w:ind w:left="720" w:hanging="360"/>
      </w:pPr>
      <w:rPr>
        <w:rFonts w:hint="default" w:ascii="Symbol" w:hAnsi="Symbol" w:cs="Symbol"/>
        <w:sz w:val="20"/>
      </w:rPr>
    </w:lvl>
  </w:abstractNum>
  <w:abstractNum w:abstractNumId="5">
    <w:nsid w:val="7D9EB558"/>
    <w:multiLevelType w:val="singleLevel"/>
    <w:tmpl w:val="7D9EB558"/>
    <w:lvl w:ilvl="0" w:tentative="0">
      <w:start w:val="1"/>
      <w:numFmt w:val="bullet"/>
      <w:lvlText w:val=""/>
      <w:lvlJc w:val="left"/>
      <w:pPr>
        <w:ind w:left="720" w:hanging="360"/>
      </w:pPr>
      <w:rPr>
        <w:rFonts w:hint="default" w:ascii="Symbol" w:hAnsi="Symbol" w:cs="Symbol"/>
        <w:sz w:val="20"/>
      </w:rPr>
    </w:lvl>
  </w:abstractNum>
  <w:num w:numId="1">
    <w:abstractNumId w:val="2"/>
  </w:num>
  <w:num w:numId="2">
    <w:abstractNumId w:val="4"/>
  </w:num>
  <w:num w:numId="3">
    <w:abstractNumId w:val="5"/>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isplayHorizontalDrawingGridEvery w:val="1"/>
  <w:displayVerticalDrawingGridEvery w:val="1"/>
  <w:noPunctuationKerning w:val="1"/>
  <w:compat>
    <w:ulTrailSpace/>
    <w:doNotExpandShiftReturn/>
    <w:doNotWrapTextWithPunct/>
    <w:doNotUseEastAsianBreakRules/>
    <w:useFELayout/>
    <w:compatSetting w:name="compatibilityMode" w:uri="http://schemas.microsoft.com/office/word" w:val="15"/>
  </w:compat>
  <w:rsids>
    <w:rsidRoot w:val="00000000"/>
    <w:rsid w:val="0DE92776"/>
    <w:rsid w:val="1F984CC7"/>
    <w:rsid w:val="26C0333B"/>
    <w:rsid w:val="565B3EA2"/>
    <w:rsid w:val="574866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1819</Words>
  <Characters>1999</Characters>
  <TotalTime>110</TotalTime>
  <ScaleCrop>false</ScaleCrop>
  <LinksUpToDate>false</LinksUpToDate>
  <CharactersWithSpaces>2016</CharactersWithSpaces>
  <Application>WPS Office_12.1.0.26890_F1E327BC-269C-435d-A152-05C5408002CA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2026-05-23T05:42:00Z</dcterms:created>
  <dc:creator>Apache POI</dc:creator>
  <cp:lastModifiedBy>熊美盛</cp:lastModifiedBy>
  <dcterms:modified xsi:type="dcterms:W3CDTF">2026-05-27T05:35:09Z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001191440101MA9Y9T4H7A00000","Label":"1","ReservedCode1":"3ak1MkvC31tO8fVsgBu9xWmJr/7ANl4a2Lye5v/nvRg=","ProduceID":"doc_sgs:75a5d191-02ca-4b04-afaa-7c27ddfa9624","ReservedCode2":"3ak1MkvC31tO8fVsgBu9xWmJr/7ANl4a2Lye5v/nvRg=","PropagateID":"doc_sgs:75a5d191-02ca-4b04-afaa-7c27ddfa9624","ContentProducer":"001191440101MA9Y9T4H7A00000"}</vt:lpwstr>
  </property>
  <property fmtid="{D5CDD505-2E9C-101B-9397-08002B2CF9AE}" pid="3" name="KSOTemplateDocerSaveRecord">
    <vt:lpwstr>eyJoZGlkIjoiNjc1MWExNGM4Y2FhNGFkZTU4MjU2NzM0OTY3MmRmYzciLCJ1c2VySWQiOiI4NzcxMTU1NjEifQ==</vt:lpwstr>
  </property>
  <property fmtid="{D5CDD505-2E9C-101B-9397-08002B2CF9AE}" pid="4" name="KSOProductBuildVer">
    <vt:lpwstr>2052-12.1.0.26890</vt:lpwstr>
  </property>
  <property fmtid="{D5CDD505-2E9C-101B-9397-08002B2CF9AE}" pid="5" name="ICV">
    <vt:lpwstr>F41512F78959488C9092B2332B64AB7D_12</vt:lpwstr>
  </property>
</Properties>
</file>