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全犀运营中心</w:t>
      </w:r>
    </w:p>
    <w:p>
      <w:pPr>
        <w:jc w:val="center"/>
      </w:pPr>
      <w:r>
        <w:rPr>
          <w:b/>
          <w:color w:val="2E74B5"/>
          <w:sz w:val="56"/>
        </w:rPr>
        <w:t>每日工作总结汇总</w:t>
      </w:r>
    </w:p>
    <w:p>
      <w:pPr>
        <w:jc w:val="center"/>
      </w:pPr>
      <w:r>
        <w:rPr>
          <w:color w:val="707070"/>
          <w:sz w:val="28"/>
        </w:rPr>
        <w:t>2026年05月18日</w:t>
      </w:r>
    </w:p>
    <w:p/>
    <w:p>
      <w:pPr>
        <w:spacing w:after="240"/>
      </w:pPr>
      <w:r>
        <w:rPr>
          <w:color w:val="707070"/>
          <w:sz w:val="20"/>
        </w:rPr>
        <w:t>本表由全犀智慧大脑自动生成，用于汇总全犀运营中心每日工作汇报。</w:t>
        <w:br/>
        <w:t>各部门/小组成员请于每日 18:00 前填写，智慧大脑将自动汇总归档。</w:t>
      </w:r>
    </w:p>
    <w:p>
      <w:pPr>
        <w:pStyle w:val="Heading2"/>
        <w:jc w:val="left"/>
      </w:pPr>
      <w:r>
        <w:rPr>
          <w:color w:val="2E74B5"/>
          <w:sz w:val="26"/>
        </w:rPr>
        <w:t>一、部门与成员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部门</w:t>
            </w:r>
          </w:p>
        </w:tc>
        <w:tc>
          <w:tcPr>
            <w:tcW w:type="dxa" w:w="34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代号</w:t>
            </w:r>
          </w:p>
        </w:tc>
        <w:tc>
          <w:tcPr>
            <w:tcW w:type="dxa" w:w="850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成员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 w:val="0"/>
                <w:sz w:val="20"/>
              </w:rPr>
              <w:t>市场部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 w:val="0"/>
                <w:sz w:val="20"/>
              </w:rPr>
              <w:t>Ta / La / Ba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 w:val="0"/>
                <w:sz w:val="20"/>
              </w:rPr>
              <w:t>运营部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 w:val="0"/>
                <w:sz w:val="20"/>
              </w:rPr>
              <w:t>Tb / Tc / Lb / Lc / Bb / Bc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b w:val="0"/>
                <w:sz w:val="20"/>
              </w:rPr>
              <w:t>—</w:t>
            </w:r>
          </w:p>
        </w:tc>
      </w:tr>
    </w:tbl>
    <w:p/>
    <w:p>
      <w:pPr>
        <w:pStyle w:val="Heading2"/>
        <w:jc w:val="left"/>
      </w:pPr>
      <w:r>
        <w:rPr>
          <w:color w:val="2E74B5"/>
          <w:sz w:val="26"/>
        </w:rPr>
        <w:t>二、今日工作汇总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所属部门</w:t>
            </w:r>
          </w:p>
        </w:tc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今日完成</w:t>
            </w:r>
          </w:p>
        </w:tc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明日计划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备注/问题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sz w:val="18"/>
              </w:rPr>
              <w:t>小兔</w:t>
            </w:r>
          </w:p>
        </w:tc>
        <w:tc>
          <w:tcPr>
            <w:tcW w:type="dxa" w:w="1701"/>
          </w:tcPr>
          <w:p>
            <w:r>
              <w:rPr>
                <w:b w:val="0"/>
                <w:sz w:val="18"/>
              </w:rPr>
              <w:t>运营部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sz w:val="18"/>
              </w:rPr>
              <w:t>李芹芹</w:t>
            </w:r>
          </w:p>
        </w:tc>
        <w:tc>
          <w:tcPr>
            <w:tcW w:type="dxa" w:w="1701"/>
          </w:tcPr>
          <w:p>
            <w:r>
              <w:rPr>
                <w:b w:val="0"/>
                <w:sz w:val="18"/>
              </w:rPr>
              <w:t>运营部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sz w:val="18"/>
              </w:rPr>
              <w:t>刘晓曼</w:t>
            </w:r>
          </w:p>
        </w:tc>
        <w:tc>
          <w:tcPr>
            <w:tcW w:type="dxa" w:w="1701"/>
          </w:tcPr>
          <w:p>
            <w:r>
              <w:rPr>
                <w:b w:val="0"/>
                <w:sz w:val="18"/>
              </w:rPr>
              <w:t>运营部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sz w:val="18"/>
              </w:rPr>
              <w:t>林勇斌</w:t>
            </w:r>
          </w:p>
        </w:tc>
        <w:tc>
          <w:tcPr>
            <w:tcW w:type="dxa" w:w="1701"/>
          </w:tcPr>
          <w:p>
            <w:r>
              <w:rPr>
                <w:b w:val="0"/>
                <w:sz w:val="18"/>
              </w:rPr>
              <w:t>运营部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sz w:val="18"/>
              </w:rPr>
              <w:t>赵思倩</w:t>
            </w:r>
          </w:p>
        </w:tc>
        <w:tc>
          <w:tcPr>
            <w:tcW w:type="dxa" w:w="1701"/>
          </w:tcPr>
          <w:p>
            <w:r>
              <w:rPr>
                <w:b w:val="0"/>
                <w:sz w:val="18"/>
              </w:rPr>
              <w:t>运营部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sz w:val="18"/>
              </w:rPr>
              <w:t>段翔</w:t>
            </w:r>
          </w:p>
        </w:tc>
        <w:tc>
          <w:tcPr>
            <w:tcW w:type="dxa" w:w="1701"/>
          </w:tcPr>
          <w:p>
            <w:r>
              <w:rPr>
                <w:b w:val="0"/>
                <w:sz w:val="18"/>
              </w:rPr>
              <w:t>市场部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sz w:val="18"/>
              </w:rPr>
              <w:t>韦明哲</w:t>
            </w:r>
          </w:p>
        </w:tc>
        <w:tc>
          <w:tcPr>
            <w:tcW w:type="dxa" w:w="1701"/>
          </w:tcPr>
          <w:p>
            <w:r>
              <w:rPr>
                <w:b w:val="0"/>
                <w:sz w:val="18"/>
              </w:rPr>
              <w:t>市场部</w:t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340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  <w:jc w:val="left"/>
      </w:pPr>
      <w:r>
        <w:rPr>
          <w:color w:val="2E74B5"/>
          <w:sz w:val="26"/>
        </w:rPr>
        <w:t>三、重点事项追踪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5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截止日期</w:t>
            </w:r>
          </w:p>
        </w:tc>
      </w:tr>
      <w:tr>
        <w:tc>
          <w:tcPr>
            <w:tcW w:type="dxa" w:w="850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18"/>
              </w:rPr>
              <w:t>进行中</w:t>
            </w:r>
          </w:p>
        </w:tc>
        <w:tc>
          <w:tcPr>
            <w:tcW w:type="dxa" w:w="1701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18"/>
              </w:rPr>
              <w:t>进行中</w:t>
            </w:r>
          </w:p>
        </w:tc>
        <w:tc>
          <w:tcPr>
            <w:tcW w:type="dxa" w:w="1701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sz w:val="18"/>
              </w:rPr>
              <w:t>进行中</w:t>
            </w:r>
          </w:p>
        </w:tc>
        <w:tc>
          <w:tcPr>
            <w:tcW w:type="dxa" w:w="1701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  <w:jc w:val="left"/>
      </w:pPr>
      <w:r>
        <w:rPr>
          <w:color w:val="2E74B5"/>
          <w:sz w:val="26"/>
        </w:rPr>
        <w:t>四、综合备注与建议</w:t>
      </w:r>
    </w:p>
    <w:p>
      <w:r>
        <w:t>（由全犀智慧大脑根据各成员汇报综合填写）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0A0A0"/>
        <w:sz w:val="16"/>
      </w:rPr>
      <w:t>全犀运营中心 · 2026年05月18日 · 全犀智慧大脑自动生成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