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全网公开信息监测与智能问答平台（PRD需求文档+技术设计文档）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第一部分：项目需求文档 PRD（前端原型&amp;业务需求）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项目概述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本系统是一套</w:t>
      </w:r>
      <w:r>
        <w:rPr>
          <w:rFonts w:eastAsia="等线" w:ascii="Arial" w:cs="Arial" w:hAnsi="Arial"/>
          <w:b w:val="true"/>
          <w:sz w:val="22"/>
        </w:rPr>
        <w:t>分布式数据采集 + 网站监控拨测 + 全文检索 + RAG智能知识库问答</w:t>
      </w:r>
      <w:r>
        <w:rPr>
          <w:rFonts w:eastAsia="等线" w:ascii="Arial" w:cs="Arial" w:hAnsi="Arial"/>
          <w:sz w:val="22"/>
        </w:rPr>
        <w:t>的全栈后台系统。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系统支持定时抓取全网公开资讯、监控网站可用性、自动将网页/文档转为AI知识库，用户可通过关键词搜索 + AI智能问答获取精准信息。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定位：</w:t>
      </w:r>
      <w:r>
        <w:rPr>
          <w:rFonts w:eastAsia="等线" w:ascii="Arial" w:cs="Arial" w:hAnsi="Arial"/>
          <w:b w:val="true"/>
          <w:sz w:val="22"/>
        </w:rPr>
        <w:t>企业级全栈综合练手项目，全覆盖主流后端中间件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用户角色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超级管理员</w:t>
      </w:r>
      <w:r>
        <w:rPr>
          <w:rFonts w:eastAsia="等线" w:ascii="Arial" w:cs="Arial" w:hAnsi="Arial"/>
          <w:sz w:val="22"/>
        </w:rPr>
        <w:t>：权限管理、任务配置、系统配置、查看全部数据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运营管理员</w:t>
      </w:r>
      <w:r>
        <w:rPr>
          <w:rFonts w:eastAsia="等线" w:ascii="Arial" w:cs="Arial" w:hAnsi="Arial"/>
          <w:sz w:val="22"/>
        </w:rPr>
        <w:t>：管理采集任务、知识库、查看日志、数据统计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普通用户</w:t>
      </w:r>
      <w:r>
        <w:rPr>
          <w:rFonts w:eastAsia="等线" w:ascii="Arial" w:cs="Arial" w:hAnsi="Arial"/>
          <w:sz w:val="22"/>
        </w:rPr>
        <w:t>：资讯检索、AI问答、查看公开知识库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前端页面功能清单（可直接做原型）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页面1：登录页面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账号密码登录、验证码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登录鉴权、Token存储、权限路由动态渲染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页面2：系统首页大屏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数据总览：任务总数、已采集资讯数、知识库文档数、今日问答量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网站可用率图表、任务执行成功率图表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页面3：采集任务管理（核心业务页）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功能：新增、编辑、启用/暂停、手动执行、删除任务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任务配置字段：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任务名称、目标URL、抓取周期Cron、抓取深度、最大条数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是否截图、是否自动入库知识库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列表展示：状态、执行时间、成功数、失败数、操作日志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页面4：网站拨测监控页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添加监测站点：域名/IP、检测频率、超时时间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实时展示：状态码、响应耗时、SSL证书到期时间、探测时间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异常标红、告警记录查看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页面5：资讯数据列表 &amp; 搜索页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展示所有爬虫采集数据：标题、来源、发布时间、内容缩略、网页截图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全文关键词搜索（ES检索）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手动加入知识库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页面6：知识库文档管理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PDF/Word文档上传、自动解析切片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文档列表、启用/禁用、删除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查看文档切片、向量入库状态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页面7：AI智能问答页（用户核心页面）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对话式UI，支持多轮问答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回答底部展示</w:t>
      </w:r>
      <w:r>
        <w:rPr>
          <w:rFonts w:eastAsia="等线" w:ascii="Arial" w:cs="Arial" w:hAnsi="Arial"/>
          <w:b w:val="true"/>
          <w:sz w:val="22"/>
        </w:rPr>
        <w:t>引用溯源文档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问题联想、历史问答记录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页面8：系统日志中心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查看系统报错、爬虫异常、AI调用异常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关键词检索、时间筛选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页面9：系统监控大盘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服务器CPU/内存、接口QPS、任务成功率、消息队列堆积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异常告警记录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页面10：权限管理模块</w:t>
      </w:r>
      <w:bookmarkEnd w:id="13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用户管理、角色管理、菜单权限、按钮权限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核心业务流程（PRD核心）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管理员新建采集任务 → 定时自动爬取网页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数据自动清洗、存库、存搜索引擎、存向量库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网站定时拨测，异常自动告警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用户可搜索全网资讯、可AI问答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全链路日志归集、监控告警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第二部分：技术设计文档（后端完整版）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项目技术架构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前端技术栈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 + Vite + TypeScript + Element-Plus + Pinia + Axios + Dayjs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后端技术栈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SpringBoot3 + Maven + MySQL8 + Redis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全覆盖中间件：XXL-Job、Kafka、Filebeat、ES、Milvus、Canal、MinIO、Nacos、Sentinel、Prometheus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各中间件技术用途（项目落地解释）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2.1 XXL-Job 分布式定时任务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：所有定时业务统一调度，替代单机定时任务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项目落地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定时爬虫采集任务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定时网站拨测监控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凌晨离线数据清理、报表统计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支持任务失败重试、钉钉告警、分片执行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2.2 Kafka 消息队列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：异步解耦、流量削峰、数据缓冲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项目落地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爬虫大量数据异步投递，避免数据库压力过大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日志流转缓冲（Filebeat → Kafka → ES）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网站异常消息异步推送告警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2.3 Filebeat 日志采集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：统一收集所有服务日志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链路</w:t>
      </w:r>
      <w:r>
        <w:rPr>
          <w:rFonts w:eastAsia="等线" w:ascii="Arial" w:cs="Arial" w:hAnsi="Arial"/>
          <w:sz w:val="22"/>
        </w:rPr>
        <w:t>：服务日志文件 → Filebeat → Kafka → ES → 前端日志页面展示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2.4 Elasticsearch 全文检索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：海量资讯模糊搜索、日志检索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RAG作用</w:t>
      </w:r>
      <w:r>
        <w:rPr>
          <w:rFonts w:eastAsia="等线" w:ascii="Arial" w:cs="Arial" w:hAnsi="Arial"/>
          <w:sz w:val="22"/>
        </w:rPr>
        <w:t>：关键词精准召回，弥补向量检索关键词丢失问题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2.5 Milvus 向量数据库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：AI知识库语义检索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落地流程</w:t>
      </w:r>
      <w:r>
        <w:rPr>
          <w:rFonts w:eastAsia="等线" w:ascii="Arial" w:cs="Arial" w:hAnsi="Arial"/>
          <w:sz w:val="22"/>
        </w:rPr>
        <w:t>：文档切片 → Embedding向量化 → 存入Milvus → 语义相似度匹配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2.6 Canal 数据同步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：监听MySQL Binlog，自动同步数据到ES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</w:t>
      </w:r>
      <w:r>
        <w:rPr>
          <w:rFonts w:eastAsia="等线" w:ascii="Arial" w:cs="Arial" w:hAnsi="Arial"/>
          <w:sz w:val="22"/>
        </w:rPr>
        <w:t>：新增/修改采集任务后，无需手动同步ES，自动实时同步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2.7 MinIO 对象存储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：存储所有静态文件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</w:t>
      </w:r>
      <w:r>
        <w:rPr>
          <w:rFonts w:eastAsia="等线" w:ascii="Arial" w:cs="Arial" w:hAnsi="Arial"/>
          <w:sz w:val="22"/>
        </w:rPr>
        <w:t>：网页截图、PDF文档、导出报表、用户附件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2.8 Redis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爬虫URL去重（防止重复抓取）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分布式锁（防止XXL-Job集群重复执行）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热门资讯缓存、问答结果缓存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接口限流、黑名单存储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2.9 Nacos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：配置中心 + 服务注册发现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</w:t>
      </w:r>
      <w:r>
        <w:rPr>
          <w:rFonts w:eastAsia="等线" w:ascii="Arial" w:cs="Arial" w:hAnsi="Arial"/>
          <w:sz w:val="22"/>
        </w:rPr>
        <w:t>：爬虫参数、LLM地址、钉钉密钥、线程池参数全部动态配置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2.10 Sentinel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：接口限流熔断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</w:t>
      </w:r>
      <w:r>
        <w:rPr>
          <w:rFonts w:eastAsia="等线" w:ascii="Arial" w:cs="Arial" w:hAnsi="Arial"/>
          <w:sz w:val="22"/>
        </w:rPr>
        <w:t>：保护AI问答接口、爬虫提交接口，防止高并发打垮服务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2.11 Prometheus + Grafana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：全链路监控、指标采集、异常告警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监控内容</w:t>
      </w:r>
      <w:r>
        <w:rPr>
          <w:rFonts w:eastAsia="等线" w:ascii="Arial" w:cs="Arial" w:hAnsi="Arial"/>
          <w:sz w:val="22"/>
        </w:rPr>
        <w:t>：JVM、CPU、QPS、任务成功率、Kafka堆积、网站响应耗时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 系统核心数据流（完整闭环）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任务调度数据流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管理员新增任务(MySQL) → Canal监听Binlog → 同步ES索引 → XXL-Job定时触发爬虫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爬虫数据处理流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爬虫抓取页面 → Redis去重 → 截图存MinIO → 数据推送Kafka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Kafka消费者：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数据清洗入库MySQL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全文数据写入ES（搜索）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文本切片向量化写入Milvus（AI问答）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AI问答数据流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用户提问 → ES关键词检索 + Milvus向量检索 → 上下文拼接 → 调用LLM → 返回答案+溯源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日志数据流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服务日志文件 → Filebeat采集 → Kafka缓冲 → ES存储 → 前端日志页面查询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 系统模块拆分</w:t>
      </w:r>
      <w:bookmarkEnd w:id="3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权限模块</w:t>
      </w:r>
      <w:r>
        <w:rPr>
          <w:rFonts w:eastAsia="等线" w:ascii="Arial" w:cs="Arial" w:hAnsi="Arial"/>
          <w:sz w:val="22"/>
        </w:rPr>
        <w:t>：RBAC账号、角色、菜单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采集调度模块</w:t>
      </w:r>
      <w:r>
        <w:rPr>
          <w:rFonts w:eastAsia="等线" w:ascii="Arial" w:cs="Arial" w:hAnsi="Arial"/>
          <w:sz w:val="22"/>
        </w:rPr>
        <w:t>：XXL-Job爬虫任务、网站拨测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消息异步模块</w:t>
      </w:r>
      <w:r>
        <w:rPr>
          <w:rFonts w:eastAsia="等线" w:ascii="Arial" w:cs="Arial" w:hAnsi="Arial"/>
          <w:sz w:val="22"/>
        </w:rPr>
        <w:t>：Kafka数据清洗、消息分发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检索模块</w:t>
      </w:r>
      <w:r>
        <w:rPr>
          <w:rFonts w:eastAsia="等线" w:ascii="Arial" w:cs="Arial" w:hAnsi="Arial"/>
          <w:sz w:val="22"/>
        </w:rPr>
        <w:t>：ES全文搜索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RAG知识库模块</w:t>
      </w:r>
      <w:r>
        <w:rPr>
          <w:rFonts w:eastAsia="等线" w:ascii="Arial" w:cs="Arial" w:hAnsi="Arial"/>
          <w:sz w:val="22"/>
        </w:rPr>
        <w:t>：文档解析、切片、向量入库、AI问答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文件存储模块</w:t>
      </w:r>
      <w:r>
        <w:rPr>
          <w:rFonts w:eastAsia="等线" w:ascii="Arial" w:cs="Arial" w:hAnsi="Arial"/>
          <w:sz w:val="22"/>
        </w:rPr>
        <w:t>：MinIO文件管理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日志监控模块</w:t>
      </w:r>
      <w:r>
        <w:rPr>
          <w:rFonts w:eastAsia="等线" w:ascii="Arial" w:cs="Arial" w:hAnsi="Arial"/>
          <w:sz w:val="22"/>
        </w:rPr>
        <w:t>：Filebeat+ES日志、Prometheus指标监控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配置&amp;防护模块</w:t>
      </w:r>
      <w:r>
        <w:rPr>
          <w:rFonts w:eastAsia="等线" w:ascii="Arial" w:cs="Arial" w:hAnsi="Arial"/>
          <w:sz w:val="22"/>
        </w:rPr>
        <w:t>：Nacos动态配置、Sentinel流量防护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 项目亮点（简历可直接复制）</w:t>
      </w:r>
      <w:bookmarkEnd w:id="33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整合市面上</w:t>
      </w:r>
      <w:r>
        <w:rPr>
          <w:rFonts w:eastAsia="等线" w:ascii="Arial" w:cs="Arial" w:hAnsi="Arial"/>
          <w:b w:val="true"/>
          <w:sz w:val="22"/>
        </w:rPr>
        <w:t>全部主流后端中间件</w:t>
      </w:r>
      <w:r>
        <w:rPr>
          <w:rFonts w:eastAsia="等线" w:ascii="Arial" w:cs="Arial" w:hAnsi="Arial"/>
          <w:sz w:val="22"/>
        </w:rPr>
        <w:t>，业务闭环完整，无无效堆砌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基于XXL-Job实现分布式爬虫任务调度，Redis分布式锁保证集群任务唯一执行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基于Kafka实现高并发爬虫数据异步削峰，解决海量数据写入压力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基于Canal实现MySQL与ES数据实时同步，消除业务双写耦合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采用ES+Milvus混合检索，大幅提升RAG问答精准度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搭建完整Filebeat日志采集体系，实现线上问题快速排查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Nacos全量动态配置、Sentinel接口防护、Prometheus全链路监控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6. 环境依赖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所有组件均可 Docker 一键部署：MySQL、Redis、Kafka、ES、Milvus、MinIO、Nacos、XXL-Job、Prometheus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|(Note: May contain AI-generated content.)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638">
    <w:lvl>
      <w:numFmt w:val="bullet"/>
      <w:suff w:val="tab"/>
      <w:lvlText w:val="•"/>
      <w:rPr>
        <w:color w:val="3370ff"/>
      </w:rPr>
    </w:lvl>
  </w:abstractNum>
  <w:abstractNum w:abstractNumId="190639">
    <w:lvl>
      <w:numFmt w:val="bullet"/>
      <w:suff w:val="tab"/>
      <w:lvlText w:val="•"/>
      <w:rPr>
        <w:color w:val="3370ff"/>
      </w:rPr>
    </w:lvl>
  </w:abstractNum>
  <w:abstractNum w:abstractNumId="190640">
    <w:lvl>
      <w:numFmt w:val="bullet"/>
      <w:suff w:val="tab"/>
      <w:lvlText w:val="•"/>
      <w:rPr>
        <w:color w:val="3370ff"/>
      </w:rPr>
    </w:lvl>
  </w:abstractNum>
  <w:abstractNum w:abstractNumId="190641">
    <w:lvl>
      <w:numFmt w:val="bullet"/>
      <w:suff w:val="tab"/>
      <w:lvlText w:val="•"/>
      <w:rPr>
        <w:color w:val="3370ff"/>
      </w:rPr>
    </w:lvl>
  </w:abstractNum>
  <w:abstractNum w:abstractNumId="190642">
    <w:lvl>
      <w:numFmt w:val="bullet"/>
      <w:suff w:val="tab"/>
      <w:lvlText w:val="•"/>
      <w:rPr>
        <w:color w:val="3370ff"/>
      </w:rPr>
    </w:lvl>
  </w:abstractNum>
  <w:abstractNum w:abstractNumId="190643">
    <w:lvl>
      <w:numFmt w:val="bullet"/>
      <w:suff w:val="tab"/>
      <w:lvlText w:val="•"/>
      <w:rPr>
        <w:color w:val="3370ff"/>
      </w:rPr>
    </w:lvl>
  </w:abstractNum>
  <w:abstractNum w:abstractNumId="190644">
    <w:lvl>
      <w:numFmt w:val="bullet"/>
      <w:suff w:val="tab"/>
      <w:lvlText w:val="•"/>
      <w:rPr>
        <w:color w:val="3370ff"/>
      </w:rPr>
    </w:lvl>
  </w:abstractNum>
  <w:abstractNum w:abstractNumId="190645">
    <w:lvl>
      <w:numFmt w:val="bullet"/>
      <w:suff w:val="tab"/>
      <w:lvlText w:val="•"/>
      <w:rPr>
        <w:color w:val="3370ff"/>
      </w:rPr>
    </w:lvl>
  </w:abstractNum>
  <w:abstractNum w:abstractNumId="190646">
    <w:lvl>
      <w:numFmt w:val="bullet"/>
      <w:suff w:val="tab"/>
      <w:lvlText w:val="•"/>
      <w:rPr>
        <w:color w:val="3370ff"/>
      </w:rPr>
    </w:lvl>
  </w:abstractNum>
  <w:abstractNum w:abstractNumId="190647">
    <w:lvl>
      <w:numFmt w:val="bullet"/>
      <w:suff w:val="tab"/>
      <w:lvlText w:val="•"/>
      <w:rPr>
        <w:color w:val="3370ff"/>
      </w:rPr>
    </w:lvl>
  </w:abstractNum>
  <w:abstractNum w:abstractNumId="190648">
    <w:lvl>
      <w:numFmt w:val="bullet"/>
      <w:suff w:val="tab"/>
      <w:lvlText w:val="•"/>
      <w:rPr>
        <w:color w:val="3370ff"/>
      </w:rPr>
    </w:lvl>
  </w:abstractNum>
  <w:abstractNum w:abstractNumId="190649">
    <w:lvl>
      <w:numFmt w:val="bullet"/>
      <w:suff w:val="tab"/>
      <w:lvlText w:val="•"/>
      <w:rPr>
        <w:color w:val="3370ff"/>
      </w:rPr>
    </w:lvl>
  </w:abstractNum>
  <w:abstractNum w:abstractNumId="190650">
    <w:lvl>
      <w:numFmt w:val="bullet"/>
      <w:suff w:val="tab"/>
      <w:lvlText w:val="•"/>
      <w:rPr>
        <w:color w:val="3370ff"/>
      </w:rPr>
    </w:lvl>
  </w:abstractNum>
  <w:abstractNum w:abstractNumId="190651">
    <w:lvl>
      <w:numFmt w:val="bullet"/>
      <w:suff w:val="tab"/>
      <w:lvlText w:val="•"/>
      <w:rPr>
        <w:color w:val="3370ff"/>
      </w:rPr>
    </w:lvl>
  </w:abstractNum>
  <w:abstractNum w:abstractNumId="190652">
    <w:lvl>
      <w:numFmt w:val="bullet"/>
      <w:suff w:val="tab"/>
      <w:lvlText w:val="•"/>
      <w:rPr>
        <w:color w:val="3370ff"/>
      </w:rPr>
    </w:lvl>
  </w:abstractNum>
  <w:abstractNum w:abstractNumId="190653">
    <w:lvl>
      <w:numFmt w:val="bullet"/>
      <w:suff w:val="tab"/>
      <w:lvlText w:val="•"/>
      <w:rPr>
        <w:color w:val="3370ff"/>
      </w:rPr>
    </w:lvl>
  </w:abstractNum>
  <w:abstractNum w:abstractNumId="190654">
    <w:lvl>
      <w:numFmt w:val="bullet"/>
      <w:suff w:val="tab"/>
      <w:lvlText w:val="•"/>
      <w:rPr>
        <w:color w:val="3370ff"/>
      </w:rPr>
    </w:lvl>
  </w:abstractNum>
  <w:abstractNum w:abstractNumId="190655">
    <w:lvl>
      <w:numFmt w:val="bullet"/>
      <w:suff w:val="tab"/>
      <w:lvlText w:val="•"/>
      <w:rPr>
        <w:color w:val="3370ff"/>
      </w:rPr>
    </w:lvl>
  </w:abstractNum>
  <w:abstractNum w:abstractNumId="190656">
    <w:lvl>
      <w:numFmt w:val="bullet"/>
      <w:suff w:val="tab"/>
      <w:lvlText w:val="•"/>
      <w:rPr>
        <w:color w:val="3370ff"/>
      </w:rPr>
    </w:lvl>
  </w:abstractNum>
  <w:abstractNum w:abstractNumId="190657">
    <w:lvl>
      <w:numFmt w:val="bullet"/>
      <w:suff w:val="tab"/>
      <w:lvlText w:val="•"/>
      <w:rPr>
        <w:color w:val="3370ff"/>
      </w:rPr>
    </w:lvl>
  </w:abstractNum>
  <w:abstractNum w:abstractNumId="190658">
    <w:lvl>
      <w:numFmt w:val="bullet"/>
      <w:suff w:val="tab"/>
      <w:lvlText w:val="•"/>
      <w:rPr>
        <w:color w:val="3370ff"/>
      </w:rPr>
    </w:lvl>
  </w:abstractNum>
  <w:abstractNum w:abstractNumId="190659">
    <w:lvl>
      <w:numFmt w:val="bullet"/>
      <w:suff w:val="tab"/>
      <w:lvlText w:val="•"/>
      <w:rPr>
        <w:color w:val="3370ff"/>
      </w:rPr>
    </w:lvl>
  </w:abstractNum>
  <w:abstractNum w:abstractNumId="190660">
    <w:lvl>
      <w:numFmt w:val="bullet"/>
      <w:suff w:val="tab"/>
      <w:lvlText w:val="•"/>
      <w:rPr>
        <w:color w:val="3370ff"/>
      </w:rPr>
    </w:lvl>
  </w:abstractNum>
  <w:abstractNum w:abstractNumId="190661">
    <w:lvl>
      <w:numFmt w:val="bullet"/>
      <w:suff w:val="tab"/>
      <w:lvlText w:val="•"/>
      <w:rPr>
        <w:color w:val="3370ff"/>
      </w:rPr>
    </w:lvl>
  </w:abstractNum>
  <w:abstractNum w:abstractNumId="190662">
    <w:lvl>
      <w:numFmt w:val="bullet"/>
      <w:suff w:val="tab"/>
      <w:lvlText w:val="•"/>
      <w:rPr>
        <w:color w:val="3370ff"/>
      </w:rPr>
    </w:lvl>
  </w:abstractNum>
  <w:abstractNum w:abstractNumId="190663">
    <w:lvl>
      <w:numFmt w:val="bullet"/>
      <w:suff w:val="tab"/>
      <w:lvlText w:val="•"/>
      <w:rPr>
        <w:color w:val="3370ff"/>
      </w:rPr>
    </w:lvl>
  </w:abstractNum>
  <w:abstractNum w:abstractNumId="190664">
    <w:lvl>
      <w:start w:val="1"/>
      <w:numFmt w:val="decimal"/>
      <w:suff w:val="tab"/>
      <w:lvlText w:val="%1."/>
      <w:rPr>
        <w:color w:val="3370ff"/>
      </w:rPr>
    </w:lvl>
  </w:abstractNum>
  <w:abstractNum w:abstractNumId="190665">
    <w:lvl>
      <w:start w:val="2"/>
      <w:numFmt w:val="decimal"/>
      <w:suff w:val="tab"/>
      <w:lvlText w:val="%1."/>
      <w:rPr>
        <w:color w:val="3370ff"/>
      </w:rPr>
    </w:lvl>
  </w:abstractNum>
  <w:abstractNum w:abstractNumId="190666">
    <w:lvl>
      <w:start w:val="3"/>
      <w:numFmt w:val="decimal"/>
      <w:suff w:val="tab"/>
      <w:lvlText w:val="%1."/>
      <w:rPr>
        <w:color w:val="3370ff"/>
      </w:rPr>
    </w:lvl>
  </w:abstractNum>
  <w:abstractNum w:abstractNumId="190667">
    <w:lvl>
      <w:start w:val="4"/>
      <w:numFmt w:val="decimal"/>
      <w:suff w:val="tab"/>
      <w:lvlText w:val="%1."/>
      <w:rPr>
        <w:color w:val="3370ff"/>
      </w:rPr>
    </w:lvl>
  </w:abstractNum>
  <w:abstractNum w:abstractNumId="190668">
    <w:lvl>
      <w:start w:val="5"/>
      <w:numFmt w:val="decimal"/>
      <w:suff w:val="tab"/>
      <w:lvlText w:val="%1."/>
      <w:rPr>
        <w:color w:val="3370ff"/>
      </w:rPr>
    </w:lvl>
  </w:abstractNum>
  <w:abstractNum w:abstractNumId="190669">
    <w:lvl>
      <w:numFmt w:val="bullet"/>
      <w:suff w:val="tab"/>
      <w:lvlText w:val="•"/>
      <w:rPr>
        <w:color w:val="3370ff"/>
      </w:rPr>
    </w:lvl>
  </w:abstractNum>
  <w:abstractNum w:abstractNumId="190670">
    <w:lvl>
      <w:numFmt w:val="bullet"/>
      <w:suff w:val="tab"/>
      <w:lvlText w:val="•"/>
      <w:rPr>
        <w:color w:val="3370ff"/>
      </w:rPr>
    </w:lvl>
  </w:abstractNum>
  <w:abstractNum w:abstractNumId="190671">
    <w:lvl>
      <w:numFmt w:val="bullet"/>
      <w:suff w:val="tab"/>
      <w:lvlText w:val="•"/>
      <w:rPr>
        <w:color w:val="3370ff"/>
      </w:rPr>
    </w:lvl>
  </w:abstractNum>
  <w:abstractNum w:abstractNumId="190672">
    <w:lvl>
      <w:numFmt w:val="bullet"/>
      <w:suff w:val="tab"/>
      <w:lvlText w:val="•"/>
      <w:rPr>
        <w:color w:val="3370ff"/>
      </w:rPr>
    </w:lvl>
  </w:abstractNum>
  <w:abstractNum w:abstractNumId="190673">
    <w:lvl>
      <w:numFmt w:val="bullet"/>
      <w:suff w:val="tab"/>
      <w:lvlText w:val="•"/>
      <w:rPr>
        <w:color w:val="3370ff"/>
      </w:rPr>
    </w:lvl>
  </w:abstractNum>
  <w:abstractNum w:abstractNumId="190674">
    <w:lvl>
      <w:numFmt w:val="bullet"/>
      <w:suff w:val="tab"/>
      <w:lvlText w:val="•"/>
      <w:rPr>
        <w:color w:val="3370ff"/>
      </w:rPr>
    </w:lvl>
  </w:abstractNum>
  <w:abstractNum w:abstractNumId="190675">
    <w:lvl>
      <w:numFmt w:val="bullet"/>
      <w:suff w:val="tab"/>
      <w:lvlText w:val="•"/>
      <w:rPr>
        <w:color w:val="3370ff"/>
      </w:rPr>
    </w:lvl>
  </w:abstractNum>
  <w:abstractNum w:abstractNumId="190676">
    <w:lvl>
      <w:numFmt w:val="bullet"/>
      <w:suff w:val="tab"/>
      <w:lvlText w:val="•"/>
      <w:rPr>
        <w:color w:val="3370ff"/>
      </w:rPr>
    </w:lvl>
  </w:abstractNum>
  <w:abstractNum w:abstractNumId="190677">
    <w:lvl>
      <w:numFmt w:val="bullet"/>
      <w:suff w:val="tab"/>
      <w:lvlText w:val="•"/>
      <w:rPr>
        <w:color w:val="3370ff"/>
      </w:rPr>
    </w:lvl>
  </w:abstractNum>
  <w:abstractNum w:abstractNumId="190678">
    <w:lvl>
      <w:numFmt w:val="bullet"/>
      <w:suff w:val="tab"/>
      <w:lvlText w:val="•"/>
      <w:rPr>
        <w:color w:val="3370ff"/>
      </w:rPr>
    </w:lvl>
  </w:abstractNum>
  <w:abstractNum w:abstractNumId="190679">
    <w:lvl>
      <w:numFmt w:val="bullet"/>
      <w:suff w:val="tab"/>
      <w:lvlText w:val="•"/>
      <w:rPr>
        <w:color w:val="3370ff"/>
      </w:rPr>
    </w:lvl>
  </w:abstractNum>
  <w:abstractNum w:abstractNumId="190680">
    <w:lvl>
      <w:numFmt w:val="bullet"/>
      <w:suff w:val="tab"/>
      <w:lvlText w:val="•"/>
      <w:rPr>
        <w:color w:val="3370ff"/>
      </w:rPr>
    </w:lvl>
  </w:abstractNum>
  <w:abstractNum w:abstractNumId="190681">
    <w:lvl>
      <w:numFmt w:val="bullet"/>
      <w:suff w:val="tab"/>
      <w:lvlText w:val="•"/>
      <w:rPr>
        <w:color w:val="3370ff"/>
      </w:rPr>
    </w:lvl>
  </w:abstractNum>
  <w:abstractNum w:abstractNumId="190682">
    <w:lvl>
      <w:numFmt w:val="bullet"/>
      <w:suff w:val="tab"/>
      <w:lvlText w:val="•"/>
      <w:rPr>
        <w:color w:val="3370ff"/>
      </w:rPr>
    </w:lvl>
  </w:abstractNum>
  <w:abstractNum w:abstractNumId="190683">
    <w:lvl>
      <w:numFmt w:val="bullet"/>
      <w:suff w:val="tab"/>
      <w:lvlText w:val="•"/>
      <w:rPr>
        <w:color w:val="3370ff"/>
      </w:rPr>
    </w:lvl>
  </w:abstractNum>
  <w:abstractNum w:abstractNumId="190684">
    <w:lvl>
      <w:numFmt w:val="bullet"/>
      <w:suff w:val="tab"/>
      <w:lvlText w:val="•"/>
      <w:rPr>
        <w:color w:val="3370ff"/>
      </w:rPr>
    </w:lvl>
  </w:abstractNum>
  <w:abstractNum w:abstractNumId="190685">
    <w:lvl>
      <w:numFmt w:val="bullet"/>
      <w:suff w:val="tab"/>
      <w:lvlText w:val="•"/>
      <w:rPr>
        <w:color w:val="3370ff"/>
      </w:rPr>
    </w:lvl>
  </w:abstractNum>
  <w:abstractNum w:abstractNumId="190686">
    <w:lvl>
      <w:numFmt w:val="bullet"/>
      <w:suff w:val="tab"/>
      <w:lvlText w:val="•"/>
      <w:rPr>
        <w:color w:val="3370ff"/>
      </w:rPr>
    </w:lvl>
  </w:abstractNum>
  <w:abstractNum w:abstractNumId="190687">
    <w:lvl>
      <w:numFmt w:val="bullet"/>
      <w:suff w:val="tab"/>
      <w:lvlText w:val="•"/>
      <w:rPr>
        <w:color w:val="3370ff"/>
      </w:rPr>
    </w:lvl>
  </w:abstractNum>
  <w:abstractNum w:abstractNumId="190688">
    <w:lvl>
      <w:numFmt w:val="bullet"/>
      <w:suff w:val="tab"/>
      <w:lvlText w:val="•"/>
      <w:rPr>
        <w:color w:val="3370ff"/>
      </w:rPr>
    </w:lvl>
  </w:abstractNum>
  <w:abstractNum w:abstractNumId="190689">
    <w:lvl>
      <w:numFmt w:val="bullet"/>
      <w:suff w:val="tab"/>
      <w:lvlText w:val="•"/>
      <w:rPr>
        <w:color w:val="3370ff"/>
      </w:rPr>
    </w:lvl>
  </w:abstractNum>
  <w:abstractNum w:abstractNumId="190690">
    <w:lvl>
      <w:numFmt w:val="bullet"/>
      <w:suff w:val="tab"/>
      <w:lvlText w:val="•"/>
      <w:rPr>
        <w:color w:val="3370ff"/>
      </w:rPr>
    </w:lvl>
  </w:abstractNum>
  <w:abstractNum w:abstractNumId="190691">
    <w:lvl>
      <w:start w:val="1"/>
      <w:numFmt w:val="decimal"/>
      <w:suff w:val="tab"/>
      <w:lvlText w:val="%1."/>
      <w:rPr>
        <w:color w:val="3370ff"/>
      </w:rPr>
    </w:lvl>
  </w:abstractNum>
  <w:abstractNum w:abstractNumId="190692">
    <w:lvl>
      <w:start w:val="2"/>
      <w:numFmt w:val="decimal"/>
      <w:suff w:val="tab"/>
      <w:lvlText w:val="%1."/>
      <w:rPr>
        <w:color w:val="3370ff"/>
      </w:rPr>
    </w:lvl>
  </w:abstractNum>
  <w:abstractNum w:abstractNumId="190693">
    <w:lvl>
      <w:start w:val="3"/>
      <w:numFmt w:val="decimal"/>
      <w:suff w:val="tab"/>
      <w:lvlText w:val="%1."/>
      <w:rPr>
        <w:color w:val="3370ff"/>
      </w:rPr>
    </w:lvl>
  </w:abstractNum>
  <w:abstractNum w:abstractNumId="190694">
    <w:lvl>
      <w:start w:val="4"/>
      <w:numFmt w:val="decimal"/>
      <w:suff w:val="tab"/>
      <w:lvlText w:val="%1."/>
      <w:rPr>
        <w:color w:val="3370ff"/>
      </w:rPr>
    </w:lvl>
  </w:abstractNum>
  <w:abstractNum w:abstractNumId="190695">
    <w:lvl>
      <w:start w:val="5"/>
      <w:numFmt w:val="decimal"/>
      <w:suff w:val="tab"/>
      <w:lvlText w:val="%1."/>
      <w:rPr>
        <w:color w:val="3370ff"/>
      </w:rPr>
    </w:lvl>
  </w:abstractNum>
  <w:abstractNum w:abstractNumId="190696">
    <w:lvl>
      <w:start w:val="6"/>
      <w:numFmt w:val="decimal"/>
      <w:suff w:val="tab"/>
      <w:lvlText w:val="%1."/>
      <w:rPr>
        <w:color w:val="3370ff"/>
      </w:rPr>
    </w:lvl>
  </w:abstractNum>
  <w:abstractNum w:abstractNumId="190697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90638"/>
  </w:num>
  <w:num w:numId="2">
    <w:abstractNumId w:val="190639"/>
  </w:num>
  <w:num w:numId="3">
    <w:abstractNumId w:val="190640"/>
  </w:num>
  <w:num w:numId="4">
    <w:abstractNumId w:val="190641"/>
  </w:num>
  <w:num w:numId="5">
    <w:abstractNumId w:val="190642"/>
  </w:num>
  <w:num w:numId="6">
    <w:abstractNumId w:val="190643"/>
  </w:num>
  <w:num w:numId="7">
    <w:abstractNumId w:val="190644"/>
  </w:num>
  <w:num w:numId="8">
    <w:abstractNumId w:val="190645"/>
  </w:num>
  <w:num w:numId="9">
    <w:abstractNumId w:val="190646"/>
  </w:num>
  <w:num w:numId="10">
    <w:abstractNumId w:val="190647"/>
  </w:num>
  <w:num w:numId="11">
    <w:abstractNumId w:val="190648"/>
  </w:num>
  <w:num w:numId="12">
    <w:abstractNumId w:val="190649"/>
  </w:num>
  <w:num w:numId="13">
    <w:abstractNumId w:val="190650"/>
  </w:num>
  <w:num w:numId="14">
    <w:abstractNumId w:val="190651"/>
  </w:num>
  <w:num w:numId="15">
    <w:abstractNumId w:val="190652"/>
  </w:num>
  <w:num w:numId="16">
    <w:abstractNumId w:val="190653"/>
  </w:num>
  <w:num w:numId="17">
    <w:abstractNumId w:val="190654"/>
  </w:num>
  <w:num w:numId="18">
    <w:abstractNumId w:val="190655"/>
  </w:num>
  <w:num w:numId="19">
    <w:abstractNumId w:val="190656"/>
  </w:num>
  <w:num w:numId="20">
    <w:abstractNumId w:val="190657"/>
  </w:num>
  <w:num w:numId="21">
    <w:abstractNumId w:val="190658"/>
  </w:num>
  <w:num w:numId="22">
    <w:abstractNumId w:val="190659"/>
  </w:num>
  <w:num w:numId="23">
    <w:abstractNumId w:val="190660"/>
  </w:num>
  <w:num w:numId="24">
    <w:abstractNumId w:val="190661"/>
  </w:num>
  <w:num w:numId="25">
    <w:abstractNumId w:val="190662"/>
  </w:num>
  <w:num w:numId="26">
    <w:abstractNumId w:val="190663"/>
  </w:num>
  <w:num w:numId="27">
    <w:abstractNumId w:val="190664"/>
  </w:num>
  <w:num w:numId="28">
    <w:abstractNumId w:val="190665"/>
  </w:num>
  <w:num w:numId="29">
    <w:abstractNumId w:val="190666"/>
  </w:num>
  <w:num w:numId="30">
    <w:abstractNumId w:val="190667"/>
  </w:num>
  <w:num w:numId="31">
    <w:abstractNumId w:val="190668"/>
  </w:num>
  <w:num w:numId="32">
    <w:abstractNumId w:val="190669"/>
  </w:num>
  <w:num w:numId="33">
    <w:abstractNumId w:val="190670"/>
  </w:num>
  <w:num w:numId="34">
    <w:abstractNumId w:val="190671"/>
  </w:num>
  <w:num w:numId="35">
    <w:abstractNumId w:val="190672"/>
  </w:num>
  <w:num w:numId="36">
    <w:abstractNumId w:val="190673"/>
  </w:num>
  <w:num w:numId="37">
    <w:abstractNumId w:val="190674"/>
  </w:num>
  <w:num w:numId="38">
    <w:abstractNumId w:val="190675"/>
  </w:num>
  <w:num w:numId="39">
    <w:abstractNumId w:val="190676"/>
  </w:num>
  <w:num w:numId="40">
    <w:abstractNumId w:val="190677"/>
  </w:num>
  <w:num w:numId="41">
    <w:abstractNumId w:val="190678"/>
  </w:num>
  <w:num w:numId="42">
    <w:abstractNumId w:val="190679"/>
  </w:num>
  <w:num w:numId="43">
    <w:abstractNumId w:val="190680"/>
  </w:num>
  <w:num w:numId="44">
    <w:abstractNumId w:val="190681"/>
  </w:num>
  <w:num w:numId="45">
    <w:abstractNumId w:val="190682"/>
  </w:num>
  <w:num w:numId="46">
    <w:abstractNumId w:val="190683"/>
  </w:num>
  <w:num w:numId="47">
    <w:abstractNumId w:val="190684"/>
  </w:num>
  <w:num w:numId="48">
    <w:abstractNumId w:val="190685"/>
  </w:num>
  <w:num w:numId="49">
    <w:abstractNumId w:val="190686"/>
  </w:num>
  <w:num w:numId="50">
    <w:abstractNumId w:val="190687"/>
  </w:num>
  <w:num w:numId="51">
    <w:abstractNumId w:val="190688"/>
  </w:num>
  <w:num w:numId="52">
    <w:abstractNumId w:val="190689"/>
  </w:num>
  <w:num w:numId="53">
    <w:abstractNumId w:val="190690"/>
  </w:num>
  <w:num w:numId="54">
    <w:abstractNumId w:val="190691"/>
  </w:num>
  <w:num w:numId="55">
    <w:abstractNumId w:val="190692"/>
  </w:num>
  <w:num w:numId="56">
    <w:abstractNumId w:val="190693"/>
  </w:num>
  <w:num w:numId="57">
    <w:abstractNumId w:val="190694"/>
  </w:num>
  <w:num w:numId="58">
    <w:abstractNumId w:val="190695"/>
  </w:num>
  <w:num w:numId="59">
    <w:abstractNumId w:val="190696"/>
  </w:num>
  <w:num w:numId="60">
    <w:abstractNumId w:val="19069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2026-08-19T07:10:13Z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{"Label":"1","ContentProducer":"001191110102MACQD9K64010000","ProduceID":"7675636600907451601","ReservedCode1":"","ContentPropagator":"","PropagateID":"","ReservedCode2":""}</vt:lpwstr>
  </property>
</Properties>
</file>