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Redis集群方案Alchemy设计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设计方案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整体架构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384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基本设计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基本的组件</w:t>
      </w:r>
      <w:bookmarkEnd w:id="3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redis-server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config-server/master 依赖</w:t>
      </w:r>
      <w:r>
        <w:rPr>
          <w:rFonts w:eastAsia="等线" w:ascii="Arial" w:cs="Arial" w:hAnsi="Arial"/>
          <w:sz w:val="22"/>
        </w:rPr>
        <w:t>etcd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proxy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元信息的管理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元信息存放在etcd中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slot信息感觉还是需要下方至redis-server</w:t>
      </w:r>
      <w:r>
        <w:rPr>
          <w:rFonts w:eastAsia="等线" w:ascii="Arial" w:cs="Arial" w:hAnsi="Arial"/>
          <w:sz w:val="22"/>
        </w:rPr>
        <w:t>， redis-server知道slot的信息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使用Prepare slots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proxy的元信息不同步问题，redis-server缓存一个迁移结果，基于推测，很少有在短时间内迁移多次。如果在迁移过程中proxy 发生获取元信息变更不准确，能够从redis那里感知到槽位置，类似redis cluster的模式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config-server 作为与etcd强通信的中心，本身也是无状态的，附带作为管理的apiserver，每次变更需要拿到</w:t>
      </w:r>
      <w:r>
        <w:rPr>
          <w:rFonts w:eastAsia="等线" w:ascii="Arial" w:cs="Arial" w:hAnsi="Arial"/>
          <w:sz w:val="22"/>
        </w:rPr>
        <w:t>分布式锁</w:t>
      </w:r>
      <w:r>
        <w:rPr>
          <w:rFonts w:eastAsia="等线" w:ascii="Arial" w:cs="Arial" w:hAnsi="Arial"/>
          <w:sz w:val="22"/>
        </w:rPr>
        <w:t>才能进行操作，持久化到etcd成功后才能发起操作，整体的plan算作一个batch，需要完全成功，失败后能够diff 重做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Config-Server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通信对象: etcd, proxy, redis-</w:t>
      </w:r>
      <w:r>
        <w:rPr>
          <w:rFonts w:eastAsia="等线" w:ascii="Arial" w:cs="Arial" w:hAnsi="Arial"/>
          <w:sz w:val="22"/>
        </w:rPr>
        <w:t>sentinel</w:t>
      </w:r>
      <w:r>
        <w:rPr>
          <w:rFonts w:eastAsia="等线" w:ascii="Arial" w:cs="Arial" w:hAnsi="Arial"/>
          <w:sz w:val="22"/>
        </w:rPr>
        <w:t>, redis-server，管理服务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etcd: 持久化存储，调度/Reblanace协调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proxy: </w:t>
      </w:r>
      <w:r>
        <w:rPr>
          <w:rFonts w:eastAsia="等线" w:ascii="Arial" w:cs="Arial" w:hAnsi="Arial"/>
          <w:sz w:val="22"/>
        </w:rPr>
        <w:t>用来探活</w:t>
      </w:r>
      <w:r>
        <w:rPr>
          <w:rFonts w:eastAsia="等线" w:ascii="Arial" w:cs="Arial" w:hAnsi="Arial"/>
          <w:sz w:val="22"/>
        </w:rPr>
        <w:t>，配置读写分离，同步slots信息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redis-server: 下发slot信息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管理服务: 触发管理操作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常见的变更: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添加group: 即添加redis server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rebalance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Proxy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proxy的通信对象 config-server， redis-server，client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从client接受请求转发给redis-server， 按照</w:t>
      </w:r>
      <w:r>
        <w:rPr>
          <w:rFonts w:eastAsia="等线" w:ascii="Arial" w:cs="Arial" w:hAnsi="Arial"/>
          <w:sz w:val="22"/>
        </w:rPr>
        <w:t>crc32</w:t>
      </w:r>
      <w:r>
        <w:rPr>
          <w:rFonts w:eastAsia="等线" w:ascii="Arial" w:cs="Arial" w:hAnsi="Arial"/>
          <w:sz w:val="22"/>
        </w:rPr>
        <w:t>取模/支持hashtag,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每个proxy connect watch一个config-server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proxy需要定期向config-server定期上报自己的状况 还有一个问题需不需要向config-server check自己的slot状况，这个在无状态的config-server中关系到etcd的数据结构设计 &amp;&amp; 数据通信量的问题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proxy 向config-server watch key， 执行来自服务端的通知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读写分离的执行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Redis Server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需要做一些定制化处理: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暂时可能需要打async migrate patch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关于slots信息的存储，迁移状态机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高可用方案</w:t>
      </w:r>
      <w:bookmarkEnd w:id="8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依赖于Redis Sentinels机制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Config-Server订阅Redis Sentinels/or 直接把sentinels在config-server中实现， 这个有etcd锁，谁抢到锁谁来订阅(后期可以考虑优化) 单config-server订阅，每次更新到etcd后才对proxy进行通知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关于多机房的方案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牺牲一致性(主要是读)，读写分离</w:t>
      </w:r>
      <w:bookmarkEnd w:id="10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写主(主机房的master)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读: 主机房master &gt; 主机房master/slave &gt; 异地DC master &gt; 异地DC slave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机房之间依靠redis信息同步 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两个机房之间的同步还是取决于redis-server: 官方的redis-server的话中间需要挂上syncer的角色或者使用psync2来做(时间过长还是有问题)，非官方的使用带有binlog的版本的比如阿里的可以支持秒级回复任意回放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数据扩容和迁移方案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使用codis 3.2之后的异步方案 Codis 异步迁移方案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异步迁移过程中是可以访问数据的，主要是一个slot可能迁移了一半，此处解决冲突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读-迁冲突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Key Missing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写-迁冲突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Key Missing + 读-迁冲突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开发相关</w:t>
      </w:r>
      <w:bookmarkEnd w:id="1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Basic</w:t>
      </w:r>
      <w:bookmarkEnd w:id="13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C/CPP 开发proxy部分， 减少语言层面的开销，比如GC，内存，网络，runtime等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 server 类似codis dashboard的角色， 此处可以用</w:t>
      </w:r>
      <w:r>
        <w:rPr>
          <w:rFonts w:eastAsia="等线" w:ascii="Arial" w:cs="Arial" w:hAnsi="Arial"/>
          <w:sz w:val="22"/>
        </w:rPr>
        <w:t>golang</w:t>
      </w:r>
      <w:r>
        <w:rPr>
          <w:rFonts w:eastAsia="等线" w:ascii="Arial" w:cs="Arial" w:hAnsi="Arial"/>
          <w:sz w:val="22"/>
        </w:rPr>
        <w:t>开发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基于predixy等方案做二次开发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Smart Client相关的</w:t>
      </w:r>
      <w:bookmarkEnd w:id="14"/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evcache那套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Etcd信息存储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#{service_name}/redis/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#{service_name}/proxy/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#{service_name}/slot/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#{service_name}/version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Config Server HA 方案</w:t>
      </w:r>
      <w:bookmarkEnd w:id="1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为了减少每个config-server的压力，此处采取和Kubernetes apiserver类似的设计，通信基本靠Etcd的RPC和Lock来完成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一个机房可以有一组CnfigServer，每个机房有一组。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对于不同的Redis服务采取锚定的方式。每个ConfigServer去获取Service的Lock，判定是Service的Master机房的ConfigServer优先拿到Lock，因为对于Redis的Service本身而言，Master要比Slave服务重要，ConfigServer和Redis Master处于同一个机房能够更好的从网络上减少误判并提供更好的可用性。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在ConfigServer的RPC中有一个RedirectEndpoint的字段，这个是作为Alchemy Proxy或者平台访问的ConfigServer访问了不是锚定的ConfigServer，ConfigServer返回真正的对这个Service负责的ConfigServer的Endpoint.</w:t>
      </w: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此处我是更加倾向于增加一层VIP来做屏障，考虑公司暂时没有多少使用VIP的，使用Redirect来实现。这个就需要保证AlchemyProxy在启动的时候注入的ConfigServer Endpoints中至少要有一个可用。后面可以考虑ConfigServer的Meta中带有所有可用的Endpoints列表，类似Raft的Membership。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多机房</w:t>
      </w:r>
      <w:bookmarkEnd w:id="17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Etcd按照三机房方案部署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ConfigServer每个机房一组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Alchemy Proxy每个机房使用不同的Write/Read Pool来针对不同的机房提供不同的读写服务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RedisServer的部署，由于每个机房都会有多个Redis实例，需要考虑同机房和机房之间的问题，为了减少机房之间的通信和主的同步开销，对于备份机房采取伪主(发生</w:t>
      </w:r>
      <w:r>
        <w:rPr>
          <w:rFonts w:eastAsia="等线" w:ascii="Arial" w:cs="Arial" w:hAnsi="Arial"/>
          <w:sz w:val="22"/>
        </w:rPr>
        <w:t>对面机房down的时候</w:t>
      </w:r>
      <w:r>
        <w:rPr>
          <w:rFonts w:eastAsia="等线" w:ascii="Arial" w:cs="Arial" w:hAnsi="Arial"/>
          <w:sz w:val="22"/>
        </w:rPr>
        <w:t>，他优先切换成主，机房内部另外一个server也是从它这里同步)。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Failover</w:t>
      </w:r>
      <w:bookmarkEnd w:id="18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Etcd，依赖已有的Etcd的Failover方案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ConfigServer本身无状态，只要能够监控ConfigServer dead后，随意拉起一个即可。其他的ConfigServer会去竞争这个ConfigServer原先Serve的Service的Lock。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Alchemy Proxy本身无状态，由Agent定期汇报是否Alive，Dead后拉起即可。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RedisServer的Failover，这个见下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Redis Server Failover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处于正常状态，没有slot迁移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Master down，这里就只需要解决主从切换就可以，使用Redis本身的策略，优先选择原先主机房的成为master，保证主基本能够在同一个机房内。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Slave down， 随意拉起，由Redis本身的同步策略来保证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处于slot迁移状态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slot迁移本身需要持久化到文件，并且通知slave，slave持久化到文件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Master down， 这个时候发生主从切换(同正常状态的主从切换)，从需要能够主动的去迁移slot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Slave down， 随意拉起，从Master那里同步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661745">
    <w:lvl>
      <w:numFmt w:val="bullet"/>
      <w:suff w:val="tab"/>
      <w:lvlText w:val="•"/>
      <w:rPr>
        <w:color w:val="3370ff"/>
      </w:rPr>
    </w:lvl>
  </w:abstractNum>
  <w:abstractNum w:abstractNumId="661746">
    <w:lvl>
      <w:numFmt w:val="bullet"/>
      <w:suff w:val="tab"/>
      <w:lvlText w:val="•"/>
      <w:rPr>
        <w:color w:val="3370ff"/>
      </w:rPr>
    </w:lvl>
  </w:abstractNum>
  <w:abstractNum w:abstractNumId="661747">
    <w:lvl>
      <w:numFmt w:val="bullet"/>
      <w:suff w:val="tab"/>
      <w:lvlText w:val="•"/>
      <w:rPr>
        <w:color w:val="3370ff"/>
      </w:rPr>
    </w:lvl>
  </w:abstractNum>
  <w:abstractNum w:abstractNumId="661748">
    <w:lvl>
      <w:numFmt w:val="bullet"/>
      <w:suff w:val="tab"/>
      <w:lvlText w:val="•"/>
      <w:rPr>
        <w:color w:val="3370ff"/>
      </w:rPr>
    </w:lvl>
  </w:abstractNum>
  <w:abstractNum w:abstractNumId="661749">
    <w:lvl>
      <w:numFmt w:val="bullet"/>
      <w:suff w:val="tab"/>
      <w:lvlText w:val="•"/>
      <w:rPr>
        <w:color w:val="3370ff"/>
      </w:rPr>
    </w:lvl>
  </w:abstractNum>
  <w:abstractNum w:abstractNumId="661750">
    <w:lvl>
      <w:numFmt w:val="bullet"/>
      <w:suff w:val="tab"/>
      <w:lvlText w:val="•"/>
      <w:rPr>
        <w:color w:val="3370ff"/>
      </w:rPr>
    </w:lvl>
  </w:abstractNum>
  <w:abstractNum w:abstractNumId="661751">
    <w:lvl>
      <w:numFmt w:val="bullet"/>
      <w:suff w:val="tab"/>
      <w:lvlText w:val="•"/>
      <w:rPr>
        <w:color w:val="3370ff"/>
      </w:rPr>
    </w:lvl>
  </w:abstractNum>
  <w:abstractNum w:abstractNumId="661752">
    <w:lvl>
      <w:numFmt w:val="bullet"/>
      <w:suff w:val="tab"/>
      <w:lvlText w:val="•"/>
      <w:rPr>
        <w:color w:val="3370ff"/>
      </w:rPr>
    </w:lvl>
  </w:abstractNum>
  <w:abstractNum w:abstractNumId="661753">
    <w:lvl>
      <w:numFmt w:val="bullet"/>
      <w:suff w:val="tab"/>
      <w:lvlText w:val="•"/>
      <w:rPr>
        <w:color w:val="3370ff"/>
      </w:rPr>
    </w:lvl>
  </w:abstractNum>
  <w:abstractNum w:abstractNumId="661754">
    <w:lvl>
      <w:numFmt w:val="bullet"/>
      <w:suff w:val="tab"/>
      <w:lvlText w:val="•"/>
      <w:rPr>
        <w:color w:val="3370ff"/>
      </w:rPr>
    </w:lvl>
  </w:abstractNum>
  <w:abstractNum w:abstractNumId="661755">
    <w:lvl>
      <w:numFmt w:val="bullet"/>
      <w:suff w:val="tab"/>
      <w:lvlText w:val="•"/>
      <w:rPr>
        <w:color w:val="3370ff"/>
      </w:rPr>
    </w:lvl>
  </w:abstractNum>
  <w:abstractNum w:abstractNumId="661756">
    <w:lvl>
      <w:numFmt w:val="bullet"/>
      <w:suff w:val="tab"/>
      <w:lvlText w:val="•"/>
      <w:rPr>
        <w:color w:val="3370ff"/>
      </w:rPr>
    </w:lvl>
  </w:abstractNum>
  <w:abstractNum w:abstractNumId="661757">
    <w:lvl>
      <w:numFmt w:val="bullet"/>
      <w:suff w:val="tab"/>
      <w:lvlText w:val="•"/>
      <w:rPr>
        <w:color w:val="3370ff"/>
      </w:rPr>
    </w:lvl>
  </w:abstractNum>
  <w:abstractNum w:abstractNumId="661758">
    <w:lvl>
      <w:numFmt w:val="bullet"/>
      <w:suff w:val="tab"/>
      <w:lvlText w:val="•"/>
      <w:rPr>
        <w:color w:val="3370ff"/>
      </w:rPr>
    </w:lvl>
  </w:abstractNum>
  <w:abstractNum w:abstractNumId="661759">
    <w:lvl>
      <w:numFmt w:val="bullet"/>
      <w:suff w:val="tab"/>
      <w:lvlText w:val="•"/>
      <w:rPr>
        <w:color w:val="3370ff"/>
      </w:rPr>
    </w:lvl>
  </w:abstractNum>
  <w:abstractNum w:abstractNumId="661760">
    <w:lvl>
      <w:numFmt w:val="bullet"/>
      <w:suff w:val="tab"/>
      <w:lvlText w:val="•"/>
      <w:rPr>
        <w:color w:val="3370ff"/>
      </w:rPr>
    </w:lvl>
  </w:abstractNum>
  <w:abstractNum w:abstractNumId="661761">
    <w:lvl>
      <w:numFmt w:val="bullet"/>
      <w:suff w:val="tab"/>
      <w:lvlText w:val="•"/>
      <w:rPr>
        <w:color w:val="3370ff"/>
      </w:rPr>
    </w:lvl>
  </w:abstractNum>
  <w:abstractNum w:abstractNumId="661762">
    <w:lvl>
      <w:numFmt w:val="bullet"/>
      <w:suff w:val="tab"/>
      <w:lvlText w:val="•"/>
      <w:rPr>
        <w:color w:val="3370ff"/>
      </w:rPr>
    </w:lvl>
  </w:abstractNum>
  <w:abstractNum w:abstractNumId="661763">
    <w:lvl>
      <w:numFmt w:val="bullet"/>
      <w:suff w:val="tab"/>
      <w:lvlText w:val="•"/>
      <w:rPr>
        <w:color w:val="3370ff"/>
      </w:rPr>
    </w:lvl>
  </w:abstractNum>
  <w:abstractNum w:abstractNumId="661764">
    <w:lvl>
      <w:numFmt w:val="bullet"/>
      <w:suff w:val="tab"/>
      <w:lvlText w:val="•"/>
      <w:rPr>
        <w:color w:val="3370ff"/>
      </w:rPr>
    </w:lvl>
  </w:abstractNum>
  <w:abstractNum w:abstractNumId="661765">
    <w:lvl>
      <w:numFmt w:val="bullet"/>
      <w:suff w:val="tab"/>
      <w:lvlText w:val="•"/>
      <w:rPr>
        <w:color w:val="3370ff"/>
      </w:rPr>
    </w:lvl>
  </w:abstractNum>
  <w:abstractNum w:abstractNumId="661766">
    <w:lvl>
      <w:numFmt w:val="bullet"/>
      <w:suff w:val="tab"/>
      <w:lvlText w:val="•"/>
      <w:rPr>
        <w:color w:val="3370ff"/>
      </w:rPr>
    </w:lvl>
  </w:abstractNum>
  <w:abstractNum w:abstractNumId="661767">
    <w:lvl>
      <w:numFmt w:val="bullet"/>
      <w:suff w:val="tab"/>
      <w:lvlText w:val="•"/>
      <w:rPr>
        <w:color w:val="3370ff"/>
      </w:rPr>
    </w:lvl>
  </w:abstractNum>
  <w:abstractNum w:abstractNumId="661768">
    <w:lvl>
      <w:numFmt w:val="bullet"/>
      <w:suff w:val="tab"/>
      <w:lvlText w:val="•"/>
      <w:rPr>
        <w:color w:val="3370ff"/>
      </w:rPr>
    </w:lvl>
  </w:abstractNum>
  <w:abstractNum w:abstractNumId="661769">
    <w:lvl>
      <w:numFmt w:val="bullet"/>
      <w:suff w:val="tab"/>
      <w:lvlText w:val="•"/>
      <w:rPr>
        <w:color w:val="3370ff"/>
      </w:rPr>
    </w:lvl>
  </w:abstractNum>
  <w:abstractNum w:abstractNumId="661770">
    <w:lvl>
      <w:numFmt w:val="bullet"/>
      <w:suff w:val="tab"/>
      <w:lvlText w:val="•"/>
      <w:rPr>
        <w:color w:val="3370ff"/>
      </w:rPr>
    </w:lvl>
  </w:abstractNum>
  <w:abstractNum w:abstractNumId="661771">
    <w:lvl>
      <w:numFmt w:val="bullet"/>
      <w:suff w:val="tab"/>
      <w:lvlText w:val="•"/>
      <w:rPr>
        <w:color w:val="3370ff"/>
      </w:rPr>
    </w:lvl>
  </w:abstractNum>
  <w:abstractNum w:abstractNumId="661772">
    <w:lvl>
      <w:numFmt w:val="bullet"/>
      <w:suff w:val="tab"/>
      <w:lvlText w:val="•"/>
      <w:rPr>
        <w:color w:val="3370ff"/>
      </w:rPr>
    </w:lvl>
  </w:abstractNum>
  <w:abstractNum w:abstractNumId="661773">
    <w:lvl>
      <w:numFmt w:val="bullet"/>
      <w:suff w:val="tab"/>
      <w:lvlText w:val="•"/>
      <w:rPr>
        <w:color w:val="3370ff"/>
      </w:rPr>
    </w:lvl>
  </w:abstractNum>
  <w:abstractNum w:abstractNumId="661774">
    <w:lvl>
      <w:numFmt w:val="bullet"/>
      <w:suff w:val="tab"/>
      <w:lvlText w:val="•"/>
      <w:rPr>
        <w:color w:val="3370ff"/>
      </w:rPr>
    </w:lvl>
  </w:abstractNum>
  <w:abstractNum w:abstractNumId="661775">
    <w:lvl>
      <w:numFmt w:val="bullet"/>
      <w:suff w:val="tab"/>
      <w:lvlText w:val="•"/>
      <w:rPr>
        <w:color w:val="3370ff"/>
      </w:rPr>
    </w:lvl>
  </w:abstractNum>
  <w:abstractNum w:abstractNumId="661776">
    <w:lvl>
      <w:numFmt w:val="bullet"/>
      <w:suff w:val="tab"/>
      <w:lvlText w:val="•"/>
      <w:rPr>
        <w:color w:val="3370ff"/>
      </w:rPr>
    </w:lvl>
  </w:abstractNum>
  <w:abstractNum w:abstractNumId="661777">
    <w:lvl>
      <w:numFmt w:val="bullet"/>
      <w:suff w:val="tab"/>
      <w:lvlText w:val="•"/>
      <w:rPr>
        <w:color w:val="3370ff"/>
      </w:rPr>
    </w:lvl>
  </w:abstractNum>
  <w:num w:numId="1">
    <w:abstractNumId w:val="661745"/>
  </w:num>
  <w:num w:numId="2">
    <w:abstractNumId w:val="661746"/>
  </w:num>
  <w:num w:numId="3">
    <w:abstractNumId w:val="661747"/>
  </w:num>
  <w:num w:numId="4">
    <w:abstractNumId w:val="661748"/>
  </w:num>
  <w:num w:numId="5">
    <w:abstractNumId w:val="661749"/>
  </w:num>
  <w:num w:numId="6">
    <w:abstractNumId w:val="661750"/>
  </w:num>
  <w:num w:numId="7">
    <w:abstractNumId w:val="661751"/>
  </w:num>
  <w:num w:numId="8">
    <w:abstractNumId w:val="661752"/>
  </w:num>
  <w:num w:numId="9">
    <w:abstractNumId w:val="661753"/>
  </w:num>
  <w:num w:numId="10">
    <w:abstractNumId w:val="661754"/>
  </w:num>
  <w:num w:numId="11">
    <w:abstractNumId w:val="661755"/>
  </w:num>
  <w:num w:numId="12">
    <w:abstractNumId w:val="661756"/>
  </w:num>
  <w:num w:numId="13">
    <w:abstractNumId w:val="661757"/>
  </w:num>
  <w:num w:numId="14">
    <w:abstractNumId w:val="661758"/>
  </w:num>
  <w:num w:numId="15">
    <w:abstractNumId w:val="661759"/>
  </w:num>
  <w:num w:numId="16">
    <w:abstractNumId w:val="661760"/>
  </w:num>
  <w:num w:numId="17">
    <w:abstractNumId w:val="661761"/>
  </w:num>
  <w:num w:numId="18">
    <w:abstractNumId w:val="661762"/>
  </w:num>
  <w:num w:numId="19">
    <w:abstractNumId w:val="661763"/>
  </w:num>
  <w:num w:numId="20">
    <w:abstractNumId w:val="661764"/>
  </w:num>
  <w:num w:numId="21">
    <w:abstractNumId w:val="661765"/>
  </w:num>
  <w:num w:numId="22">
    <w:abstractNumId w:val="661766"/>
  </w:num>
  <w:num w:numId="23">
    <w:abstractNumId w:val="661767"/>
  </w:num>
  <w:num w:numId="24">
    <w:abstractNumId w:val="661768"/>
  </w:num>
  <w:num w:numId="25">
    <w:abstractNumId w:val="661769"/>
  </w:num>
  <w:num w:numId="26">
    <w:abstractNumId w:val="661770"/>
  </w:num>
  <w:num w:numId="27">
    <w:abstractNumId w:val="661771"/>
  </w:num>
  <w:num w:numId="28">
    <w:abstractNumId w:val="661772"/>
  </w:num>
  <w:num w:numId="29">
    <w:abstractNumId w:val="661773"/>
  </w:num>
  <w:num w:numId="30">
    <w:abstractNumId w:val="661774"/>
  </w:num>
  <w:num w:numId="31">
    <w:abstractNumId w:val="661775"/>
  </w:num>
  <w:num w:numId="32">
    <w:abstractNumId w:val="661776"/>
  </w:num>
  <w:num w:numId="33">
    <w:abstractNumId w:val="66177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2024-04-22T03:56:46Z</dcterms:created>
  <dc:creator>Apache POI</dc:creator>
</cp:coreProperties>
</file>