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Meiryo" w:cs="Meiryo" w:eastAsia="Meiryo" w:hAnsi="Meiryo"/>
          <w:b/>
          <w:bCs/>
          <w:color w:val="1F5C99"/>
          <w:sz w:val="52"/>
          <w:szCs w:val="52"/>
        </w:rPr>
        <w:t xml:space="preserve">荷物管理Webアプリ</w:t>
      </w:r>
    </w:p>
    <w:p>
      <w:pPr>
        <w:spacing w:before="60" w:after="60"/>
        <w:jc w:val="center"/>
      </w:pPr>
      <w:r>
        <w:rPr>
          <w:rFonts w:ascii="Meiryo" w:cs="Meiryo" w:eastAsia="Meiryo" w:hAnsi="Meiryo"/>
          <w:b/>
          <w:bCs/>
          <w:color w:val="1F5C99"/>
          <w:sz w:val="38"/>
          <w:szCs w:val="38"/>
        </w:rPr>
        <w:t xml:space="preserve">要件定義書（Claude Code開発用）</w:t>
      </w:r>
    </w:p>
    <w:p>
      <w:pPr>
        <w:spacing w:before="120" w:after="480"/>
        <w:jc w:val="center"/>
      </w:pPr>
      <w:r>
        <w:rPr>
          <w:rFonts w:ascii="Meiryo" w:cs="Meiryo" w:eastAsia="Meiryo" w:hAnsi="Meiryo"/>
          <w:color w:val="666666"/>
          <w:sz w:val="22"/>
          <w:szCs w:val="22"/>
        </w:rPr>
        <w:t xml:space="preserve">Version 2.0　　2026年3月</w:t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Meiryo" w:cs="Meiryo" w:eastAsia="Meiryo" w:hAnsi="Meiryo"/>
          <w:b/>
          <w:bCs/>
          <w:color w:val="1F5C99"/>
          <w:sz w:val="32"/>
          <w:szCs w:val="32"/>
        </w:rPr>
        <w:t xml:space="preserve">1. プロジェクト概要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1.1 背景・目的</w:t>
      </w:r>
    </w:p>
    <w:p>
      <w:pPr>
        <w:spacing w:before="60" w:after="60"/>
      </w:pPr>
      <w:r>
        <w:rPr>
          <w:rFonts w:ascii="Meiryo" w:cs="Meiryo" w:eastAsia="Meiryo" w:hAnsi="Meiryo"/>
          <w:sz w:val="22"/>
          <w:szCs w:val="22"/>
        </w:rPr>
        <w:t xml:space="preserve">現状、発送荷物の管理はシステム化されておらず、出荷状態の把握・荷札発行・配送追跡が属人的な運用となっている。IBM i基幹システム（DB2）の受注残データを活用した荷物管理Webアプリを自社開発し、発送業務の効率化・可視化を実現する。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1.2 開発方針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Claude Codeで自社開発する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IBM i（DB2）のRJU1テーブルからJDBCでデータを取得する（読み取り専用）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まずスマートフォンで運用検証し、必要に応じてハンディターミナルへ拡張する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段階的に機能拡張できる設計とする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1.3 利用者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ユーザー区分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45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主な用途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発送担当者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荷物確認・スキャン・ステータス更新・荷札印刷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管理者（情報システム部）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DB連携設定・マスタ管理・全体監視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Meiryo" w:cs="Meiryo" w:eastAsia="Meiryo" w:hAnsi="Meiryo"/>
          <w:b/>
          <w:bCs/>
          <w:color w:val="1F5C99"/>
          <w:sz w:val="32"/>
          <w:szCs w:val="32"/>
        </w:rPr>
        <w:t xml:space="preserve">2. システム構成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2.1 全体アーキテクチャ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70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内容・技術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データソース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IBM i / DB2　ライブラリ：TREED　テーブル：RJU1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DB接続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JDBC（JayDeBeApi + jt400.jar）　読み取り専用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Python + 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SQLite（初期）→ 必要に応じてPostgreSQLへ移行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レスポンシブWebアプリ（スマホ・PC両対応）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社内Windowsサーバー（社内NW内に限定公開）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2.2 IBM i 接続情報</w:t>
      </w:r>
    </w:p>
    <w:p>
      <w:pPr>
        <w:pBdr>
          <w:top w:val="single" w:color="E67E22" w:sz="4" w:space="1"/>
          <w:bottom w:val="single" w:color="E67E22" w:sz="4" w:space="1"/>
          <w:left w:val="single" w:color="E67E22" w:sz="12" w:space="4"/>
          <w:right w:val="single" w:color="E67E22" w:sz="4" w:space="1"/>
        </w:pBdr>
        <w:spacing w:before="80" w:after="80"/>
        <w:ind w:left="280"/>
      </w:pPr>
      <w:r>
        <w:rPr>
          <w:rFonts w:ascii="Meiryo" w:cs="Meiryo" w:eastAsia="Meiryo" w:hAnsi="Meiryo"/>
          <w:color w:val="7D3C00"/>
          <w:sz w:val="20"/>
          <w:szCs w:val="20"/>
        </w:rPr>
        <w:t xml:space="preserve">⚠ 接続情報は機密情報です。コード内にハードコードせず、環境変数または設定ファイルで管理すること。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IPアドレス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192.168.3.230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ライブラリ名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TREED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RJU1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接続ドライバ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com.ibm.as400.access.AS400JDBCDriver（jt400.jar）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接続文字列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jdbc:as400://192.168.3.230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接続権限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読み取り専用（SELECT権限のみ）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2.3 データ取得フロー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アプリ起動時・手動更新時にFastAPIバックエンドがJDBC経由でRJU1を参照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取得したデータをSQLiteにキャッシュ保存（オフライン時の参照用）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スマホブラウザからREST APIでデータ取得・ステータス更新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ステータス情報はSQLite側のみ更新（IBM iには書き込まない）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Meiryo" w:cs="Meiryo" w:eastAsia="Meiryo" w:hAnsi="Meiryo"/>
          <w:b/>
          <w:bCs/>
          <w:color w:val="1F5C99"/>
          <w:sz w:val="32"/>
          <w:szCs w:val="32"/>
        </w:rPr>
        <w:t xml:space="preserve">3. データ定義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3.1 RJU1 使用フィールド一覧</w:t>
      </w:r>
    </w:p>
    <w:p>
      <w:pPr>
        <w:spacing w:before="60" w:after="60"/>
      </w:pPr>
      <w:r>
        <w:rPr>
          <w:rFonts w:ascii="Meiryo" w:cs="Meiryo" w:eastAsia="Meiryo" w:hAnsi="Meiryo"/>
          <w:sz w:val="22"/>
          <w:szCs w:val="22"/>
        </w:rPr>
        <w:t xml:space="preserve">以下のフィールドをRJU1から取得して使用する。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1200"/>
        <w:gridCol w:w="2826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日本語名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桁数</w:t>
            </w:r>
          </w:p>
        </w:tc>
        <w:tc>
          <w:tcPr>
            <w:tcW w:type="dxa" w:w="28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アプリ上の用途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DENNO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伝票番号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主キー・一覧表示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担当者コード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担当者フィルター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UCOD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得意先コード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得意先フィルター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HCOD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品番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品番表示・バーコード対応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品名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品名表示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HNM2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型式表示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MNMM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製造元短縮名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メーカー名表示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MKRCD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メーカーコード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メーカー絞り込み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MHNM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仕入先品番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仕入先品番表示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SURYO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出荷数量表示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NODAYU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得意先納期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納期表示・期限管理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指定納期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指定納期表示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SYKDY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出荷日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出荷日表示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HAISO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配送コード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配送方法表示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SYNM1 / SYNM2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出荷先名称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荷札印刷・出荷先表示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ADR1T / ADR2T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出荷先住所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荷札印刷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UTNO1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得意先注番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バーコードスキャン対応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JUCHU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受注処理フラグ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ステータス判定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URIAG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売上処理フラグ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ステータス判定（納品完了）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発注処理フラグ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ステータス判定補助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SLCRT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担当者コード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担当者識別（補助）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DTADD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備考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荷札備考欄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3.2 基本SQLクエリ</w:t>
      </w:r>
    </w:p>
    <w:p>
      <w:pPr>
        <w:spacing w:before="60" w:after="60"/>
      </w:pPr>
      <w:r>
        <w:rPr>
          <w:rFonts w:ascii="Meiryo" w:cs="Meiryo" w:eastAsia="Meiryo" w:hAnsi="Meiryo"/>
          <w:sz w:val="22"/>
          <w:szCs w:val="22"/>
        </w:rPr>
        <w:t xml:space="preserve">受注残（未出荷・出荷処理中）を取得する基本SQL：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4"/>
        </w:pBdr>
        <w:shd w:fill="F0F0F0" w:val="clear"/>
        <w:spacing w:before="60" w:after="60"/>
        <w:ind w:left="280"/>
      </w:pPr>
      <w:r>
        <w:rPr>
          <w:rFonts w:ascii="Courier New" w:cs="Courier New" w:eastAsia="Courier New" w:hAnsi="Courier New"/>
          <w:b/>
          <w:bCs/>
          <w:color w:val="0000AA"/>
          <w:sz w:val="20"/>
          <w:szCs w:val="20"/>
        </w:rPr>
        <w:t xml:space="preserve">SELECT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DENNO, TANTO, UCOD, HCOD, HNAME, HNM2,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MNMM, MKRCD, MHNM, SURYO,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NODAYU, NODAYS, SYKDY, HAISO,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SYNM1, SYNM2, ADR1T, ADR2T,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UTNO1, JUCHU, URIAG, ORDER,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SLCRT, DTADD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TREED.RJU1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RJU1D &lt;&gt; '1'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AND URIAG &lt;&gt; '1'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ORDER BY NODAYU, DENNO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Meiryo" w:cs="Meiryo" w:eastAsia="Meiryo" w:hAnsi="Meiryo"/>
          <w:sz w:val="22"/>
          <w:szCs w:val="22"/>
        </w:rPr>
        <w:t xml:space="preserve">※ RJU1D='1' は削除済みレコード。URIAG='1' は売上済み（納品完了）のため除外。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3.3 ステータス自動判定ロジック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判定条件（RJU1フラグ）</w:t>
            </w:r>
          </w:p>
        </w:tc>
        <w:tc>
          <w:tcPr>
            <w:tcW w:type="dxa" w:w="40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未処理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JUCHU='0' AND SYKDY=0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受注確定済・出荷日未設定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梱包中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アプリ側で管理（SQLiteのみ）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担当者が手動でセット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出荷済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SYKDY &gt; 0 AND URIAG='0'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出荷日が入力済・売上未処理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納品完了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URIAG='1'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売上処理完了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Meiryo" w:cs="Meiryo" w:eastAsia="Meiryo" w:hAnsi="Meiryo"/>
          <w:sz w:val="22"/>
          <w:szCs w:val="22"/>
        </w:rPr>
        <w:t xml:space="preserve">※「梱包中」ステータスはIBM i側に存在しないため、アプリ側のSQLiteで管理する。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3.4 日付フィールドの変換</w:t>
      </w:r>
    </w:p>
    <w:p>
      <w:pPr>
        <w:spacing w:before="60" w:after="60"/>
      </w:pPr>
      <w:r>
        <w:rPr>
          <w:rFonts w:ascii="Meiryo" w:cs="Meiryo" w:eastAsia="Meiryo" w:hAnsi="Meiryo"/>
          <w:sz w:val="22"/>
          <w:szCs w:val="22"/>
        </w:rPr>
        <w:t xml:space="preserve">RJU1の日付フィールド（NODAYU等）はDECIMAL(7)形式で「CYYMMDD」形式で格納されている。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C=世紀コード（1=2000年代）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例：1260312 → 2026年03月12日</w:t>
      </w:r>
    </w:p>
    <w:p>
      <w:pPr>
        <w:spacing w:before="60" w:after="60"/>
      </w:pPr>
      <w:r>
        <w:rPr>
          <w:rFonts w:ascii="Meiryo" w:cs="Meiryo" w:eastAsia="Meiryo" w:hAnsi="Meiryo"/>
          <w:sz w:val="22"/>
          <w:szCs w:val="22"/>
        </w:rPr>
        <w:t xml:space="preserve">バックエンドで以下のように変換すること：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4"/>
        </w:pBdr>
        <w:shd w:fill="F0F0F0" w:val="clear"/>
        <w:spacing w:before="60" w:after="60"/>
        <w:ind w:left="280"/>
      </w:pPr>
      <w:r>
        <w:rPr>
          <w:rFonts w:ascii="Courier New" w:cs="Courier New" w:eastAsia="Courier New" w:hAnsi="Courier New"/>
          <w:sz w:val="20"/>
          <w:szCs w:val="20"/>
        </w:rPr>
        <w:t xml:space="preserve">def ibmi_date_to_str(val):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val or val == 0: return None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sz w:val="20"/>
          <w:szCs w:val="20"/>
        </w:rPr>
        <w:t xml:space="preserve">    s = str(int(val)).zfill(7)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sz w:val="20"/>
          <w:szCs w:val="20"/>
        </w:rPr>
        <w:t xml:space="preserve">    c, yy, mm, dd = s[0], s[1:3], s[3:5], s[5:7]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sz w:val="20"/>
          <w:szCs w:val="20"/>
        </w:rPr>
        <w:t xml:space="preserve">    year = 1900 + int(c) * 100 + int(yy)</w:t>
      </w:r>
    </w:p>
    <w:p>
      <w:pPr>
        <w:pBdr>
          <w:left w:val="single" w:color="2E75B6" w:sz="8" w:space="4"/>
        </w:pBdr>
        <w:shd w:fill="F0F0F0" w:val="clear"/>
        <w:spacing w:before="0" w:after="0"/>
        <w:ind w:left="28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f"{year}/{mm}/{dd}"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Meiryo" w:cs="Meiryo" w:eastAsia="Meiryo" w:hAnsi="Meiryo"/>
          <w:b/>
          <w:bCs/>
          <w:color w:val="1F5C99"/>
          <w:sz w:val="32"/>
          <w:szCs w:val="32"/>
        </w:rPr>
        <w:t xml:space="preserve">4. 機能要件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4.1 機能一覧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426"/>
        <w:gridCol w:w="2400"/>
      </w:tblGrid>
      <w:tr>
        <w:tc>
          <w:tcPr>
            <w:tcW w:type="dxa" w:w="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4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荷物一覧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RJU1からデータ取得・一覧表示。担当者・得意先・納期でフィルター可能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★★★ 必須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荷物詳細・ステータス更新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個別荷物の全項目表示・出荷ステータスの手動更新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★★★ 必須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バーコード/QRスキャン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スマホカメラでUTNO1またはHCODをスキャンし詳細画面へ遷移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★★★ 必須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データ同期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IBM i RJU1から最新データを取得しSQLiteを更新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★★★ 必須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荷札印刷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SYNM1/ADR1T等をもとにPDF荷札を生成・印刷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★★☆ 重要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担当者別ビュー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TANTOフィールドで担当者ごとの出荷状況を表示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★★☆ 重要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ハンディターミナル対応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Android系ハンディターミナルからも同一Webアプリで動作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★☆☆ 将来対応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4.2 REST API エンドポイント設計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50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/api/shipments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荷物一覧取得（フィルター：tanto, ucod, status, date）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/api/shipments/{denno}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荷物詳細取得（伝票番号指定）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/api/shipments/{denno}/status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ステータス更新（アプリ側SQLiteのみ更新）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/api/scan/{barcode}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バーコード値で荷物を検索（UTNO1またはHCOD）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/api/sync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IBM i RJU1から最新データを同期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/api/shipments/{denno}/label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荷札PDF生成・ダウンロード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Meiryo" w:cs="Meiryo" w:eastAsia="Meiryo" w:hAnsi="Meiryo"/>
          <w:b/>
          <w:bCs/>
          <w:color w:val="1F5C99"/>
          <w:sz w:val="32"/>
          <w:szCs w:val="32"/>
        </w:rPr>
        <w:t xml:space="preserve">5. 非機能要件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スマホブラウザ（iOS Safari・Android Chrome）で動作すること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タッチ操作・片手操作に最適化されたUI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スキャン後の画面遷移は2秒以内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社内ネットワーク内からのアクセスに限定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ログイン認証を実装（担当者識別のため）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IBM i DB2への接続は読み取り専用ユーザーを使用し、書き込みは一切行わない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将来的にAndroid系ハンディターミナルでも動作できる設計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Meiryo" w:cs="Meiryo" w:eastAsia="Meiryo" w:hAnsi="Meiryo"/>
          <w:b/>
          <w:bCs/>
          <w:color w:val="1F5C99"/>
          <w:sz w:val="32"/>
          <w:szCs w:val="32"/>
        </w:rPr>
        <w:t xml:space="preserve">6. 開発フェーズ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526"/>
        <w:gridCol w:w="1100"/>
      </w:tblGrid>
      <w:t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5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主な内容</w:t>
            </w:r>
          </w:p>
        </w:tc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目安期間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DB接続・基本機能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JDBC接続確立・RJU1取得・荷物一覧・詳細・ステータス管理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2〜3週間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スキャン機能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スマホカメラバーコードスキャン・荷物呼出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1週間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荷札印刷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荷札PDF生成・印刷対応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1〜2週間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運用検証・改善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実運用での使い勝手確認・UI改善・バグ修正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2〜4週間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拡張対応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ハンディターミナル対応・必要に応じてDB直接接続強化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要検討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6" w:space="1"/>
        </w:pBdr>
        <w:spacing w:before="360" w:after="120"/>
      </w:pPr>
      <w:r>
        <w:rPr>
          <w:rFonts w:ascii="Meiryo" w:cs="Meiryo" w:eastAsia="Meiryo" w:hAnsi="Meiryo"/>
          <w:b/>
          <w:bCs/>
          <w:color w:val="1F5C99"/>
          <w:sz w:val="32"/>
          <w:szCs w:val="32"/>
        </w:rPr>
        <w:t xml:space="preserve">7. 制約・スコープ外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7.1 制約事項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IBM i DB2への書き込みは一切行わない（読み取り専用）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M365はApps for Businessライセンスのため、SharePoint・Power Appsは使用しない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荷札プリンターの機種・接続方式は別途確認が必要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7.2 スコープ外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配送会社追跡システムとの連携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請求・在庫システムとの連動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IBM i側データの更新・修正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" w:cs="Meiryo" w:eastAsia="Meiryo" w:hAnsi="Meiryo"/>
          <w:sz w:val="22"/>
          <w:szCs w:val="22"/>
        </w:rPr>
        <w:t xml:space="preserve">ベトナム拠点との連携（将来対応）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 w:space="1"/>
        </w:pBdr>
        <w:spacing w:before="480"/>
        <w:jc w:val="right"/>
      </w:pPr>
      <w:r>
        <w:rPr>
          <w:rFonts w:ascii="Meiryo" w:cs="Meiryo" w:eastAsia="Meiryo" w:hAnsi="Meiryo"/>
          <w:color w:val="888888"/>
          <w:sz w:val="18"/>
          <w:szCs w:val="18"/>
        </w:rPr>
        <w:t xml:space="preserve">作成：情報システム部　　2026年3月　　Version 2.0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Meiryo" w:cs="Meiryo" w:eastAsia="Meiryo" w:hAnsi="Meiryo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Meiryo" w:cs="Meiryo" w:eastAsia="Meiryo" w:hAnsi="Meiryo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Meiryo" w:cs="Meiryo" w:eastAsia="Meiryo" w:hAnsi="Meiryo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2026-03-12T06:01:28.819Z</dcterms:created>
  <dcterms:modified xsi:type="dcterms:W3CDTF">2026-03-12T06:01:28.820Z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