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109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[口语化] “即可”是比较典型的书面口语，用于正式文档可以优化。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将“即可”修改为“就能”或删除，使表达更书面化。例如：“经用户授权后，不导入个人终端设备上的文档也能/也能实现自动索引和检索个人知识。”</w:t>
      </w:r>
    </w:p>
    <w:p>
      <w:r>
        <w:rPr>
          <w:b/>
          <w:color w:val="CC8800"/>
        </w:rPr>
        <w:t xml:space="preserve">[WARNING] </w:t>
      </w:r>
      <w:r>
        <w:t>(段落语言质量) [标点] 句子较长，使用了“；”连接，但整体结构层次不够清晰。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建议根据内容层次拆分句子或使用更清晰的标点。例如：【条件】：已部署私有化大模型环境，且用户已安装 Office Word 与 WPS 办公软件。用户需提前准备以下必填信息：文档主题、框架参考文档（模板）、内容参考文档（选择知识库或上传文档）。此外，用户也可提供以下非必填补充信息：补充说明、使用场景描述、篇幅要求、风格要求、模型选配及参数调整要求。</w:t>
      </w:r>
    </w:p>
    <w:p>
      <w:r>
        <w:rPr>
          <w:b/>
          <w:color w:val="CC8800"/>
        </w:rPr>
        <w:t xml:space="preserve">[WARNING] </w:t>
      </w:r>
      <w:r>
        <w:t>(段落语言质量) [标点] 括号内列举内容过多，使用顿号分隔更清晰。“Office、PDF、图片、音视频等”可以加引号，但建议调整列举结构。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建议修改为：企业及个人用户需将本地或系统内分散的文档（如Office文档、PDF、图片及音视频等格式）快速导入知识库……</w:t>
      </w:r>
    </w:p>
    <w:p>
      <w:r>
        <w:rPr>
          <w:b/>
          <w:color w:val="CC8800"/>
        </w:rPr>
        <w:t xml:space="preserve">[WARNING] </w:t>
      </w:r>
      <w:r>
        <w:t>(段落语言质量) [标点] 破折号用于列举时，通常与上下文形成完整句段，此处单独使用破折号引导项目，建议使用项目符号或编号。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建议修改为使用列表形式，或将破折号更换为“例如：”等引导词，例如：“目标知识库存放路径，例如：品类/子品类/项目/文档。”</w:t>
      </w:r>
    </w:p>
    <w:p>
      <w:r>
        <w:rPr>
          <w:b/>
          <w:color w:val="CC8800"/>
        </w:rPr>
        <w:t xml:space="preserve">[WARNING] </w:t>
      </w:r>
      <w:r>
        <w:t>(段落语言质量) [标点] 与[3]相同，单独使用破折号引导项目，规范性欠佳。括号内说明内容“是否启用……”口语化且不简洁。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建议整合并规范表达，如：“解析功能配置，包括是否启用摘要提取、关键词标签生成及思维导图生成功能。”</w:t>
      </w:r>
    </w:p>
    <w:p>
      <w:r>
        <w:rPr>
          <w:b/>
          <w:color w:val="CC8800"/>
        </w:rPr>
        <w:t xml:space="preserve">[WARNING] </w:t>
      </w:r>
      <w:r>
        <w:t>(段落语言质量) [语病] “知识入库效率显著提升”表述对象不明。前句主语是“用户无需手动整理和转换格式”，后句主语转换为“知识入库效率”，逻辑衔接不够紧密。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建议修改为：“用户无需手动整理和转换文档格式，便可实现知识快速入库，效率显著提升。”或“这显著提升了知识入库效率。”</w:t>
      </w:r>
    </w:p>
    <w:p>
      <w:r>
        <w:rPr>
          <w:b/>
          <w:color w:val="CC8800"/>
        </w:rPr>
        <w:t xml:space="preserve">[WARNING] </w:t>
      </w:r>
      <w:r>
        <w:t>(段落语言质量) [口语化] “达标时”、“反之，若……”，是典型的口语化、非正式书面语表达。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建议修改为更正式的书面语，如：“当解析准确率与敏感信息识别率达到预设标准时，用户对自动化工具的信任度将随之增强。反之，如果解析质量不佳或误报率过高，则需优化解析算法并更新敏感词库。”</w:t>
      </w:r>
    </w:p>
    <w:p>
      <w:r>
        <w:rPr>
          <w:b/>
          <w:color w:val="CC8800"/>
        </w:rPr>
        <w:t xml:space="preserve">[WARNING] </w:t>
      </w:r>
      <w:r>
        <w:t>(段落语言质量) [标点] 方括号【】在中文中可用于标题或强调，但此处与上下文风格可能不统一，且内部内容为说明性文字。分号“；”用于连接复句，但这里是在列举两个场景，可以用更清晰的格式。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建议将结构优化为列表形式，或用冒号总分结构。例如：“【应用场景】：</w:t>
        <w:br/>
        <w:t>1. 个人用户：……。</w:t>
        <w:br/>
        <w:t>2. 企业用户：……。”</w:t>
      </w:r>
    </w:p>
    <w:p>
      <w:r>
        <w:rPr>
          <w:b/>
          <w:color w:val="CC8800"/>
        </w:rPr>
        <w:t xml:space="preserve">[WARNING] </w:t>
      </w:r>
      <w:r>
        <w:t>(段落语言质量) [通顺性] 句子结构复杂，指代与修饰关系不清晰。“（所停留界面、或所选择文档夹、或所打开文档下、跨文件夹或文件）”这部分作为“指定知识库”的解释语，括号内列举关系混乱，“下、跨文件夹或文件”表达不通顺。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建议简化和重组。例如：“【输入】检索关键词、指定知识库路径（可以是当前停留界面、所选文件夹、或打开的文档上下文，也支持跨文件/文件夹检索）、问答问题（可通过输入文字或划词触发）、检索范围选择（个人终端/本系统）、追问指令。”</w:t>
      </w:r>
    </w:p>
    <w:p>
      <w:r>
        <w:rPr>
          <w:b/>
          <w:color w:val="CC8800"/>
        </w:rPr>
        <w:t xml:space="preserve">[WARNING] </w:t>
      </w:r>
      <w:r>
        <w:t>(段落语言质量) [标点] 段落中使用了英文分号（`;`）连接句子，不符合中文书写规范中的分号为全角（`；`）的要求。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将英文分号（`;`）替换为中文全角分号（`；`）。例如：'...溯源提示，无结果时提示相关推荐。需要提供...' 改为 '...溯源提示，无结果时提示相关推荐；需要提供...'。同样处理后面的分号。</w:t>
      </w:r>
    </w:p>
    <w:p>
      <w:r>
        <w:rPr>
          <w:b/>
          <w:color w:val="CC8800"/>
        </w:rPr>
        <w:t xml:space="preserve">[WARNING] </w:t>
      </w:r>
      <w:r>
        <w:t>(段落语言质量) [通顺性] 句子冗长，多个动宾结构并列，包含括号补充说明，导致理解和阅读负担。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建议拆分或重组句子。例如可分解为：『用户可通过关键词、指定知识库、划词等方式发起检索或问答。系统根据用户权限筛选结果，要求检索响应时间≤1秒，问答响应时间≤3秒。答案需附原文溯源，并支持多轮追问。同时，需反馈检索结果数量、问答溯源提示；无结果时提供相关推荐。此外，系统需提供会话历史记录，保存会话内容及引用，支持继续之前会话；并需根据附件类型和问答意图，自动将请求路由至文本大模型或多模态模型；还需要参考 prompt-optimizer，对用户输入的提示词进行优化。』</w:t>
      </w:r>
    </w:p>
    <w:p>
      <w:r>
        <w:rPr>
          <w:b/>
          <w:color w:val="CC8800"/>
        </w:rPr>
        <w:t xml:space="preserve">[WARNING] </w:t>
      </w:r>
      <w:r>
        <w:t>(段落语言质量) [通顺性] 句子较长，内部多个分句通过分号连接，表达意图过多，略显臃肿。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可以拆分为两个句子来表述不同层面的应用场景。例如：『应用场景一：企业管理员需基于组织架构，为不同部门、成员设置知识的访问、编辑和管理权限，以保障企业核心知识安全，并符合合规追溯要求。应用场景二：个人用户需保障个人知识库的隐私，防止未授权访问。』或保持单句但优化结构：『企业管理员需基于组织架构设置部门及成员的知识访问、编辑与管理权限，以保障核心知识安全与合规追溯；个人用户则需保护个人知识库隐私，防止未授权访问。』</w:t>
      </w:r>
    </w:p>
    <w:p>
      <w:r>
        <w:rPr>
          <w:b/>
          <w:color w:val="CC8800"/>
        </w:rPr>
        <w:t xml:space="preserve">[WARNING] </w:t>
      </w:r>
      <w:r>
        <w:t>(段落语言质量) [语病] 句子结构不完整，像是对‘条件’的简单罗列，没有形成主谓宾完整的独立句子，更接近于列表项。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如果作为段落，建议补充为完整的句子。例如：『前提条件为用户已登录系统。其中，企业管理员拥有权限管控的权限，个人用户则拥有个人知识库的管理权限。』</w:t>
      </w:r>
    </w:p>
    <w:p>
      <w:r>
        <w:rPr>
          <w:b/>
          <w:color w:val="CC8800"/>
        </w:rPr>
        <w:t xml:space="preserve">[WARNING] </w:t>
      </w:r>
      <w:r>
        <w:t>(段落语言质量) [标点] 括号中的解释部分为简单短语罗列，中文书写中通常应将此类并列项以顿号（、）连接，而非英文逗号（,）。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将括号内的英文逗号（,）修改为中文顿号（、）。例如：'（选择用户/部门、设置权限等级）'。或者，更佳做法是避免全用括号罗列，可以整合到文本中。例如：『输入包括：用于选择用户或部门并设置权限等级的指令、敏感信息识别指令、操作日志查询指令、权限修改与撤销指令，以及用于设置个人知识库私有或共享的隐私设置指令。』</w:t>
      </w:r>
    </w:p>
    <w:p>
      <w:r>
        <w:rPr>
          <w:b/>
          <w:color w:val="CC8800"/>
        </w:rPr>
        <w:t xml:space="preserve">[WARNING] </w:t>
      </w:r>
      <w:r>
        <w:t>(段落语言质量) [通顺性] 句子很长，包含多个并列的“可...”结构，并且将操作主体（企业管理员）与效果反馈（针对个人用户）合并在一个长句中，主体切换不够清晰，使得句子略显杂乱和臃肿。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建议拆分为两个或更多的句子，分别描述不同主体的操作和反馈。例如：『企业管理员可进行精细化权限配置，敏感信息被自动识别并隔离，操作日志可实时查询与导出，且权限的修改或撤销可即时生效。系统需向个人用户反馈权限配置成功、敏感信息隔离提示、日志查询结果及隐私设置成功提示。所有操作的响应时间应≤1秒，敏感信息识别准确率需≥99%。』</w:t>
      </w:r>
    </w:p>
    <w:p>
      <w:r>
        <w:rPr>
          <w:b/>
          <w:color w:val="CC8800"/>
        </w:rPr>
        <w:t xml:space="preserve">[WARNING] </w:t>
      </w:r>
      <w:r>
        <w:t>(段落语言质量) [标点] 在作为列表标题的短横线“-”之后，紧接着是带编号“1.”的子项，这是不同层级混用的格式，非标点问题但影响文档结构清晰度。如果这是独立段落，则不是标点问题。但考虑到上下文其他项没有“1.”，此处格式突兀。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统一格式。如果这是子列表，建议移除短横线“-”，统一使用数字编号如“11.”。如果这是单独段落且“性能”是子标题，“1.”是内容，建议调整为：『性能方面：支持单个文件最大1G，单次批量导入文件数量≤1000个，单个长文档解析耗时≤30秒/100页，多文件同时解析不影响系统正常操作。』</w:t>
      </w:r>
    </w:p>
    <w:p>
      <w:r>
        <w:rPr>
          <w:b/>
          <w:color w:val="CC8800"/>
        </w:rPr>
        <w:t xml:space="preserve">[WARNING] </w:t>
      </w:r>
      <w:r>
        <w:t>(段落语言质量) [通顺性] 句子较长，多个并列条件通过分号连接，读起来有些拗口，结构可以优化。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可简化为更清晰的列表形式（如果格式允许），或优化句子结构：『在可靠性方面：若导入过程网络中断，重新连接后可继续导入，且不会重复已完成部分；解析过程须确保文件无损坏、内容无丢失，解析结果与原文一致性≥99%；若遇异常报错，能自动保留已导入或已解析的内容。』</w:t>
      </w:r>
    </w:p>
    <w:p>
      <w:r>
        <w:rPr>
          <w:b/>
          <w:color w:val="CC8800"/>
        </w:rPr>
        <w:t xml:space="preserve">[WARNING] </w:t>
      </w:r>
      <w:r>
        <w:t>(段落语言质量) [重复] 标题“性能”与第[11]段标题完全重复，在同一个上下文中可能造成混淆或分类不清。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可根据内容加以区分。例如，[11]段是关于导入/解析的性能，可改为“性能（导入与解析）”；[15]段是关于检索/问答的性能，可改为“性能（检索与问答）”。在同一个需求列表中，应避免使用完全相同的顶级标题。如果确实是两部分独立的性能要求，建议合并为一个大的“性能”部分，下面设子项，以避免混淆。</w:t>
      </w:r>
    </w:p>
    <w:p/>
    <w:p>
      <w:pPr>
        <w:pStyle w:val="Heading1"/>
      </w:pPr>
      <w:r>
        <w:t>总结</w:t>
      </w:r>
    </w:p>
    <w:p>
      <w:r>
        <w:t>发现 91 个错误、18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