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文生文文档审核报告</w:t>
      </w:r>
    </w:p>
    <w:p>
      <w:r>
        <w:t>源文件: 副本景嘉微智能文档项目合同-需求和验收标准-0311(1)(1).docx</w:t>
      </w:r>
    </w:p>
    <w:p>
      <w:r>
        <w:t>段落: 0  标题: 0  表格: 0  问题: 108</w:t>
      </w:r>
    </w:p>
    <w:p/>
    <w:p>
      <w:pPr>
        <w:pStyle w:val="Heading1"/>
      </w:pPr>
      <w:r>
        <w:t>诊断明细</w:t>
      </w:r>
    </w:p>
    <w:p>
      <w:r>
        <w:rPr>
          <w:b/>
          <w:color w:val="CC0000"/>
        </w:rPr>
        <w:t xml:space="preserve">[ERROR] </w:t>
      </w:r>
      <w:r>
        <w:t>(标题含批注) 标题 "3、实时进度反馈：批量导入过程中，界面精确显示当前进度（精确到10%）。导入成功或失败均有明确提示，失败时具体说明原因（如格式不支持、文件大小超限、内容解析异常等）。" 不应包含批注</w:t>
      </w:r>
    </w:p>
    <w:p>
      <w:r>
        <w:rPr>
          <w:i/>
          <w:color w:val="888888"/>
          <w:sz w:val="18"/>
        </w:rPr>
        <w:t xml:space="preserve">  上下文: 3、实时进度反馈：批量导入过程中，界面精确显示当前进度（精确到10%）。导入成功或失败均有明确提示，失败时具体说明原因（如格式不支持、文件大小超限、内容解析异常等）。</w:t>
      </w:r>
    </w:p>
    <w:p>
      <w:r>
        <w:rPr>
          <w:color w:val="336699"/>
          <w:sz w:val="20"/>
        </w:rPr>
        <w:t xml:space="preserve">  建议: 移除标题上的批注，批注应加在正文段落上</w:t>
      </w:r>
    </w:p>
    <w:p>
      <w:r>
        <w:rPr>
          <w:b/>
          <w:color w:val="CC0000"/>
        </w:rPr>
        <w:t xml:space="preserve">[ERROR] </w:t>
      </w:r>
      <w:r>
        <w:t>(段落缺批注) 段落缺少批注: "附件1：需求与验收标准"</w:t>
      </w:r>
    </w:p>
    <w:p>
      <w:r>
        <w:rPr>
          <w:i/>
          <w:color w:val="888888"/>
          <w:sz w:val="18"/>
        </w:rPr>
        <w:t xml:space="preserve">  上下文: 附件1：需求与验收标准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"（一）多源知识导入与智能化解析需求"</w:t>
      </w:r>
    </w:p>
    <w:p>
      <w:r>
        <w:rPr>
          <w:i/>
          <w:color w:val="888888"/>
          <w:sz w:val="18"/>
        </w:rPr>
        <w:t xml:space="preserve">  上下文: （一）多源知识导入与智能化解析需求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"【应用场景】"</w:t>
      </w:r>
    </w:p>
    <w:p>
      <w:r>
        <w:rPr>
          <w:i/>
          <w:color w:val="888888"/>
          <w:sz w:val="18"/>
        </w:rPr>
        <w:t xml:space="preserve">  上下文: 【应用场景】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"企业及个人用户需将本地或系统内分散的文档（包括但不限于Office、PDF、图片、音视频等）快速导入知识库，通过系统自动"</w:t>
      </w:r>
    </w:p>
    <w:p>
      <w:r>
        <w:rPr>
          <w:i/>
          <w:color w:val="888888"/>
          <w:sz w:val="18"/>
        </w:rPr>
        <w:t xml:space="preserve">  上下文: 企业及个人用户需将本地或系统内分散的文档（包括但不限于Office、PDF、图片、音视频等）快速导入知识库，通过系统自动解析与结构化处理，实现知识的零整理归档与安全管控，提升知识资产沉淀效率。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"【利益相关者/执行人员】"</w:t>
      </w:r>
    </w:p>
    <w:p>
      <w:r>
        <w:rPr>
          <w:i/>
          <w:color w:val="888888"/>
          <w:sz w:val="18"/>
        </w:rPr>
        <w:t xml:space="preserve">  上下文: 【利益相关者/执行人员】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"个人用户、企业用户（如知识提供人、知识管理员）、系统管理员（负责数据迁移与日志审计）"</w:t>
      </w:r>
    </w:p>
    <w:p>
      <w:r>
        <w:rPr>
          <w:i/>
          <w:color w:val="888888"/>
          <w:sz w:val="18"/>
        </w:rPr>
        <w:t xml:space="preserve">  上下文: 个人用户、企业用户（如知识提供人、知识管理员）、系统管理员（负责数据迁移与日志审计）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"——目标知识库存放路径（如品类/子品类/项目/文档）。"</w:t>
      </w:r>
    </w:p>
    <w:p>
      <w:r>
        <w:rPr>
          <w:i/>
          <w:color w:val="888888"/>
          <w:sz w:val="18"/>
        </w:rPr>
        <w:t xml:space="preserve">  上下文: ——目标知识库存放路径（如品类/子品类/项目/文档）。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"——解析功能开关（是否启用摘要、关键词标签、思维导图生成）。"</w:t>
      </w:r>
    </w:p>
    <w:p>
      <w:r>
        <w:rPr>
          <w:i/>
          <w:color w:val="888888"/>
          <w:sz w:val="18"/>
        </w:rPr>
        <w:t xml:space="preserve">  上下文: ——解析功能开关（是否启用摘要、关键词标签、思维导图生成）。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"——用户手动触发重新解析的指令。"</w:t>
      </w:r>
    </w:p>
    <w:p>
      <w:r>
        <w:rPr>
          <w:i/>
          <w:color w:val="888888"/>
          <w:sz w:val="18"/>
        </w:rPr>
        <w:t xml:space="preserve">  上下文: ——用户手动触发重新解析的指令。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"【做什么（程度/效果/反馈）】"</w:t>
      </w:r>
    </w:p>
    <w:p>
      <w:r>
        <w:rPr>
          <w:i/>
          <w:color w:val="888888"/>
          <w:sz w:val="18"/>
        </w:rPr>
        <w:t xml:space="preserve">  上下文: 【做什么（程度/效果/反馈）】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"结构化知识单元：导入并解析完成后，输出包含摘要、关键词标签、思维导图的结构化内容，关联原始文件，存入指定知识库路径。"</w:t>
      </w:r>
    </w:p>
    <w:p>
      <w:r>
        <w:rPr>
          <w:i/>
          <w:color w:val="888888"/>
          <w:sz w:val="18"/>
        </w:rPr>
        <w:t xml:space="preserve">  上下文: 结构化知识单元：导入并解析完成后，输出包含摘要、关键词标签、思维导图的结构化内容，关联原始文件，存入指定知识库路径。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"实时进度与状态报告：界面展示精确到1%的进度条，并提供导入成功/失败清单及具体失败原因。"</w:t>
      </w:r>
    </w:p>
    <w:p>
      <w:r>
        <w:rPr>
          <w:i/>
          <w:color w:val="888888"/>
          <w:sz w:val="18"/>
        </w:rPr>
        <w:t xml:space="preserve">  上下文: 实时进度与状态报告：界面展示精确到1%的进度条，并提供导入成功/失败清单及具体失败原因。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"敏感信息预警/隔离记录：对被隔离的敏感文件或内容生成记录，通知相应用户或管理员。"</w:t>
      </w:r>
    </w:p>
    <w:p>
      <w:r>
        <w:rPr>
          <w:i/>
          <w:color w:val="888888"/>
          <w:sz w:val="18"/>
        </w:rPr>
        <w:t xml:space="preserve">  上下文: 敏感信息预警/隔离记录：对被隔离的敏感文件或内容生成记录，通知相应用户或管理员。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"可导出的操作日志：提供包含文件列表、处理时间、处理结果、异常信息等在内的批量导入日志文件。"</w:t>
      </w:r>
    </w:p>
    <w:p>
      <w:r>
        <w:rPr>
          <w:i/>
          <w:color w:val="888888"/>
          <w:sz w:val="18"/>
        </w:rPr>
        <w:t xml:space="preserve">  上下文: 可导出的操作日志：提供包含文件列表、处理时间、处理结果、异常信息等在内的批量导入日志文件。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"用户无需手动整理和转换格式，知识入库效率显著提升。"</w:t>
      </w:r>
    </w:p>
    <w:p>
      <w:r>
        <w:rPr>
          <w:i/>
          <w:color w:val="888888"/>
          <w:sz w:val="18"/>
        </w:rPr>
        <w:t xml:space="preserve">  上下文: 用户无需手动整理和转换格式，知识入库效率显著提升。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"企业知识库内容快速丰富，文档管理员管理负担减轻。"</w:t>
      </w:r>
    </w:p>
    <w:p>
      <w:r>
        <w:rPr>
          <w:i/>
          <w:color w:val="888888"/>
          <w:sz w:val="18"/>
        </w:rPr>
        <w:t xml:space="preserve">  上下文: 企业知识库内容快速丰富，文档管理员管理负担减轻。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"当解析准确率与敏感识别率达标时，用户对自动化工具的信任度增强。反之，若解析质量不足或误报率高，需优化解析算法及敏感词库。"</w:t>
      </w:r>
    </w:p>
    <w:p>
      <w:r>
        <w:rPr>
          <w:i/>
          <w:color w:val="888888"/>
          <w:sz w:val="18"/>
        </w:rPr>
        <w:t xml:space="preserve">  上下文: 当解析准确率与敏感识别率达标时，用户对自动化工具的信任度增强。反之，若解析质量不足或误报率高，需优化解析算法及敏感词库。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"（二）AI精准检索与问答需求"</w:t>
      </w:r>
    </w:p>
    <w:p>
      <w:r>
        <w:rPr>
          <w:i/>
          <w:color w:val="888888"/>
          <w:sz w:val="18"/>
        </w:rPr>
        <w:t xml:space="preserve">  上下文: （二）AI精准检索与问答需求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"【应用场景】个人用户需快速查找个人知识库中的知识，或结合全网信息获取精准答案；企业用户需查找企业内部知识，且只能查看自身"</w:t>
      </w:r>
    </w:p>
    <w:p>
      <w:r>
        <w:rPr>
          <w:i/>
          <w:color w:val="888888"/>
          <w:sz w:val="18"/>
        </w:rPr>
        <w:t xml:space="preserve">  上下文: 【应用场景】个人用户需快速查找个人知识库中的知识，或结合全网信息获取精准答案；企业用户需查找企业内部知识，且只能查看自身权限范围内的内容，实现高效获取知识、解决疑问。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"【利益相关者/执行人员】个人用户、小团队成员、企业员工、企业管理员。"</w:t>
      </w:r>
    </w:p>
    <w:p>
      <w:r>
        <w:rPr>
          <w:i/>
          <w:color w:val="888888"/>
          <w:sz w:val="18"/>
        </w:rPr>
        <w:t xml:space="preserve">  上下文: 【利益相关者/执行人员】个人用户、小团队成员、企业员工、企业管理员。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"【条件】用户已登录系统，拥有对应知识检索/问答权限，知识库已存在可检索的知识内容，网络连接正常（全网检索需联网，私有检索"</w:t>
      </w:r>
    </w:p>
    <w:p>
      <w:r>
        <w:rPr>
          <w:i/>
          <w:color w:val="888888"/>
          <w:sz w:val="18"/>
        </w:rPr>
        <w:t xml:space="preserve">  上下文: 【条件】用户已登录系统，拥有对应知识检索/问答权限，知识库已存在可检索的知识内容，网络连接正常（全网检索需联网，私有检索可离线）。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"【输入】检索关键词、指定知识库（所停留界面、或所选择文档夹、或所打开文档下、跨文件夹或文件）、问答问题（输入文字/划词触"</w:t>
      </w:r>
    </w:p>
    <w:p>
      <w:r>
        <w:rPr>
          <w:i/>
          <w:color w:val="888888"/>
          <w:sz w:val="18"/>
        </w:rPr>
        <w:t xml:space="preserve">  上下文: 【输入】检索关键词、指定知识库（所停留界面、或所选择文档夹、或所打开文档下、跨文件夹或文件）、问答问题（输入文字/划词触发）、检索范围选择（个人终端/本系统）、追问指令。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"【做什么，程度/效果/反馈】用户可通过关键词、指定知识库、划词等方式发起检索/问答，系统根据用户权限筛选结果，检索响应时"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"【输出】检索结果列表（按相关性排序）、问答答案（含溯源链接）、追问入口、无结果推荐内容、权限不足提示（无查看权限时）、问"</w:t>
      </w:r>
    </w:p>
    <w:p>
      <w:r>
        <w:rPr>
          <w:i/>
          <w:color w:val="888888"/>
          <w:sz w:val="18"/>
        </w:rPr>
        <w:t xml:space="preserve">  上下文: 【输出】检索结果列表（按相关性排序）、问答答案（含溯源链接）、追问入口、无结果推荐内容、权限不足提示（无查看权限时）、问答的历史记录。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"【外界反应】用户可快速定位所需知识，无需手动翻阅大量文档，问答结果精准可追溯，权限隔离可保障企业知识安全，无结果时可通过"</w:t>
      </w:r>
    </w:p>
    <w:p>
      <w:r>
        <w:rPr>
          <w:i/>
          <w:color w:val="888888"/>
          <w:sz w:val="18"/>
        </w:rPr>
        <w:t xml:space="preserve">  上下文: 【外界反应】用户可快速定位所需知识，无需手动翻阅大量文档，问答结果精准可追溯，权限隔离可保障企业知识安全，无结果时可通过推荐获取相关知识。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"（三）精细化权限与安全管控需求"</w:t>
      </w:r>
    </w:p>
    <w:p>
      <w:r>
        <w:rPr>
          <w:i/>
          <w:color w:val="888888"/>
          <w:sz w:val="18"/>
        </w:rPr>
        <w:t xml:space="preserve">  上下文: （三）精细化权限与安全管控需求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"【应用场景】企业管理员需基于组织架构设置不同部门、成员的知识访问、编辑、管理权限，保障企业核心知识安全；个人用户需保障个"</w:t>
      </w:r>
    </w:p>
    <w:p>
      <w:r>
        <w:rPr>
          <w:i/>
          <w:color w:val="888888"/>
          <w:sz w:val="18"/>
        </w:rPr>
        <w:t xml:space="preserve">  上下文: 【应用场景】企业管理员需基于组织架构设置不同部门、成员的知识访问、编辑、管理权限，保障企业核心知识安全；个人用户需保障个人知识库隐私，防止未授权访问；企业需符合合规要求，对知识操作进行追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"【利益相关者/执行人员】企业管理员、个人用户、企业员工。"</w:t>
      </w:r>
    </w:p>
    <w:p>
      <w:r>
        <w:rPr>
          <w:i/>
          <w:color w:val="888888"/>
          <w:sz w:val="18"/>
        </w:rPr>
        <w:t xml:space="preserve">  上下文: 【利益相关者/执行人员】企业管理员、个人用户、企业员工。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"【条件】用户已登录系统，企业管理员拥有权限管控权限，个人用户拥有个人知识库管理权限"</w:t>
      </w:r>
    </w:p>
    <w:p>
      <w:r>
        <w:rPr>
          <w:i/>
          <w:color w:val="888888"/>
          <w:sz w:val="18"/>
        </w:rPr>
        <w:t xml:space="preserve">  上下文: 【条件】用户已登录系统，企业管理员拥有权限管控权限，个人用户拥有个人知识库管理权限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"【输入】权限配置指令（选择用户/部门、设置权限等级）、敏感信息识别指令、操作日志查询指令、权限修改/撤销指令、隐私设置指"</w:t>
      </w:r>
    </w:p>
    <w:p>
      <w:r>
        <w:rPr>
          <w:i/>
          <w:color w:val="888888"/>
          <w:sz w:val="18"/>
        </w:rPr>
        <w:t xml:space="preserve">  上下文: 【输入】权限配置指令（选择用户/部门、设置权限等级）、敏感信息识别指令、操作日志查询指令、权限修改/撤销指令、隐私设置指令（个人知识库私有/共享）。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"【做什么，程度/效果/反馈】企业管理员可进行精细化权限配置，敏感信息自动识别并隔离，操作日志可实时查询、导出，权限修改/"</w:t>
      </w:r>
    </w:p>
    <w:p>
      <w:r>
        <w:rPr>
          <w:i/>
          <w:color w:val="888888"/>
          <w:sz w:val="18"/>
        </w:rPr>
        <w:t xml:space="preserve">  上下文: 【做什么，程度/效果/反馈】企业管理员可进行精细化权限配置，敏感信息自动识别并隔离，操作日志可实时查询、导出，权限修改/撤销即时生效；个人用户可设置个人知识库隐私，反馈权限配置成功、敏感信息隔离提示、日志查询结果、隐私设置成功提示，操作响应时间≤1秒，敏感信息识别准确率≥99%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"【输出】权限配置回执、敏感信息隔离列表、操作日志（含操作人、时间、内容）、权限修改/撤销通知、个人隐私设置状态、权限不足"</w:t>
      </w:r>
    </w:p>
    <w:p>
      <w:r>
        <w:rPr>
          <w:i/>
          <w:color w:val="888888"/>
          <w:sz w:val="18"/>
        </w:rPr>
        <w:t xml:space="preserve">  上下文: 【输出】权限配置回执、敏感信息隔离列表、操作日志（含操作人、时间、内容）、权限修改/撤销通知、个人隐私设置状态、权限不足提示。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"【外界反应】企业管理员可高效管控知识权限，防止核心知识泄露，操作日志可追溯，符合合规要求；个人用户可放心管理个人知识，无"</w:t>
      </w:r>
    </w:p>
    <w:p>
      <w:r>
        <w:rPr>
          <w:i/>
          <w:color w:val="888888"/>
          <w:sz w:val="18"/>
        </w:rPr>
        <w:t xml:space="preserve">  上下文: 【外界反应】企业管理员可高效管控知识权限，防止核心知识泄露，操作日志可追溯，符合合规要求；个人用户可放心管理个人知识，无需担心隐私泄露；员工仅能查看/操作自身权限范围内的知识，避免权限混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"多源知识导入与智能化解析需求"</w:t>
      </w:r>
    </w:p>
    <w:p>
      <w:r>
        <w:rPr>
          <w:i/>
          <w:color w:val="888888"/>
          <w:sz w:val="18"/>
        </w:rPr>
        <w:t xml:space="preserve">  上下文: 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性能：支持单个文件最大1G，单次批量导入文件数量≤1000个，单个长文档解析耗时≤30秒/100页，多文件同时解析不"</w:t>
      </w:r>
    </w:p>
    <w:p>
      <w:r>
        <w:rPr>
          <w:i/>
          <w:color w:val="888888"/>
          <w:sz w:val="18"/>
        </w:rPr>
        <w:t xml:space="preserve">  上下文: - 性能：支持单个文件最大1G，单次批量导入文件数量≤1000个，单个长文档解析耗时≤30秒/100页，多文件同时解析不影响系统正常操作。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可靠性：导入过程中网络中断，重新连接后可继续导入，不重复导入已完成文件；解析过程中无文件损坏、内容丢失，解析结果与原"</w:t>
      </w:r>
    </w:p>
    <w:p>
      <w:r>
        <w:rPr>
          <w:i/>
          <w:color w:val="888888"/>
          <w:sz w:val="18"/>
        </w:rPr>
        <w:t xml:space="preserve">  上下文: - 可靠性：导入过程中网络中断，重新连接后可继续导入，不重复导入已完成文件；解析过程中无文件损坏、内容丢失，解析结果与原文一致性≥99%，异常报错时自动保留已导入/解析内容。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可服务性：支持导入/解析失败排查指引，提供常见问题解决方案（如格式转换工具推荐），支持批量导入日志导出，便于核对导入"</w:t>
      </w:r>
    </w:p>
    <w:p>
      <w:r>
        <w:rPr>
          <w:i/>
          <w:color w:val="888888"/>
          <w:sz w:val="18"/>
        </w:rPr>
        <w:t xml:space="preserve">  上下文: - 可服务性：支持导入/解析失败排查指引，提供常见问题解决方案（如格式转换工具推荐），支持批量导入日志导出，便于核对导入内容。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文件数据迁移无遗漏，覆盖率100%。"</w:t>
      </w:r>
    </w:p>
    <w:p>
      <w:r>
        <w:rPr>
          <w:i/>
          <w:color w:val="888888"/>
          <w:sz w:val="18"/>
        </w:rPr>
        <w:t xml:space="preserve">  上下文: - 文件数据迁移无遗漏，覆盖率100%。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"AI精准检索与问答需求"</w:t>
      </w:r>
    </w:p>
    <w:p>
      <w:r>
        <w:rPr>
          <w:i/>
          <w:color w:val="888888"/>
          <w:sz w:val="18"/>
        </w:rPr>
        <w:t xml:space="preserve">  上下文: 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性能：单用户单次检索响应时间≤1秒，问答响应时间≤3秒，支持多用户同时检索/问答（≥1000人在线，≥50人并发问答"</w:t>
      </w:r>
    </w:p>
    <w:p>
      <w:r>
        <w:rPr>
          <w:i/>
          <w:color w:val="888888"/>
          <w:sz w:val="18"/>
        </w:rPr>
        <w:t xml:space="preserve">  上下文: - 性能：单用户单次检索响应时间≤1秒，问答响应时间≤3秒，支持多用户同时检索/问答（≥1000人在线，≥50人并发问答），检索结果相关性≥95%，问答准确率≥98%（企业级场景）。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可靠性：检索/问答过程中系统不崩溃，权限筛选无遗漏（未授权内容不展示），溯源链接准确可跳转，多轮追问可连续响应，无答"</w:t>
      </w:r>
    </w:p>
    <w:p>
      <w:r>
        <w:rPr>
          <w:i/>
          <w:color w:val="888888"/>
          <w:sz w:val="18"/>
        </w:rPr>
        <w:t xml:space="preserve">  上下文: - 可靠性：检索/问答过程中系统不崩溃，权限筛选无遗漏（未授权内容不展示），溯源链接准确可跳转，多轮追问可连续响应，无答非所问、内容错误情况。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可服务性：支持检索/问答结果反馈（如结果不精准可提交反馈），提供检索技巧指南，权限不足时提示申请授权入口，系统异常时"</w:t>
      </w:r>
    </w:p>
    <w:p>
      <w:r>
        <w:rPr>
          <w:i/>
          <w:color w:val="888888"/>
          <w:sz w:val="18"/>
        </w:rPr>
        <w:t xml:space="preserve">  上下文: - 可服务性：支持检索/问答结果反馈（如结果不精准可提交反馈），提供检索技巧指南，权限不足时提示申请授权入口，系统异常时自动提示并恢复服务。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"精细化权限与安全管控需求"</w:t>
      </w:r>
    </w:p>
    <w:p>
      <w:r>
        <w:rPr>
          <w:i/>
          <w:color w:val="888888"/>
          <w:sz w:val="18"/>
        </w:rPr>
        <w:t xml:space="preserve">  上下文: 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性能：权限配置/修改/撤销响应时间≤1秒，敏感信息识别响应时间≤3秒，操作日志查询/导出响应时间≤3秒，支持同时配置"</w:t>
      </w:r>
    </w:p>
    <w:p>
      <w:r>
        <w:rPr>
          <w:i/>
          <w:color w:val="888888"/>
          <w:sz w:val="18"/>
        </w:rPr>
        <w:t xml:space="preserve">  上下文: - 性能：权限配置/修改/撤销响应时间≤1秒，敏感信息识别响应时间≤3秒，操作日志查询/导出响应时间≤3秒，支持同时配置多个部门/用户权限（≥100个）。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可靠性：权限管控无遗漏、无错误（未授权用户无法访问），敏感信息识别准确，无误判、漏判，操作日志完整可追溯（保存时间≥"</w:t>
      </w:r>
    </w:p>
    <w:p>
      <w:r>
        <w:rPr>
          <w:i/>
          <w:color w:val="888888"/>
          <w:sz w:val="18"/>
        </w:rPr>
        <w:t xml:space="preserve">  上下文: - 可靠性：权限管控无遗漏、无错误（未授权用户无法访问），敏感信息识别准确，无误判、漏判，操作日志完整可追溯（保存时间≥1年），权限配置数据实时备份，不丢失。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可服务性：支持权限配置错误排查，提供权限等级说明文档，敏感信息误判时可手动解除隔离，操作日志导出支持多种格式，支持在"</w:t>
      </w:r>
    </w:p>
    <w:p>
      <w:r>
        <w:rPr>
          <w:i/>
          <w:color w:val="888888"/>
          <w:sz w:val="18"/>
        </w:rPr>
        <w:t xml:space="preserve">  上下文: - 可服务性：支持权限配置错误排查，提供权限等级说明文档，敏感信息误判时可手动解除隔离，操作日志导出支持多种格式，支持在线咨询权限相关问题。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经用户授权后，不导入个人终端设备上的文档即可自动索引和检索个人知识。"</w:t>
      </w:r>
    </w:p>
    <w:p>
      <w:r>
        <w:rPr>
          <w:i/>
          <w:color w:val="888888"/>
          <w:sz w:val="18"/>
        </w:rPr>
        <w:t xml:space="preserve">  上下文: - 经用户授权后，不导入个人终端设备上的文档即可自动索引和检索个人知识。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"【应用场景】：适用于私有化部署大模型的办公场景，用户需基于指定模板和参考知识，快速生成符合格式规范的docx文档，涵盖日"</w:t>
      </w:r>
    </w:p>
    <w:p>
      <w:r>
        <w:rPr>
          <w:i/>
          <w:color w:val="888888"/>
          <w:sz w:val="18"/>
        </w:rPr>
        <w:t xml:space="preserve">  上下文: 【应用场景】：适用于私有化部署大模型的办公场景，用户需基于指定模板和参考知识，快速生成符合格式规范的docx文档，涵盖日常办公文书、专业报告、业务文档等各类需严格遵循模板格式的文档创作场景。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"【利益相关者/执行人员】：使用私有化大模型办公的职场人员（如行政、文案、运营、技术文档撰写者等），需依托模板和参考资料高"</w:t>
      </w:r>
    </w:p>
    <w:p>
      <w:r>
        <w:rPr>
          <w:i/>
          <w:color w:val="888888"/>
          <w:sz w:val="18"/>
        </w:rPr>
        <w:t xml:space="preserve">  上下文: 【利益相关者/执行人员】：使用私有化大模型办公的职场人员（如行政、文案、运营、技术文档撰写者等），需依托模板和参考资料高效完成文档创作，对文档格式规范性、内容准确性有明确要求的用户。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"【条件】：已部署私有化大模型环境，用户已安装office word与wps办公软件；需提前准备好文档主题、框架参考文档（"</w:t>
      </w:r>
    </w:p>
    <w:p>
      <w:r>
        <w:rPr>
          <w:i/>
          <w:color w:val="888888"/>
          <w:sz w:val="18"/>
        </w:rPr>
        <w:t xml:space="preserve">  上下文: 【条件】：已部署私有化大模型环境，用户已安装office word与wps办公软件；需提前准备好文档主题、框架参考文档（模板）、内容参考文档（选择知识库/上传文档）——前述为必填，补充信息、使用场景描述、文档篇幅要求、风格要求、模型选配及参数调整要求——后述为非必填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"【输入】：用户提供的文档主题、框架参考文档、内容参考文档（指定知识库/上传文档，上传文档支持常见格式，如：doc、doc"</w:t>
      </w:r>
    </w:p>
    <w:p>
      <w:r>
        <w:rPr>
          <w:i/>
          <w:color w:val="888888"/>
          <w:sz w:val="18"/>
        </w:rPr>
        <w:t xml:space="preserve">  上下文: 【输入】：用户提供的文档主题、框架参考文档、内容参考文档（指定知识库/上传文档，上传文档支持常见格式，如：doc、docx、txt、pdf、xlsx、ppt、图片）、其他补充信息（个性化要求）、使用场景描述、文档篇幅、风格、模型配置参数（模型选择、参数调整结果）设定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"【做什么，程度/效果/反馈】：大模型依据输入信息及私有化环境配置，自动生成符合模板框架、格式规范的docx文档内容；支持"</w:t>
      </w:r>
    </w:p>
    <w:p>
      <w:r>
        <w:rPr>
          <w:i/>
          <w:color w:val="888888"/>
          <w:sz w:val="18"/>
        </w:rPr>
        <w:t xml:space="preserve">  上下文: 【做什么，程度/效果/反馈】：大模型依据输入信息及私有化环境配置，自动生成符合模板框架、格式规范的docx文档内容；支持在用户已打开的office word与wps文档光标停留位置生成，也可在生成后可支持用户预览、下载为WORD；生成过程实时可视化，用户可全程浏览进度及内容，也可以随时暂停生成；生成后由用户最终判定是否放弃或接受；生成内容严格适配给定模板的格式规范，每个内容片段如涉及到生成依据时应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"【输出】：符合模板格式规范、内容贴合参考资料及用户需求的docx文档，内容片段附带溯源批注；文档生成位置可按需选择（现有"</w:t>
      </w:r>
    </w:p>
    <w:p>
      <w:r>
        <w:rPr>
          <w:i/>
          <w:color w:val="888888"/>
          <w:sz w:val="18"/>
        </w:rPr>
        <w:t xml:space="preserve">  上下文: 【输出】：符合模板格式规范、内容贴合参考资料及用户需求的docx文档，内容片段附带溯源批注；文档生成位置可按需选择（现有文档光标处/新建空白文档），生成结果可由用户确认放弃或接受。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"【外界反应】：生成过程中若出现软件切换、页面卡顿等情况，恢复正常办公界面后，用户可选择继续生成、暂停生成或终止生成；生成"</w:t>
      </w:r>
    </w:p>
    <w:p>
      <w:r>
        <w:rPr>
          <w:i/>
          <w:color w:val="888888"/>
          <w:sz w:val="18"/>
        </w:rPr>
        <w:t xml:space="preserve">  上下文: 【外界反应】：生成过程中若出现软件切换、页面卡顿等情况，恢复正常办公界面后，用户可选择继续生成、暂停生成或终止生成；生成内容经用户确认接受后，可直接在office word与wps文档中插入也可以支持预览、下载为word，溯源批注便于用户核对内容匹配度，提升文档编制效率及文文一致性。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"一、性能约束（必须符合）"</w:t>
      </w:r>
    </w:p>
    <w:p>
      <w:r>
        <w:rPr>
          <w:i/>
          <w:color w:val="888888"/>
          <w:sz w:val="18"/>
        </w:rPr>
        <w:t xml:space="preserve">  上下文: 一、性能约束（必须符合）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文档生成响应时延≤3s，单文档生成总时长≤300s（单文档篇幅≤50页）。"</w:t>
      </w:r>
    </w:p>
    <w:p>
      <w:r>
        <w:rPr>
          <w:i/>
          <w:color w:val="888888"/>
          <w:sz w:val="18"/>
        </w:rPr>
        <w:t xml:space="preserve">  上下文: - 文档生成响应时延≤3s，单文档生成总时长≤300s（单文档篇幅≤50页）。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参考文档解析成功率≥99%，支持格式（doc、docx、txt、pdf、xlsx、ppt、图片等）兼容率100%。"</w:t>
      </w:r>
    </w:p>
    <w:p>
      <w:r>
        <w:rPr>
          <w:i/>
          <w:color w:val="888888"/>
          <w:sz w:val="18"/>
        </w:rPr>
        <w:t xml:space="preserve">  上下文: - 参考文档解析成功率≥99%，支持格式（doc、docx、txt、pdf、xlsx、ppt、图片等）兼容率100%。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光标处插入生成时延≤2s，预览刷新时延≤1s，无卡顿。"</w:t>
      </w:r>
    </w:p>
    <w:p>
      <w:r>
        <w:rPr>
          <w:i/>
          <w:color w:val="888888"/>
          <w:sz w:val="18"/>
        </w:rPr>
        <w:t xml:space="preserve">  上下文: - 光标处插入生成时延≤2s，预览刷新时延≤1s，无卡顿。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溯源批注生成准确率100%，插入位置准确率95%。"</w:t>
      </w:r>
    </w:p>
    <w:p>
      <w:r>
        <w:rPr>
          <w:i/>
          <w:color w:val="888888"/>
          <w:sz w:val="18"/>
        </w:rPr>
        <w:t xml:space="preserve">  上下文: - 溯源批注生成准确率100%，插入位置准确率95%。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"二、可靠性约束（必须符合）"</w:t>
      </w:r>
    </w:p>
    <w:p>
      <w:r>
        <w:rPr>
          <w:i/>
          <w:color w:val="888888"/>
          <w:sz w:val="18"/>
        </w:rPr>
        <w:t xml:space="preserve">  上下文: 二、可靠性约束（必须符合）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生成文档框架与给定模板一致性100%，无格式错乱、缺失。"</w:t>
      </w:r>
    </w:p>
    <w:p>
      <w:r>
        <w:rPr>
          <w:i/>
          <w:color w:val="888888"/>
          <w:sz w:val="18"/>
        </w:rPr>
        <w:t xml:space="preserve">  上下文: - 生成文档框架与给定模板一致性100%，无格式错乱、缺失。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生成内容贴合参考资料及主题，生成结果相关性≥95%。"</w:t>
      </w:r>
    </w:p>
    <w:p>
      <w:r>
        <w:rPr>
          <w:i/>
          <w:color w:val="888888"/>
          <w:sz w:val="18"/>
        </w:rPr>
        <w:t xml:space="preserve">  上下文: - 生成内容贴合参考资料及主题，生成结果相关性≥95%。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文档下载、插入WPS/WORD成功率100%，无文件损坏。"</w:t>
      </w:r>
    </w:p>
    <w:p>
      <w:r>
        <w:rPr>
          <w:i/>
          <w:color w:val="888888"/>
          <w:sz w:val="18"/>
        </w:rPr>
        <w:t xml:space="preserve">  上下文: - 文档下载、插入WPS/WORD成功率100%，无文件损坏。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私有化环境下连续生成50份文档无崩溃、无异常退出。"</w:t>
      </w:r>
    </w:p>
    <w:p>
      <w:r>
        <w:rPr>
          <w:i/>
          <w:color w:val="888888"/>
          <w:sz w:val="18"/>
        </w:rPr>
        <w:t xml:space="preserve">  上下文: - 私有化环境下连续生成50份文档无崩溃、无异常退出。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软件切换、卡顿恢复后，生成进度可续接，无内容丢失。"</w:t>
      </w:r>
    </w:p>
    <w:p>
      <w:r>
        <w:rPr>
          <w:i/>
          <w:color w:val="888888"/>
          <w:sz w:val="18"/>
        </w:rPr>
        <w:t xml:space="preserve">  上下文: - 软件切换、卡顿恢复后，生成进度可续接，无内容丢失。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暂停/终止生成后，不残留异常文件，不占用超额系统资源。"</w:t>
      </w:r>
    </w:p>
    <w:p>
      <w:r>
        <w:rPr>
          <w:i/>
          <w:color w:val="888888"/>
          <w:sz w:val="18"/>
        </w:rPr>
        <w:t xml:space="preserve">  上下文: - 暂停/终止生成后，不残留异常文件，不占用超额系统资源。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"三、可服务性约束（必须符合）"</w:t>
      </w:r>
    </w:p>
    <w:p>
      <w:r>
        <w:rPr>
          <w:i/>
          <w:color w:val="888888"/>
          <w:sz w:val="18"/>
        </w:rPr>
        <w:t xml:space="preserve">  上下文: 三、可服务性约束（必须符合）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生成异常（解析失败、卡顿等）即时提示原因，故障定位≤3s。"</w:t>
      </w:r>
    </w:p>
    <w:p>
      <w:r>
        <w:rPr>
          <w:i/>
          <w:color w:val="888888"/>
          <w:sz w:val="18"/>
        </w:rPr>
        <w:t xml:space="preserve">  上下文: - 生成异常（解析失败、卡顿等）即时提示原因，故障定位≤3s。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模型参数调整即时生效，无延迟，配置可保存复用。"</w:t>
      </w:r>
    </w:p>
    <w:p>
      <w:r>
        <w:rPr>
          <w:i/>
          <w:color w:val="888888"/>
          <w:sz w:val="18"/>
        </w:rPr>
        <w:t xml:space="preserve">  上下文: - 模型参数调整即时生效，无延迟，配置可保存复用。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支持生成历史查看、下载、删除。"</w:t>
      </w:r>
    </w:p>
    <w:p>
      <w:r>
        <w:rPr>
          <w:i/>
          <w:color w:val="888888"/>
          <w:sz w:val="18"/>
        </w:rPr>
        <w:t xml:space="preserve">  上下文: - 支持生成历史查看、下载、删除。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必须兼容国内主流开源大模型（如QWEN3-32b、Deepseek32b），模型适配成功率100%。"</w:t>
      </w:r>
    </w:p>
    <w:p>
      <w:r>
        <w:rPr>
          <w:i/>
          <w:color w:val="888888"/>
          <w:sz w:val="18"/>
        </w:rPr>
        <w:t xml:space="preserve">  上下文: - 必须兼容国内主流开源大模型（如QWEN3-32b、Deepseek32b），模型适配成功率100%。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"【应用场景】项目组成员在撰写项目报告、方案、技术文档等项目文档时，需从企业知识库中复用已有合规内容片段（章节、图片、表格"</w:t>
      </w:r>
    </w:p>
    <w:p>
      <w:r>
        <w:rPr>
          <w:i/>
          <w:color w:val="888888"/>
          <w:sz w:val="18"/>
        </w:rPr>
        <w:t xml:space="preserve">  上下文: 【应用场景】项目组成员在撰写项目报告、方案、技术文档等项目文档时，需从企业知识库中复用已有合规内容片段（章节、图片、表格、公式），提升写作效率。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"【利益相关者/执行人员】项目组成员、知识库管理员、文档库管理员。"</w:t>
      </w:r>
    </w:p>
    <w:p>
      <w:r>
        <w:rPr>
          <w:i/>
          <w:color w:val="888888"/>
          <w:sz w:val="18"/>
        </w:rPr>
        <w:t xml:space="preserve">  上下文: 【利益相关者/执行人员】项目组成员、知识库管理员、文档库管理员。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"【做什么，程度/效果/反馈】"</w:t>
      </w:r>
    </w:p>
    <w:p>
      <w:r>
        <w:rPr>
          <w:i/>
          <w:color w:val="888888"/>
          <w:sz w:val="18"/>
        </w:rPr>
        <w:t xml:space="preserve">  上下文: 【做什么，程度/效果/反馈】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"一、性能约束"</w:t>
      </w:r>
    </w:p>
    <w:p>
      <w:r>
        <w:rPr>
          <w:i/>
          <w:color w:val="888888"/>
          <w:sz w:val="18"/>
        </w:rPr>
        <w:t xml:space="preserve">  上下文: 一、性能约束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"二、可靠性约束"</w:t>
      </w:r>
    </w:p>
    <w:p>
      <w:r>
        <w:rPr>
          <w:i/>
          <w:color w:val="888888"/>
          <w:sz w:val="18"/>
        </w:rPr>
        <w:t xml:space="preserve">  上下文: 二、可靠性约束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"三、可服务性约束"</w:t>
      </w:r>
    </w:p>
    <w:p>
      <w:r>
        <w:rPr>
          <w:i/>
          <w:color w:val="888888"/>
          <w:sz w:val="18"/>
        </w:rPr>
        <w:t xml:space="preserve">  上下文: 三、可服务性约束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"乙方开发的所有模块，需支持数据库高可用部署，采用主从架构，确保主库故障时，从库可快速切换，不影响模块正常运行；模块服务需"</w:t>
      </w:r>
    </w:p>
    <w:p>
      <w:r>
        <w:rPr>
          <w:i/>
          <w:color w:val="888888"/>
          <w:sz w:val="18"/>
        </w:rPr>
        <w:t xml:space="preserve">  上下文: 乙方开发的所有模块，需支持数据库高可用部署，采用主从架构，确保主库故障时，从库可快速切换，不影响模块正常运行；模块服务需支持高可用部署，实现无状态服务设计，确保单个服务节点故障时，其他节点可无缝接管，不中断业务；模块中涉及缓存的功能，需采用分布式缓存技术实现（Redis），确保缓存高可用，避免缓存单点故障导致的业务异常；模块中涉及定时任务的功能，需采用分布式调度技术实现（XXL-Job），确保定时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"乙方开发模块需确保数据不丢失，数据库需配置定时备份机制，支持定时备份，备份数据可正常恢复，备份过程不影响模块正常运行；模"</w:t>
      </w:r>
    </w:p>
    <w:p>
      <w:r>
        <w:rPr>
          <w:i/>
          <w:color w:val="888888"/>
          <w:sz w:val="18"/>
        </w:rPr>
        <w:t xml:space="preserve">  上下文: 乙方开发模块需确保数据不丢失，数据库需配置定时备份机制，支持定时备份，备份数据可正常恢复，备份过程不影响模块正常运行；模块需具备故障自动恢复能力，针对常见故障（如服务重启、网络波动、缓存失效），可在故障解除后自动恢复正常，无需人工干预；核心接口需具备重试机制，避免因网络瞬时波动导致的请求失败，重试策略可配置（重试次数、重试间隔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"乙方开发模块需具备良好的可扩展性，模块架构设计需遵循模块化、解耦原则，各功能模块独立封装，接口标准化，支持后续新增功能、"</w:t>
      </w:r>
    </w:p>
    <w:p>
      <w:r>
        <w:rPr>
          <w:i/>
          <w:color w:val="888888"/>
          <w:sz w:val="18"/>
        </w:rPr>
        <w:t xml:space="preserve">  上下文: 乙方开发模块需具备良好的可扩展性，模块架构设计需遵循模块化、解耦原则，各功能模块独立封装，接口标准化，支持后续新增功能、修改现有功能时，不影响其他模块正常运行；支持数据库分片扩展，扩展过程不影响现有业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"乙方开发模块需完善日志体系，包含操作日志、系统日志、错误日志三大类，日志需规范、详细，可追溯；操作日志需记录所有对模块的"</w:t>
      </w:r>
    </w:p>
    <w:p>
      <w:r>
        <w:rPr>
          <w:i/>
          <w:color w:val="888888"/>
          <w:sz w:val="18"/>
        </w:rPr>
        <w:t xml:space="preserve">  上下文: 乙方开发模块需完善日志体系，包含操作日志、系统日志、错误日志三大类，日志需规范、详细，可追溯；操作日志需记录所有对模块的操作；系统日志需记录模块运行状态（服务启动/停止、接口调用情况、资源占用情况）；错误日志需记录模块运行过程中的所有异常（错误代码、错误信息、异常堆栈、发生时间、触发条件），错误信息清晰，便于排查问题；模块需提供清晰的部署文档、配置文档、接口文档，便于我方后续维护、排查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"乙方开发模块需支持非容器部署，可在以下Linux操作系统上正常安装、运行，无需修改代码或进行额外配置：Ubuntu（20"</w:t>
      </w:r>
    </w:p>
    <w:p>
      <w:r>
        <w:rPr>
          <w:i/>
          <w:color w:val="888888"/>
          <w:sz w:val="18"/>
        </w:rPr>
        <w:t xml:space="preserve">  上下文: 乙方开发模块需支持非容器部署，可在以下Linux操作系统上正常安装、运行，无需修改代码或进行额外配置：Ubuntu（20.04及以上版本）、银河麒麟（V10及以上版本）、中标麒麟（V7.0及以上版本），模块在上述操作系统上运行时，需保证所有功能正常（与开发环境功能一致），性能无明显下降，无兼容性错误；模块需适配上述操作系统的系统依赖，无需我方额外安装非标准依赖（常用系统依赖可提前说明，由我方配合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8800"/>
        </w:rPr>
        <w:t xml:space="preserve">[WARNING] </w:t>
      </w:r>
      <w:r>
        <w:t>(段落语言质量) [口语化] “显著提升”是常见的口语化评价词汇，在正式文档中可以使用更中性的描述。</w:t>
      </w:r>
    </w:p>
    <w:p>
      <w:r>
        <w:rPr>
          <w:i/>
          <w:color w:val="888888"/>
          <w:sz w:val="18"/>
        </w:rPr>
        <w:t xml:space="preserve">  上下文: 用户无需手动整理和转换格式，知识入库效率显著提升。</w:t>
      </w:r>
    </w:p>
    <w:p>
      <w:r>
        <w:rPr>
          <w:color w:val="336699"/>
          <w:sz w:val="20"/>
        </w:rPr>
        <w:t xml:space="preserve">  建议: 建议修改为“用户无需手动整理和转换格式，知识入库效率得以提升。”或类似表达。</w:t>
      </w:r>
    </w:p>
    <w:p>
      <w:r>
        <w:rPr>
          <w:b/>
          <w:color w:val="CC8800"/>
        </w:rPr>
        <w:t xml:space="preserve">[WARNING] </w:t>
      </w:r>
      <w:r>
        <w:t>(段落语言质量) [语病] “或结合全网信息获取精准答案”这一分句缺少主语，与前文的“个人用户”逻辑衔接不顺畅，造成了语病。</w:t>
      </w:r>
    </w:p>
    <w:p>
      <w:r>
        <w:rPr>
          <w:i/>
          <w:color w:val="888888"/>
          <w:sz w:val="18"/>
        </w:rPr>
        <w:t xml:space="preserve">  上下文: 【应用场景】个人用户需快速查找个人知识库中的知识，或结合全网信息获取精准答案；企业用户需查找企业内部知识，且只能查看自身权限范围内的内容，实现高效获取知识、解决疑问。</w:t>
      </w:r>
    </w:p>
    <w:p>
      <w:r>
        <w:rPr>
          <w:color w:val="336699"/>
          <w:sz w:val="20"/>
        </w:rPr>
        <w:t xml:space="preserve">  建议: 建议调整语序或补充主语。例如：“个人用户需快速查找个人知识库中的知识；若需获取更精准答案，亦可结合全网信息进行检索。”</w:t>
      </w:r>
    </w:p>
    <w:p>
      <w:r>
        <w:rPr>
          <w:b/>
          <w:color w:val="CC8800"/>
        </w:rPr>
        <w:t xml:space="preserve">[WARNING] </w:t>
      </w:r>
      <w:r>
        <w:t>(段落语言质量) [通顺性/标点] “（所停留界面、或所选择文档夹、或所打开文档下、跨文件夹或文件）”这部分说明并列不清，用顿号连接导致语义混乱。“下、跨”与前面的“界面、文件夹、文档”非同一逻辑层次。使用“或”的逻辑也不连贯。</w:t>
      </w:r>
    </w:p>
    <w:p>
      <w:r>
        <w:rPr>
          <w:i/>
          <w:color w:val="888888"/>
          <w:sz w:val="18"/>
        </w:rPr>
        <w:t xml:space="preserve">  上下文: 【输入】检索关键词、指定知识库（所停留界面、或所选择文档夹、或所打开文档下、跨文件夹或文件）、问答问题（输入文字/划词触发）、检索范围选择（个人终端/本系统）、追问指令。</w:t>
      </w:r>
    </w:p>
    <w:p>
      <w:r>
        <w:rPr>
          <w:color w:val="336699"/>
          <w:sz w:val="20"/>
        </w:rPr>
        <w:t xml:space="preserve">  建议: 建议重新组织，改为：“（可限定为当前停留界面、所选文件夹、已打开文档的上下文，或进行跨文件夹/文件检索）”或根据实际含义简化表达。</w:t>
      </w:r>
    </w:p>
    <w:p>
      <w:r>
        <w:rPr>
          <w:b/>
          <w:color w:val="CC8800"/>
        </w:rPr>
        <w:t xml:space="preserve">[WARNING] </w:t>
      </w:r>
      <w:r>
        <w:t>(段落语言质量) [口语化] 使用了强调性口语化词语“必须”，虽然在功能要求中常见，但在正式的指标描述中建议使用更为客观中性的表达。</w:t>
      </w:r>
    </w:p>
    <w:p>
      <w:r>
        <w:rPr>
          <w:i/>
          <w:color w:val="888888"/>
          <w:sz w:val="18"/>
        </w:rPr>
        <w:t xml:space="preserve">  上下文: - 必须兼容国内主流开源大模型（如QWEN3-32b、Deepseek32b），模型适配成功率100%。</w:t>
      </w:r>
    </w:p>
    <w:p>
      <w:r>
        <w:rPr>
          <w:color w:val="336699"/>
          <w:sz w:val="20"/>
        </w:rPr>
        <w:t xml:space="preserve">  建议: 将“必须”改为“需”或“应”，与上下文风格统一，例如：“需兼容国内主流开源大模型（如QWEN3-32b、Deepseek32b），模型适配成功率100%。”</w:t>
      </w:r>
    </w:p>
    <w:p>
      <w:r>
        <w:rPr>
          <w:b/>
          <w:color w:val="CC8800"/>
        </w:rPr>
        <w:t xml:space="preserve">[WARNING] </w:t>
      </w:r>
      <w:r>
        <w:t>(段落语言质量) [通顺性] 长句结构稍显臃肿，连续使用多个“项目”略显重复。“需从...中复用已有...”的表达可以考虑调整以使逻辑更清晰。</w:t>
      </w:r>
    </w:p>
    <w:p>
      <w:r>
        <w:rPr>
          <w:i/>
          <w:color w:val="888888"/>
          <w:sz w:val="18"/>
        </w:rPr>
        <w:t xml:space="preserve">  上下文: 【应用场景】项目组成员在撰写项目报告、方案、技术文档等项目文档时，需从企业知识库中复用已有合规内容片段（章节、图片、表格、公式），提升写作效率。</w:t>
      </w:r>
    </w:p>
    <w:p>
      <w:r>
        <w:rPr>
          <w:color w:val="336699"/>
          <w:sz w:val="20"/>
        </w:rPr>
        <w:t xml:space="preserve">  建议: 建议拆分或重组句子，提升流畅度。例如：“【应用场景】项目组成员在撰写项目报告、方案、技术文档时，需从企业知识库中提取并复用已有的合规内容（如章节、图片、表格、公式），以提升写作效率。”</w:t>
      </w:r>
    </w:p>
    <w:p>
      <w:r>
        <w:rPr>
          <w:b/>
          <w:color w:val="CC8800"/>
        </w:rPr>
        <w:t xml:space="preserve">[WARNING] </w:t>
      </w:r>
      <w:r>
        <w:t>(段落语言质量) [通顺性] “多轮追问可连续响应，无答非所问、内容错误情况”中，两个分句之间逻辑关联较弱，句式结构存在微小的不通顺。</w:t>
      </w:r>
    </w:p>
    <w:p>
      <w:r>
        <w:rPr>
          <w:i/>
          <w:color w:val="888888"/>
          <w:sz w:val="18"/>
        </w:rPr>
        <w:t xml:space="preserve">  上下文: - 可靠性：检索/问答过程中系统不崩溃，权限筛选无遗漏（未授权内容不展示），溯源链接准确可跳转，多轮追问可连续响应，无答非所问、内容错误情况。</w:t>
      </w:r>
    </w:p>
    <w:p>
      <w:r>
        <w:rPr>
          <w:color w:val="336699"/>
          <w:sz w:val="20"/>
        </w:rPr>
        <w:t xml:space="preserve">  建议: 建议调整为例如：“支持多轮追问的连续响应，确保回复准确，无答非所问或内容错误的情况。”或“可连续响应多轮追问，且无答非所问、内容错误的情况。”。</w:t>
      </w:r>
    </w:p>
    <w:p>
      <w:r>
        <w:rPr>
          <w:b/>
          <w:color w:val="CC8800"/>
        </w:rPr>
        <w:t xml:space="preserve">[WARNING] </w:t>
      </w:r>
      <w:r>
        <w:t>(段落语言质量) [通顺性] “支持检索/问答结果反馈”的表述不完全通顺，更常用“支持针对检索或问答结果提交反馈”。</w:t>
      </w:r>
    </w:p>
    <w:p>
      <w:r>
        <w:rPr>
          <w:i/>
          <w:color w:val="888888"/>
          <w:sz w:val="18"/>
        </w:rPr>
        <w:t xml:space="preserve">  上下文: - 可服务性：支持检索/问答结果反馈（如结果不精准可提交反馈），提供检索技巧指南，权限不足时提示申请授权入口，系统异常时自动提示并恢复服务。</w:t>
      </w:r>
    </w:p>
    <w:p>
      <w:r>
        <w:rPr>
          <w:color w:val="336699"/>
          <w:sz w:val="20"/>
        </w:rPr>
        <w:t xml:space="preserve">  建议: 建议将“支持检索/问答结果反馈”修改为“支持对检索/问答结果提交反馈”。</w:t>
      </w:r>
    </w:p>
    <w:p>
      <w:r>
        <w:rPr>
          <w:b/>
          <w:color w:val="CC8800"/>
        </w:rPr>
        <w:t xml:space="preserve">[WARNING] </w:t>
      </w:r>
      <w:r>
        <w:t>(段落语言质量) [通顺性] 句子结构略显生硬，特别是“不导入个人终端设备上的文档即可自动索引和检索个人知识”部分，读起来不够流畅。</w:t>
      </w:r>
    </w:p>
    <w:p>
      <w:r>
        <w:rPr>
          <w:i/>
          <w:color w:val="888888"/>
          <w:sz w:val="18"/>
        </w:rPr>
        <w:t xml:space="preserve">  上下文: - 经用户授权后，不导入个人终端设备上的文档即可自动索引和检索个人知识。</w:t>
      </w:r>
    </w:p>
    <w:p>
      <w:r>
        <w:rPr>
          <w:color w:val="336699"/>
          <w:sz w:val="20"/>
        </w:rPr>
        <w:t xml:space="preserve">  建议: 建议调整为：“在获得用户授权后，无需导入个人终端设备上的文档，即可自动完成个人知识的索引和检索。”</w:t>
      </w:r>
    </w:p>
    <w:p>
      <w:r>
        <w:rPr>
          <w:b/>
          <w:color w:val="CC8800"/>
        </w:rPr>
        <w:t xml:space="preserve">[WARNING] </w:t>
      </w:r>
      <w:r>
        <w:t>(段落语言质量) [通顺性] 句子过长，使用了大量破折号分割，结构复杂，影响阅读流畅性。破折号的使用并非规范的中文列举分隔方式。</w:t>
      </w:r>
    </w:p>
    <w:p>
      <w:r>
        <w:rPr>
          <w:i/>
          <w:color w:val="888888"/>
          <w:sz w:val="18"/>
        </w:rPr>
        <w:t xml:space="preserve">  上下文: 【条件】：已部署私有化大模型环境，用户已安装office word与wps办公软件；需提前准备好文档主题、框架参考文档（模板）、内容参考文档（选择知识库/上传文档）——前述为必填，补充信息、使用场景描述、文档篇幅要求、风格要求、模型选配及参数调整要求——后述为非必填。</w:t>
      </w:r>
    </w:p>
    <w:p>
      <w:r>
        <w:rPr>
          <w:color w:val="336699"/>
          <w:sz w:val="20"/>
        </w:rPr>
        <w:t xml:space="preserve">  建议: 建议拆分句子，改用列表或更简洁的表述。例如：“【条件】：已部署私有化大模型环境，且用户已安装Office Word与WPS办公软件。用户需提前准备以下必填信息：文档主题、框架参考文档（模板）、内容参考文档（可选择知识库或上传文档）。以下为非必填信息：补充信息、使用场景描述、文档篇幅要求、风格要求、模型选配及参数调整要求。”</w:t>
      </w:r>
    </w:p>
    <w:p>
      <w:r>
        <w:rPr>
          <w:b/>
          <w:color w:val="CC8800"/>
        </w:rPr>
        <w:t xml:space="preserve">[WARNING] </w:t>
      </w:r>
      <w:r>
        <w:t>(段落语言质量) [通顺性] 段落信息密集，句子冗长，部分表述稍显口语化。例如，“生成过程实时可视化，用户可全程浏览进度及内容”中，“浏览内容”与后文“也可以随时暂停生成”等句之间的连接可优化。</w:t>
      </w:r>
    </w:p>
    <w:p>
      <w:r>
        <w:rPr>
          <w:i/>
          <w:color w:val="888888"/>
          <w:sz w:val="18"/>
        </w:rPr>
        <w:t xml:space="preserve">  上下文: 【做什么，程度/效果/反馈】：大模型依据输入信息及私有化环境配置，自动生成符合模板框架、格式规范的docx文档内容；支持在用户已打开的office word与wps文档光标停留位置生成，也可在生成后可支持用户预览、下载为WORD；生成过程实时可视化，用户可全程浏览进度及内容，也可以随时暂停生成；生成后由用户最终判定是否放弃或接受；生成内容严格适配给定模板的格式规范，每个内容片段如涉及到生成依据时应</w:t>
      </w:r>
    </w:p>
    <w:p>
      <w:r>
        <w:rPr>
          <w:color w:val="336699"/>
          <w:sz w:val="20"/>
        </w:rPr>
        <w:t xml:space="preserve">  建议: 建议优化句式，使其更整齐流畅。例如：“大模型将基于输入信息和私有化环境配置，自动生成符合模板框架与格式规范的docx文档内容。支持在用户已打开的Office Word与WPS文档的光标位置生成，也支持生成后预览或下载为Word文件。生成过程实时可视化，用户可全程查看进度，并可随时暂停。生成内容须严格适配给定模板的格式规范。对于依据参考文档生成的内容片段，应以批注形式标注溯源信息，确保内容可追溯。最终由用户决定接受或放弃生成结果。”</w:t>
      </w:r>
    </w:p>
    <w:p>
      <w:r>
        <w:rPr>
          <w:b/>
          <w:color w:val="CC8800"/>
        </w:rPr>
        <w:t xml:space="preserve">[WARNING] </w:t>
      </w:r>
      <w:r>
        <w:t>(段落语言质量) [通顺性] “可直接在office word与wps文档中插入也可以支持预览、下载为word”这句话连接词使用不当，导致句子不通顺。“文文一致性”表述不明确。</w:t>
      </w:r>
    </w:p>
    <w:p>
      <w:r>
        <w:rPr>
          <w:i/>
          <w:color w:val="888888"/>
          <w:sz w:val="18"/>
        </w:rPr>
        <w:t xml:space="preserve">  上下文: 【外界反应】：生成过程中若出现软件切换、页面卡顿等情况，恢复正常办公界面后，用户可选择继续生成、暂停生成或终止生成；生成内容经用户确认接受后，可直接在office word与wps文档中插入也可以支持预览、下载为word，溯源批注便于用户核对内容匹配度，提升文档编制效率及文文一致性。</w:t>
      </w:r>
    </w:p>
    <w:p>
      <w:r>
        <w:rPr>
          <w:color w:val="336699"/>
          <w:sz w:val="20"/>
        </w:rPr>
        <w:t xml:space="preserve">  建议: 建议修改为：“生成内容经用户确认接受后，可直接插入至Office Word或WPS的现有文档中，也支持预览或下载为独立的Word文件。附带的溯源批注便于用户核对内容匹配度，从而提升文档编制效率与一致性。”</w:t>
      </w:r>
    </w:p>
    <w:p>
      <w:r>
        <w:rPr>
          <w:b/>
          <w:color w:val="CC8800"/>
        </w:rPr>
        <w:t xml:space="preserve">[WARNING] </w:t>
      </w:r>
      <w:r>
        <w:t>(段落语言质量) [语病] 部分句子成分复杂，可读性有待提高。例如，“反馈检索结果数量、问答溯源提示”中“反馈”作为动词，其宾语（检索结果数量、问答溯源提示）与前文动作“发起”的逻辑关系不够清晰。“需要提供会话历史记录...”和“需要参考 prompt-optimizer ...”这两个“需要”开头的句子与前文描述功能效果的句式不协调，显得像补充说明，结构略松散。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建议将长句拆分或重组，使逻辑更清晰。例如，将“需要提供...”与前文整合或独立成条。可将“反馈检索结果数量、问答溯源提示”修改为“并向用户反馈检索结果的数量及问答的溯源提示”。将两个“需要...”的句子调整句式，使其与整段风格一致。</w:t>
      </w:r>
    </w:p>
    <w:p>
      <w:r>
        <w:rPr>
          <w:b/>
          <w:color w:val="CC8800"/>
        </w:rPr>
        <w:t xml:space="preserve">[WARNING] </w:t>
      </w:r>
      <w:r>
        <w:t>(段落语言质量) [标点] 输出项列表使用了顿号“、”连接，但各条目长度和结构差异较大，使用顿号显得不够清晰，尤其是在“问答答案（含溯源链接）”这样带括号说明的条目后。</w:t>
      </w:r>
    </w:p>
    <w:p>
      <w:r>
        <w:rPr>
          <w:i/>
          <w:color w:val="888888"/>
          <w:sz w:val="18"/>
        </w:rPr>
        <w:t xml:space="preserve">  上下文: 【输出】检索结果列表（按相关性排序）、问答答案（含溯源链接）、追问入口、无结果推荐内容、权限不足提示（无查看权限时）、问答的历史记录。</w:t>
      </w:r>
    </w:p>
    <w:p>
      <w:r>
        <w:rPr>
          <w:color w:val="336699"/>
          <w:sz w:val="20"/>
        </w:rPr>
        <w:t xml:space="preserve">  建议: 建议将顿号分隔的列表改为分项列举，例如使用项目符号或分行表述，以提升可读性。例如：</w:t>
        <w:br/>
        <w:t>- 检索结果列表（按相关性排序）</w:t>
        <w:br/>
        <w:t>- 问答答案（含溯源链接）</w:t>
        <w:br/>
        <w:t>- 追问入口</w:t>
        <w:br/>
        <w:t>- ...</w:t>
      </w:r>
    </w:p>
    <w:p>
      <w:r>
        <w:rPr>
          <w:b/>
          <w:color w:val="CC8800"/>
        </w:rPr>
        <w:t xml:space="preserve">[WARNING] </w:t>
      </w:r>
      <w:r>
        <w:t>(段落语言质量) [通顺性] “企业管理员拥有权限管控权限”存在表达重复，“权限管控权限”读起来拗口。</w:t>
      </w:r>
    </w:p>
    <w:p>
      <w:r>
        <w:rPr>
          <w:i/>
          <w:color w:val="888888"/>
          <w:sz w:val="18"/>
        </w:rPr>
        <w:t xml:space="preserve">  上下文: 【条件】用户已登录系统，企业管理员拥有权限管控权限，个人用户拥有个人知识库管理权限</w:t>
      </w:r>
    </w:p>
    <w:p>
      <w:r>
        <w:rPr>
          <w:color w:val="336699"/>
          <w:sz w:val="20"/>
        </w:rPr>
        <w:t xml:space="preserve">  建议: 建议修改为“企业管理员拥有权限管理的权限”或更简洁的“企业管理员负责权限管控”。</w:t>
      </w:r>
    </w:p>
    <w:p>
      <w:r>
        <w:rPr>
          <w:b/>
          <w:color w:val="CC8800"/>
        </w:rPr>
        <w:t xml:space="preserve">[WARNING] </w:t>
      </w:r>
      <w:r>
        <w:t>(段落语言质量) [标点] 与段落2类似，输入指令列表使用顿号“、”连接，条目较长且带有括号说明，可读性不强。</w:t>
      </w:r>
    </w:p>
    <w:p>
      <w:r>
        <w:rPr>
          <w:i/>
          <w:color w:val="888888"/>
          <w:sz w:val="18"/>
        </w:rPr>
        <w:t xml:space="preserve">  上下文: 【输入】权限配置指令（选择用户/部门、设置权限等级）、敏感信息识别指令、操作日志查询指令、权限修改/撤销指令、隐私设置指令（个人知识库私有/共享）。</w:t>
      </w:r>
    </w:p>
    <w:p>
      <w:r>
        <w:rPr>
          <w:color w:val="336699"/>
          <w:sz w:val="20"/>
        </w:rPr>
        <w:t xml:space="preserve">  建议: 建议将顿号分隔的列表改为分项列举，例如使用项目符号或分行表述。</w:t>
      </w:r>
    </w:p>
    <w:p>
      <w:r>
        <w:rPr>
          <w:b/>
          <w:color w:val="CC8800"/>
        </w:rPr>
        <w:t xml:space="preserve">[WARNING] </w:t>
      </w:r>
      <w:r>
        <w:t>(段落语言质量) [通顺性] “多文件同时解析不影响系统正常操作”这句话表述较为口语化，不够正式和精确。</w:t>
      </w:r>
    </w:p>
    <w:p>
      <w:r>
        <w:rPr>
          <w:i/>
          <w:color w:val="888888"/>
          <w:sz w:val="18"/>
        </w:rPr>
        <w:t xml:space="preserve">  上下文: - 性能：支持单个文件最大1G，单次批量导入文件数量≤1000个，单个长文档解析耗时≤30秒/100页，多文件同时解析不影响系统正常操作。</w:t>
      </w:r>
    </w:p>
    <w:p>
      <w:r>
        <w:rPr>
          <w:color w:val="336699"/>
          <w:sz w:val="20"/>
        </w:rPr>
        <w:t xml:space="preserve">  建议: 建议修改为“支持多文件并发解析，且不影响系统其他正常操作”或“系统在多文件同时解析时仍能保持正常运行”。</w:t>
      </w:r>
    </w:p>
    <w:p>
      <w:r>
        <w:rPr>
          <w:b/>
          <w:color w:val="CC8800"/>
        </w:rPr>
        <w:t xml:space="preserve">[WARNING] </w:t>
      </w:r>
      <w:r>
        <w:t>(段落语言质量) [通顺性] “文件数据迁移无遗漏，覆盖率100%”是一个独立要点，但表述过于简短且像结论，与前三条（性能、可靠性、可服务性）的详细描述风格不一致，略显孤立。</w:t>
      </w:r>
    </w:p>
    <w:p>
      <w:r>
        <w:rPr>
          <w:i/>
          <w:color w:val="888888"/>
          <w:sz w:val="18"/>
        </w:rPr>
        <w:t xml:space="preserve">  上下文: - 文件数据迁移无遗漏，覆盖率100%。</w:t>
      </w:r>
    </w:p>
    <w:p>
      <w:r>
        <w:rPr>
          <w:color w:val="336699"/>
          <w:sz w:val="20"/>
        </w:rPr>
        <w:t xml:space="preserve">  建议: 建议将其整合到“可靠性”或作为其子项，或补充更具体的说明，例如：“完整性：确保文件数据迁移过程无遗漏，覆盖率达到100%。”</w:t>
      </w:r>
    </w:p>
    <w:p/>
    <w:p>
      <w:pPr>
        <w:pStyle w:val="Heading1"/>
      </w:pPr>
      <w:r>
        <w:t>总结</w:t>
      </w:r>
    </w:p>
    <w:p>
      <w:r>
        <w:t>发现 91 个错误、17 个警告。请优先处理 ERROR 级别条目。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