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副本景嘉微智能文档项目合同-需求和验收标准-0311(1)(1).docx</w:t>
      </w:r>
    </w:p>
    <w:p>
      <w:r>
        <w:t>段落: 0  标题: 0  表格: 0  问题: 109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(标题含批注) 标题 "3、实时进度反馈：批量导入过程中，界面精确显示当前进度（精确到10%）。导入成功或失败均有明确提示，失败时具体说明原因（如格式不支持、文件大小超限、内容解析异常等）。" 不应包含批注</w:t>
      </w:r>
    </w:p>
    <w:p>
      <w:r>
        <w:rPr>
          <w:i/>
          <w:color w:val="888888"/>
          <w:sz w:val="18"/>
        </w:rPr>
        <w:t xml:space="preserve">  上下文: 3、实时进度反馈：批量导入过程中，界面精确显示当前进度（精确到10%）。导入成功或失败均有明确提示，失败时具体说明原因（如格式不支持、文件大小超限、内容解析异常等）。</w:t>
      </w:r>
    </w:p>
    <w:p>
      <w:r>
        <w:rPr>
          <w:color w:val="336699"/>
          <w:sz w:val="20"/>
        </w:rPr>
        <w:t xml:space="preserve">  建议: 移除标题上的批注，批注应加在正文段落上</w:t>
      </w:r>
    </w:p>
    <w:p>
      <w:r>
        <w:rPr>
          <w:b/>
          <w:color w:val="CC0000"/>
        </w:rPr>
        <w:t xml:space="preserve">[ERROR] </w:t>
      </w:r>
      <w:r>
        <w:t>(段落缺批注) 段落缺少批注: "附件1：需求与验收标准"</w:t>
      </w:r>
    </w:p>
    <w:p>
      <w:r>
        <w:rPr>
          <w:i/>
          <w:color w:val="888888"/>
          <w:sz w:val="18"/>
        </w:rPr>
        <w:t xml:space="preserve">  上下文: 附件1：需求与验收标准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"（一）多源知识导入与智能化解析需求"</w:t>
      </w:r>
    </w:p>
    <w:p>
      <w:r>
        <w:rPr>
          <w:i/>
          <w:color w:val="888888"/>
          <w:sz w:val="18"/>
        </w:rPr>
        <w:t xml:space="preserve">  上下文: （一）多源知识导入与智能化解析需求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"【应用场景】"</w:t>
      </w:r>
    </w:p>
    <w:p>
      <w:r>
        <w:rPr>
          <w:i/>
          <w:color w:val="888888"/>
          <w:sz w:val="18"/>
        </w:rPr>
        <w:t xml:space="preserve">  上下文: 【应用场景】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"企业及个人用户需将本地或系统内分散的文档（包括但不限于Office、PDF、图片、音视频等）快速导入知识库，通过系统自动"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"【利益相关者/执行人员】"</w:t>
      </w:r>
    </w:p>
    <w:p>
      <w:r>
        <w:rPr>
          <w:i/>
          <w:color w:val="888888"/>
          <w:sz w:val="18"/>
        </w:rPr>
        <w:t xml:space="preserve">  上下文: 【利益相关者/执行人员】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"个人用户、企业用户（如知识提供人、知识管理员）、系统管理员（负责数据迁移与日志审计）"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"——目标知识库存放路径（如品类/子品类/项目/文档）。"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"——解析功能开关（是否启用摘要、关键词标签、思维导图生成）。"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"——用户手动触发重新解析的指令。"</w:t>
      </w:r>
    </w:p>
    <w:p>
      <w:r>
        <w:rPr>
          <w:i/>
          <w:color w:val="888888"/>
          <w:sz w:val="18"/>
        </w:rPr>
        <w:t xml:space="preserve">  上下文: ——用户手动触发重新解析的指令。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"【做什么（程度/效果/反馈）】"</w:t>
      </w:r>
    </w:p>
    <w:p>
      <w:r>
        <w:rPr>
          <w:i/>
          <w:color w:val="888888"/>
          <w:sz w:val="18"/>
        </w:rPr>
        <w:t xml:space="preserve">  上下文: 【做什么（程度/效果/反馈）】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"结构化知识单元：导入并解析完成后，输出包含摘要、关键词标签、思维导图的结构化内容，关联原始文件，存入指定知识库路径。"</w:t>
      </w:r>
    </w:p>
    <w:p>
      <w:r>
        <w:rPr>
          <w:i/>
          <w:color w:val="888888"/>
          <w:sz w:val="18"/>
        </w:rPr>
        <w:t xml:space="preserve">  上下文: 结构化知识单元：导入并解析完成后，输出包含摘要、关键词标签、思维导图的结构化内容，关联原始文件，存入指定知识库路径。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"实时进度与状态报告：界面展示精确到1%的进度条，并提供导入成功/失败清单及具体失败原因。"</w:t>
      </w:r>
    </w:p>
    <w:p>
      <w:r>
        <w:rPr>
          <w:i/>
          <w:color w:val="888888"/>
          <w:sz w:val="18"/>
        </w:rPr>
        <w:t xml:space="preserve">  上下文: 实时进度与状态报告：界面展示精确到1%的进度条，并提供导入成功/失败清单及具体失败原因。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"敏感信息预警/隔离记录：对被隔离的敏感文件或内容生成记录，通知相应用户或管理员。"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"可导出的操作日志：提供包含文件列表、处理时间、处理结果、异常信息等在内的批量导入日志文件。"</w:t>
      </w:r>
    </w:p>
    <w:p>
      <w:r>
        <w:rPr>
          <w:i/>
          <w:color w:val="888888"/>
          <w:sz w:val="18"/>
        </w:rPr>
        <w:t xml:space="preserve">  上下文: 可导出的操作日志：提供包含文件列表、处理时间、处理结果、异常信息等在内的批量导入日志文件。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"用户无需手动整理和转换格式，知识入库效率显著提升。"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"企业知识库内容快速丰富，文档管理员管理负担减轻。"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"当解析准确率与敏感识别率达标时，用户对自动化工具的信任度增强。反之，若解析质量不足或误报率高，需优化解析算法及敏感词库。"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"（二）AI精准检索与问答需求"</w:t>
      </w:r>
    </w:p>
    <w:p>
      <w:r>
        <w:rPr>
          <w:i/>
          <w:color w:val="888888"/>
          <w:sz w:val="18"/>
        </w:rPr>
        <w:t xml:space="preserve">  上下文: （二）AI精准检索与问答需求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"【应用场景】个人用户需快速查找个人知识库中的知识，或结合全网信息获取精准答案；企业用户需查找企业内部知识，且只能查看自身"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"【利益相关者/执行人员】个人用户、小团队成员、企业员工、企业管理员。"</w:t>
      </w:r>
    </w:p>
    <w:p>
      <w:r>
        <w:rPr>
          <w:i/>
          <w:color w:val="888888"/>
          <w:sz w:val="18"/>
        </w:rPr>
        <w:t xml:space="preserve">  上下文: 【利益相关者/执行人员】个人用户、小团队成员、企业员工、企业管理员。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"【条件】用户已登录系统，拥有对应知识检索/问答权限，知识库已存在可检索的知识内容，网络连接正常（全网检索需联网，私有检索"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"【输入】检索关键词、指定知识库（所停留界面、或所选择文档夹、或所打开文档下、跨文件夹或文件）、问答问题（输入文字/划词触"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"【做什么，程度/效果/反馈】用户可通过关键词、指定知识库、划词等方式发起检索/问答，系统根据用户权限筛选结果，检索响应时"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"【输出】检索结果列表（按相关性排序）、问答答案（含溯源链接）、追问入口、无结果推荐内容、权限不足提示（无查看权限时）、问"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"【外界反应】用户可快速定位所需知识，无需手动翻阅大量文档，问答结果精准可追溯，权限隔离可保障企业知识安全，无结果时可通过"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"（三）精细化权限与安全管控需求"</w:t>
      </w:r>
    </w:p>
    <w:p>
      <w:r>
        <w:rPr>
          <w:i/>
          <w:color w:val="888888"/>
          <w:sz w:val="18"/>
        </w:rPr>
        <w:t xml:space="preserve">  上下文: （三）精细化权限与安全管控需求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"【应用场景】企业管理员需基于组织架构设置不同部门、成员的知识访问、编辑、管理权限，保障企业核心知识安全；个人用户需保障个"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"【利益相关者/执行人员】企业管理员、个人用户、企业员工。"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"【条件】用户已登录系统，企业管理员拥有权限管控权限，个人用户拥有个人知识库管理权限"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"【输入】权限配置指令（选择用户/部门、设置权限等级）、敏感信息识别指令、操作日志查询指令、权限修改/撤销指令、隐私设置指"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"【做什么，程度/效果/反馈】企业管理员可进行精细化权限配置，敏感信息自动识别并隔离，操作日志可实时查询、导出，权限修改/"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"【输出】权限配置回执、敏感信息隔离列表、操作日志（含操作人、时间、内容）、权限修改/撤销通知、个人隐私设置状态、权限不足"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"【外界反应】企业管理员可高效管控知识权限，防止核心知识泄露，操作日志可追溯，符合合规要求；个人用户可放心管理个人知识，无"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"多源知识导入与智能化解析需求"</w:t>
      </w:r>
    </w:p>
    <w:p>
      <w:r>
        <w:rPr>
          <w:i/>
          <w:color w:val="888888"/>
          <w:sz w:val="18"/>
        </w:rPr>
        <w:t xml:space="preserve">  上下文: 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性能：支持单个文件最大1G，单次批量导入文件数量≤1000个，单个长文档解析耗时≤30秒/100页，多文件同时解析不"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可靠性：导入过程中网络中断，重新连接后可继续导入，不重复导入已完成文件；解析过程中无文件损坏、内容丢失，解析结果与原"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可服务性：支持导入/解析失败排查指引，提供常见问题解决方案（如格式转换工具推荐），支持批量导入日志导出，便于核对导入"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文件数据迁移无遗漏，覆盖率100%。"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"AI精准检索与问答需求"</w:t>
      </w:r>
    </w:p>
    <w:p>
      <w:r>
        <w:rPr>
          <w:i/>
          <w:color w:val="888888"/>
          <w:sz w:val="18"/>
        </w:rPr>
        <w:t xml:space="preserve">  上下文: 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性能：单用户单次检索响应时间≤1秒，问答响应时间≤3秒，支持多用户同时检索/问答（≥1000人在线，≥50人并发问答"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可靠性：检索/问答过程中系统不崩溃，权限筛选无遗漏（未授权内容不展示），溯源链接准确可跳转，多轮追问可连续响应，无答"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可服务性：支持检索/问答结果反馈（如结果不精准可提交反馈），提供检索技巧指南，权限不足时提示申请授权入口，系统异常时"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"精细化权限与安全管控需求"</w:t>
      </w:r>
    </w:p>
    <w:p>
      <w:r>
        <w:rPr>
          <w:i/>
          <w:color w:val="888888"/>
          <w:sz w:val="18"/>
        </w:rPr>
        <w:t xml:space="preserve">  上下文: 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性能：权限配置/修改/撤销响应时间≤1秒，敏感信息识别响应时间≤3秒，操作日志查询/导出响应时间≤3秒，支持同时配置"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可靠性：权限管控无遗漏、无错误（未授权用户无法访问），敏感信息识别准确，无误判、漏判，操作日志完整可追溯（保存时间≥"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可服务性：支持权限配置错误排查，提供权限等级说明文档，敏感信息误判时可手动解除隔离，操作日志导出支持多种格式，支持在"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经用户授权后，不导入个人终端设备上的文档即可自动索引和检索个人知识。"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"【应用场景】：适用于私有化部署大模型的办公场景，用户需基于指定模板和参考知识，快速生成符合格式规范的docx文档，涵盖日"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"【利益相关者/执行人员】：使用私有化大模型办公的职场人员（如行政、文案、运营、技术文档撰写者等），需依托模板和参考资料高"</w:t>
      </w:r>
    </w:p>
    <w:p>
      <w:r>
        <w:rPr>
          <w:i/>
          <w:color w:val="888888"/>
          <w:sz w:val="18"/>
        </w:rPr>
        <w:t xml:space="preserve">  上下文: 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"【条件】：已部署私有化大模型环境，用户已安装office word与wps办公软件；需提前准备好文档主题、框架参考文档（"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"【输入】：用户提供的文档主题、框架参考文档、内容参考文档（指定知识库/上传文档，上传文档支持常见格式，如：doc、doc"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"【做什么，程度/效果/反馈】：大模型依据输入信息及私有化环境配置，自动生成符合模板框架、格式规范的docx文档内容；支持"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"【输出】：符合模板格式规范、内容贴合参考资料及用户需求的docx文档，内容片段附带溯源批注；文档生成位置可按需选择（现有"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"【外界反应】：生成过程中若出现软件切换、页面卡顿等情况，恢复正常办公界面后，用户可选择继续生成、暂停生成或终止生成；生成"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"一、性能约束（必须符合）"</w:t>
      </w:r>
    </w:p>
    <w:p>
      <w:r>
        <w:rPr>
          <w:i/>
          <w:color w:val="888888"/>
          <w:sz w:val="18"/>
        </w:rPr>
        <w:t xml:space="preserve">  上下文: 一、性能约束（必须符合）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文档生成响应时延≤3s，单文档生成总时长≤300s（单文档篇幅≤50页）。"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参考文档解析成功率≥99%，支持格式（doc、docx、txt、pdf、xlsx、ppt、图片等）兼容率100%。"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光标处插入生成时延≤2s，预览刷新时延≤1s，无卡顿。"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溯源批注生成准确率100%，插入位置准确率95%。"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"二、可靠性约束（必须符合）"</w:t>
      </w:r>
    </w:p>
    <w:p>
      <w:r>
        <w:rPr>
          <w:i/>
          <w:color w:val="888888"/>
          <w:sz w:val="18"/>
        </w:rPr>
        <w:t xml:space="preserve">  上下文: 二、可靠性约束（必须符合）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生成文档框架与给定模板一致性100%，无格式错乱、缺失。"</w:t>
      </w:r>
    </w:p>
    <w:p>
      <w:r>
        <w:rPr>
          <w:i/>
          <w:color w:val="888888"/>
          <w:sz w:val="18"/>
        </w:rPr>
        <w:t xml:space="preserve">  上下文: - 生成文档框架与给定模板一致性100%，无格式错乱、缺失。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生成内容贴合参考资料及主题，生成结果相关性≥95%。"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文档下载、插入WPS/WORD成功率100%，无文件损坏。"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私有化环境下连续生成50份文档无崩溃、无异常退出。"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软件切换、卡顿恢复后，生成进度可续接，无内容丢失。"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暂停/终止生成后，不残留异常文件，不占用超额系统资源。"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"三、可服务性约束（必须符合）"</w:t>
      </w:r>
    </w:p>
    <w:p>
      <w:r>
        <w:rPr>
          <w:i/>
          <w:color w:val="888888"/>
          <w:sz w:val="18"/>
        </w:rPr>
        <w:t xml:space="preserve">  上下文: 三、可服务性约束（必须符合）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生成异常（解析失败、卡顿等）即时提示原因，故障定位≤3s。"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模型参数调整即时生效，无延迟，配置可保存复用。"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支持生成历史查看、下载、删除。"</w:t>
      </w:r>
    </w:p>
    <w:p>
      <w:r>
        <w:rPr>
          <w:i/>
          <w:color w:val="888888"/>
          <w:sz w:val="18"/>
        </w:rPr>
        <w:t xml:space="preserve">  上下文: - 支持生成历史查看、下载、删除。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必须兼容国内主流开源大模型（如QWEN3-32b、Deepseek32b），模型适配成功率100%。"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"【应用场景】项目组成员在撰写项目报告、方案、技术文档等项目文档时，需从企业知识库中复用已有合规内容片段（章节、图片、表格"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"【利益相关者/执行人员】项目组成员、知识库管理员、文档库管理员。"</w:t>
      </w:r>
    </w:p>
    <w:p>
      <w:r>
        <w:rPr>
          <w:i/>
          <w:color w:val="888888"/>
          <w:sz w:val="18"/>
        </w:rPr>
        <w:t xml:space="preserve">  上下文: 【利益相关者/执行人员】项目组成员、知识库管理员、文档库管理员。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"【做什么，程度/效果/反馈】"</w:t>
      </w:r>
    </w:p>
    <w:p>
      <w:r>
        <w:rPr>
          <w:i/>
          <w:color w:val="888888"/>
          <w:sz w:val="18"/>
        </w:rPr>
        <w:t xml:space="preserve">  上下文: 【做什么，程度/效果/反馈】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"一、性能约束"</w:t>
      </w:r>
    </w:p>
    <w:p>
      <w:r>
        <w:rPr>
          <w:i/>
          <w:color w:val="888888"/>
          <w:sz w:val="18"/>
        </w:rPr>
        <w:t xml:space="preserve">  上下文: 一、性能约束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"二、可靠性约束"</w:t>
      </w:r>
    </w:p>
    <w:p>
      <w:r>
        <w:rPr>
          <w:i/>
          <w:color w:val="888888"/>
          <w:sz w:val="18"/>
        </w:rPr>
        <w:t xml:space="preserve">  上下文: 二、可靠性约束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"三、可服务性约束"</w:t>
      </w:r>
    </w:p>
    <w:p>
      <w:r>
        <w:rPr>
          <w:i/>
          <w:color w:val="888888"/>
          <w:sz w:val="18"/>
        </w:rPr>
        <w:t xml:space="preserve">  上下文: 三、可服务性约束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"乙方开发的所有模块，需支持数据库高可用部署，采用主从架构，确保主库故障时，从库可快速切换，不影响模块正常运行；模块服务需"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"乙方开发模块需确保数据不丢失，数据库需配置定时备份机制，支持定时备份，备份数据可正常恢复，备份过程不影响模块正常运行；模"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"乙方开发模块需具备良好的可扩展性，模块架构设计需遵循模块化、解耦原则，各功能模块独立封装，接口标准化，支持后续新增功能、"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"乙方开发模块需完善日志体系，包含操作日志、系统日志、错误日志三大类，日志需规范、详细，可追溯；操作日志需记录所有对模块的"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"乙方开发模块需支持非容器部署，可在以下Linux操作系统上正常安装、运行，无需修改代码或进行额外配置：Ubuntu（20"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[标点] 使用中文全角括号较为正式，句尾缺少句号。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建议将括号改为全角，并补充句号。如：（如品类/子品类/项目/文档）。</w:t>
      </w:r>
    </w:p>
    <w:p>
      <w:r>
        <w:rPr>
          <w:b/>
          <w:color w:val="CC8800"/>
        </w:rPr>
        <w:t xml:space="preserve">[WARNING] </w:t>
      </w:r>
      <w:r>
        <w:t>(段落语言质量) [标点] 使用中文全角括号较为正式，句尾缺少句号。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建议将括号改为全角，并补充句号。如：（是否启用摘要、关键词标签、思维导图生成）。</w:t>
      </w:r>
    </w:p>
    <w:p>
      <w:r>
        <w:rPr>
          <w:b/>
          <w:color w:val="CC8800"/>
        </w:rPr>
        <w:t xml:space="preserve">[WARNING] </w:t>
      </w:r>
      <w:r>
        <w:t>(段落语言质量) [通顺性] “当...时”和“反之，若...”连接略生硬，逻辑转折的表达可以更流畅。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建议修改为：“当解析准确率与敏感信息识别率达标时，用户对自动化工具的信任度将增强；反之，若解析质量不足或误报率过高，则需优化解析算法及敏感词库。”</w:t>
      </w:r>
    </w:p>
    <w:p>
      <w:r>
        <w:rPr>
          <w:b/>
          <w:color w:val="CC8800"/>
        </w:rPr>
        <w:t xml:space="preserve">[WARNING] </w:t>
      </w:r>
      <w:r>
        <w:t>(段落语言质量) [通顺性] “（所停留界面、或所选择文档夹、或所打开文档下、跨文件夹或文件）” 结构较为冗长和口语化，“文档夹”应为常用说法“文件夹”。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建议修改为更清晰的结构。如：（可以是当前停留的界面、选定的文件夹、打开的文档，或支持跨文件夹及文件检索）。</w:t>
      </w:r>
    </w:p>
    <w:p>
      <w:r>
        <w:rPr>
          <w:b/>
          <w:color w:val="CC8800"/>
        </w:rPr>
        <w:t xml:space="preserve">[WARNING] </w:t>
      </w:r>
      <w:r>
        <w:t>(段落语言质量) [重复] 存在重复表达：“文档”、“生成”、“场景”等词语在句中数次出现，语句显得冗长。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合并重复表述，使语句更简洁。修改为：【应用场景】：适用于私有化部署大模型的办公场景，用户需基于指定模板和参考知识，快速生成格式规范的docx文档，例如日常办公文书、专业报告、业务文档等各类需严格遵循模板格式的场景。</w:t>
      </w:r>
    </w:p>
    <w:p>
      <w:r>
        <w:rPr>
          <w:b/>
          <w:color w:val="CC8800"/>
        </w:rPr>
        <w:t xml:space="preserve">[WARNING] </w:t>
      </w:r>
      <w:r>
        <w:t>(段落语言质量) [通顺性] 句子结构复杂，且用“——前述为必填”、“——后述为非必填”做补充说明，造成阅读不畅。破折号使用不符合中文习惯。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拆分长句，使逻辑更清晰。修改为：【条件】：系统要求1) 已部署私有化大模型环境，且用户已安装Office Word或WPS办公软件；2) 需提前准备以下必要输入：文档主题、框架参考文档（模板）、内容参考文档（选择知识库或上传文档）。此外，其他如补充信息、使用场景描述、文档篇幅要求、风格要求、模型选配及参数调整等为非必要输入。</w:t>
      </w:r>
    </w:p>
    <w:p>
      <w:r>
        <w:rPr>
          <w:b/>
          <w:color w:val="CC8800"/>
        </w:rPr>
        <w:t xml:space="preserve">[WARNING] </w:t>
      </w:r>
      <w:r>
        <w:t>(段落语言质量) [通顺性] 句子过长，包含多个并列信息（“支持在...”、“也可在...”、“用户可以...”、“生成内容严格...”、“每个内容片段...”），结构层次不够清晰，影响理解。分号“；”后句子在完整性和独立性上不一致（如“生成内容严格适配...”逻辑上是与前面并列的，但实际上更像是其内容的另一个方面）。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拆分长句，调整句式，使语义层次分明。修改为：【做什么，程度/效果/反馈】：大模型依据输入信息及私有化环境配置，自动生成符合模板框架、格式规范的docx文档内容。该功能支持两种应用方式：1) 在用户已打开的Office Word或WPS文档的光标停留位置插入生成内容；2) 生成独立的文档供用户预览及下载。生成过程具有实时可视化功能，允许用户全程浏览进度与内容，并可随时暂停。用户对生成结果拥有最终决定权，可选择放弃或接受。生成内容严格适配给定模板的格式规范。若内容依据了参考文档，会以批注形式标注溯源信息，对应到具体来源，确保内容可追溯。</w:t>
      </w:r>
    </w:p>
    <w:p>
      <w:r>
        <w:rPr>
          <w:b/>
          <w:color w:val="CC8800"/>
        </w:rPr>
        <w:t xml:space="preserve">[WARNING] </w:t>
      </w:r>
      <w:r>
        <w:t>(段落语言质量) [通顺性] 部分句子较长且结构复杂，影响阅读流畅性；开头【做什么，程度/效果/反馈】使用中文方头括号而非规范的括号。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建议将长句拆分或调整语序。将开头【】改为（）。例：用户可通过关键词、指定知识库或划选文本等方式发起检索或问答。系统将根据用户权限筛选结果，响应时长要求如下：检索≤1秒，问答≤3秒。答案需附带原文溯源，并支持多轮追问。系统应反馈检索结果数量及溯源提示。若无结果，应提供相关推荐。此外，系统需提供会话历史记录功能，保存会话内容与引用，支持继续之前的会话。系统需要依据附件类型和问答意图，自动路由至文本大模型或多模态模型进行处理。同时，需参考prompt-optimizer对用户输入的提示词进行优化。</w:t>
      </w:r>
    </w:p>
    <w:p>
      <w:r>
        <w:rPr>
          <w:b/>
          <w:color w:val="CC8800"/>
        </w:rPr>
        <w:t xml:space="preserve">[WARNING] </w:t>
      </w:r>
      <w:r>
        <w:t>(段落语言质量) [标点] 括号内描述项使用了中文顿号（、），导致整句结尾的句号缺失。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将括号内的标点统一为英文逗号和句尾的英文句号（或全部保持中文格式），并在括号外补充句号。建议修改为：【输出】包括检索结果列表（按相关性排序）、问答答案（含溯源链接）、追问入口、无结果推荐内容、权限不足提示以及问答的历史记录。</w:t>
      </w:r>
    </w:p>
    <w:p>
      <w:r>
        <w:rPr>
          <w:b/>
          <w:color w:val="CC8800"/>
        </w:rPr>
        <w:t xml:space="preserve">[WARNING] </w:t>
      </w:r>
      <w:r>
        <w:t>(段落语言质量) [重复] “权限修改/撤销即时生效”中的“即时生效”与上句“操作响应时间≤1秒”在语义上有重叠。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可合并或精简。建议修改为：……权限修改/撤销即时生效（操作响应时间≤1秒）；个人用户可设置个人知识库隐私，系统反馈权限配置成功、敏感信息隔离提示、日志查询结果及隐私设置成功提示。</w:t>
      </w:r>
    </w:p>
    <w:p>
      <w:r>
        <w:rPr>
          <w:b/>
          <w:color w:val="CC8800"/>
        </w:rPr>
        <w:t xml:space="preserve">[WARNING] </w:t>
      </w:r>
      <w:r>
        <w:t>(段落语言质量) [通顺性] “多文件同时解析不影响系统正常操作”表达略显口语化，可更精炼专业。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建议修改为：支持多文件同时解析，且不影响系统正常运行。</w:t>
      </w:r>
    </w:p>
    <w:p>
      <w:r>
        <w:rPr>
          <w:b/>
          <w:color w:val="CC8800"/>
        </w:rPr>
        <w:t xml:space="preserve">[WARNING] </w:t>
      </w:r>
      <w:r>
        <w:t>(段落语言质量) [通顺性] “异常报错时自动保留已导入/解析内容”稍显口语化，且与前半句的“解析过程中无文件损坏、内容丢失”在逻辑上略有跳跃。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建议调整语句结构，使其更连贯。例如：在发生异常或报错时，系统能自动保留已完成导入或解析的内容。</w:t>
      </w:r>
    </w:p>
    <w:p>
      <w:r>
        <w:rPr>
          <w:b/>
          <w:color w:val="CC8800"/>
        </w:rPr>
        <w:t xml:space="preserve">[WARNING] </w:t>
      </w:r>
      <w:r>
        <w:t>(段落语言质量) [重复] “文件数据迁移无遗漏，覆盖率100%”中“无遗漏”和“覆盖率100%”意思重复。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保留其中之一即可，建议修改为：确保文件数据迁移无遗漏/或/文件数据迁移覆盖率达100%。</w:t>
      </w:r>
    </w:p>
    <w:p>
      <w:r>
        <w:rPr>
          <w:b/>
          <w:color w:val="CC8800"/>
        </w:rPr>
        <w:t xml:space="preserve">[WARNING] </w:t>
      </w:r>
      <w:r>
        <w:t>(段落语言质量) [标点] 括号内的描述在中文语境下使用了英文逗号和分号，与中文标点规范不符。且“支持多用户同时检索/问答（≥1000人在线，≥50人并发问答）”中括号解释的对象不够清晰。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中文括号内应使用中文标点，或将解释内容用更清晰的句式表达。建议修改为：支持多用户同时检索与问答（在线用户支持≥1000人，并发问答支持≥50人）。或者去掉括号，改为：支持多用户同时检索与问答，要求支持≥1000人在线，≥50人并发问答。</w:t>
      </w:r>
    </w:p>
    <w:p>
      <w:r>
        <w:rPr>
          <w:b/>
          <w:color w:val="CC8800"/>
        </w:rPr>
        <w:t xml:space="preserve">[WARNING] </w:t>
      </w:r>
      <w:r>
        <w:t>(段落语言质量) [通顺性] "光标处插入生成时延≤2s，预览刷新时延≤1s，无卡顿。" 作为独立句子略显突兀，且在技术文档中，将不同指标并列陈述时缺少连接词，使得流畅度不足。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建议修改为："在光标处插入内容的生成时延≤2秒，预览刷新的时延≤1秒，整个过程无卡顿现象。" 或 "要求光标处插入生成时延≤2s，预览刷新时延≤1s，且无卡顿。"</w:t>
      </w:r>
    </w:p>
    <w:p>
      <w:r>
        <w:rPr>
          <w:b/>
          <w:color w:val="CC8800"/>
        </w:rPr>
        <w:t xml:space="preserve">[WARNING] </w:t>
      </w:r>
      <w:r>
        <w:t>(段落语言质量) [通顺性] "软件切换、卡顿恢复后，生成进度可续接，无内容丢失。" 句子结构不够完整，"软件切换、卡顿恢复后"作为条件状语，与主句的衔接可以更流畅。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建议修改为："在软件切换或从卡顿中恢复后，生成进度应能续接，且无内容丢失。" 或 "当软件发生切换或卡顿恢复后，应能继续之前的生成进度，不丢失任何内容。"</w:t>
      </w:r>
    </w:p>
    <w:p>
      <w:r>
        <w:rPr>
          <w:b/>
          <w:color w:val="CC8800"/>
        </w:rPr>
        <w:t xml:space="preserve">[WARNING] </w:t>
      </w:r>
      <w:r>
        <w:t>(段落语言质量) [口语化] 使用了"必须"一词，带有较强的强制和口语指令色彩，在正式的技术规格文档中略显生硬。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建议修改为："需兼容国内主流开源大模型（如QWEN3-32b、Deepseek32b），模型适配成功率100%。" 或 "应兼容国内主流开源大模型……"</w:t>
      </w:r>
    </w:p>
    <w:p>
      <w:r>
        <w:rPr>
          <w:b/>
          <w:color w:val="CC8800"/>
        </w:rPr>
        <w:t xml:space="preserve">[WARNING] </w:t>
      </w:r>
      <w:r>
        <w:t>(段落语言质量) [重复] 整个段落由多个分号连接的长句组成，虽然表述清晰，但句式结构高度重复（"需支持...需采用...确保..."），略显冗长。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可以保持原意，但建议将部分长句拆分，或调整句式以增加可读性。例如："乙方开发的所有模块需支持数据库高可用部署，采用主从架构，确保主库故障时从库可快速切换，不影响业务。模块服务应采用无状态设计，支持高可用部署，单个节点故障时其他节点可无缝接管，业务不中断。涉及缓存的功能需采用分布式缓存技术（如Redis），确保缓存高可用，避免单点故障。涉及定时任务的功能需采用分布式调度技术（如XXL-Job），实现任务的分布式执行与故障重试，防止漏执行。"</w:t>
      </w:r>
    </w:p>
    <w:p/>
    <w:p>
      <w:pPr>
        <w:pStyle w:val="Heading1"/>
      </w:pPr>
      <w:r>
        <w:t>总结</w:t>
      </w:r>
    </w:p>
    <w:p>
      <w:r>
        <w:t>发现 91 个错误、18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