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107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该段信息密集，逻辑层次较多但使用单一长句连接（尤其是分号处），结构稍显臃肿；开头部分的“【做什么，程度/效果/反馈】”是功能分类标签，不是完整句子。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适当拆分，或使用更具结构性的列表进行说明。例如：“用户可通过关键词等方式发起检索或提问。检索响应时间须≤1秒，问答响应时间须≤3秒。答案需附溯源，支持多轮追问。需提供会话历史记录，支持继续会话。需根据附件类型和问答意图，自动路由至大模型或多模态模型。需参考prompt-optimizer对用户的提问提示词进行优化。”</w:t>
      </w:r>
    </w:p>
    <w:p>
      <w:r>
        <w:rPr>
          <w:b/>
          <w:color w:val="CC8800"/>
        </w:rPr>
        <w:t xml:space="preserve">[WARNING] </w:t>
      </w:r>
      <w:r>
        <w:t>(段落语言质量) [通顺性] 句子为一连串的并列名词短语（“XXX指令”），更像是一个清单罗列，缺乏谓语动词，不符合完整的陈述句规范。虽然技术文档中允许此类列表形式，但从纯语言通顺性角度看，可以优化为更连贯的陈述。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可优化为：“输入包括：权限配置指令（如选择用户/部门、设置权限等级）、敏感信息识别指令、操作日志查询指令、权限修改/撤销指令，以及个人隐私设置指令。”这样句子结构更完整。</w:t>
      </w:r>
    </w:p>
    <w:p>
      <w:r>
        <w:rPr>
          <w:b/>
          <w:color w:val="CC8800"/>
        </w:rPr>
        <w:t xml:space="preserve">[WARNING] </w:t>
      </w:r>
      <w:r>
        <w:t>(段落语言质量) [重复] 短语“无遗漏”与“覆盖率100%”在语义上几乎完全重复，都表示没有任何遗漏或丢失。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建议保留其一即可，表述更简洁。例如：“文件数据迁移无遗漏。”或“文件数据迁移覆盖率达100%。”</w:t>
      </w:r>
    </w:p>
    <w:p>
      <w:r>
        <w:rPr>
          <w:b/>
          <w:color w:val="CC8800"/>
        </w:rPr>
        <w:t xml:space="preserve">[WARNING] </w:t>
      </w:r>
      <w:r>
        <w:t>(段落语言质量) [口语化] “无卡顿”属于口语化表达。在技术文档中，建议使用更正式、更具体的描述。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建议修改为“界面流畅，无感知延迟”，或根据实际度量标准进行描述，如“响应延迟在可接受范围内”。</w:t>
      </w:r>
    </w:p>
    <w:p>
      <w:r>
        <w:rPr>
          <w:b/>
          <w:color w:val="CC8800"/>
        </w:rPr>
        <w:t xml:space="preserve">[WARNING] </w:t>
      </w:r>
      <w:r>
        <w:t>(段落语言质量) [标点] “WPS/WORD”中间的斜杠可能引起歧义或不清晰。在中文文档中，列举多个对象时，使用顿号“、”更符合规范。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建议修改为“WPS、Word”，以明确指示这是两款不同的软件。</w:t>
      </w:r>
    </w:p>
    <w:p>
      <w:r>
        <w:rPr>
          <w:b/>
          <w:color w:val="CC8800"/>
        </w:rPr>
        <w:t xml:space="preserve">[WARNING] </w:t>
      </w:r>
      <w:r>
        <w:t>(段落语言质量) [语病] “即时提示原因”和“故障定位≤3s”之间的逻辑关系存在语病。前句说的是“提示原因”，后句说的是“完成故障定位”，动作主体和过程不连贯，且“即时”和“≤3s”在表述精度上存在不一致。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建议将两句逻辑分开并明确化。可修改为：“当生成出现异常（如解析失败、卡顿等）时，系统应立即提示异常原因。故障定位时间应≤3秒。”</w:t>
      </w:r>
    </w:p>
    <w:p>
      <w:r>
        <w:rPr>
          <w:b/>
          <w:color w:val="CC8800"/>
        </w:rPr>
        <w:t xml:space="preserve">[WARNING] </w:t>
      </w:r>
      <w:r>
        <w:t>(段落语言质量) [重复] “即时生效”和“无延迟”语义重复，均强调没有时间上的滞后。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建议删除其中一个，保留更精确或更常用的表述。例如：“模型参数调整即时生效，且配置可保存并复用。”</w:t>
      </w:r>
    </w:p>
    <w:p>
      <w:r>
        <w:rPr>
          <w:b/>
          <w:color w:val="CC8800"/>
        </w:rPr>
        <w:t xml:space="preserve">[WARNING] </w:t>
      </w:r>
      <w:r>
        <w:t>(段落语言质量) [标点] 括号中的内容“QWEN3-32b、Deepseek32b”使用了顿号“、”连接。如果这是模型名称的内部标识，使用顿号可能不够清晰。在技术文档中，对于项目枚举或代码/名称枚举，有时用英文逗号或分号会更精确。但根据中文标点规范，此处顿号并非错误，只是为了在技术语境下更清晰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可以考虑微调以增强清晰度。原句可接受，也可修改为：“必须兼容国内主流开源大模型（例如QWEN3-32b, Deepseek32b）”，或保持原状。鉴于中文文档，此处仅作为一个潜在优化点提出。</w:t>
      </w:r>
    </w:p>
    <w:p>
      <w:r>
        <w:rPr>
          <w:b/>
          <w:color w:val="CC8800"/>
        </w:rPr>
        <w:t xml:space="preserve">[WARNING] </w:t>
      </w:r>
      <w:r>
        <w:t>(段落语言质量) [重复] 段落中多次使用了“需支持”、“需采用”、“确保”等词语，虽然强调了要求，但若追求语言精炼，部分“需”字可以省略，通过句子的主动结构来体现要求。例如，“乙方开发的所有模块，需支持数据库高可用部署，采用主从架构”，可以简化为“乙方开发的所有模块，其数据库应采用主从架构实现高可用部署”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建议优化句式结构，将多个“需”合并或转化为更简洁的陈述句。例如，将开头总括：“乙方开发的所有模块，应满足以下高可用要求：”然后分点列出。这并非错误，而是出于提升语言精炼度的修改建议。</w:t>
      </w:r>
    </w:p>
    <w:p>
      <w:r>
        <w:rPr>
          <w:b/>
          <w:color w:val="CC8800"/>
        </w:rPr>
        <w:t xml:space="preserve">[WARNING] </w:t>
      </w:r>
      <w:r>
        <w:t>(段落语言质量) [重复] 段落 [1] 和段落 [4] 都以“可靠性：”开头，并且 [4] 的开头部分“权限管控无遗漏、无错误（未授权用户无法访问）”与 [1] 中的“权限筛选无遗漏（未授权内容不展示）”语义高度重复，显得啰嗦。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考虑将 [4] 与 [1] 或相关的可靠性要求进行合并或内容整合，避免重复定义相似概念。例如，将二者的可靠性声明合并为一个段落。</w:t>
      </w:r>
    </w:p>
    <w:p>
      <w:r>
        <w:rPr>
          <w:b/>
          <w:color w:val="CC8800"/>
        </w:rPr>
        <w:t xml:space="preserve">[WARNING] </w:t>
      </w:r>
      <w:r>
        <w:t>(段落语言质量) [口语化] “支持在线咨询权限相关问题”中的“问题”表述略显口语化，在正式技术文档中可优化。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建议修改为“支持在线咨询权限相关事宜”或“提供权限相关的在线咨询服务”，使表达更正式。</w:t>
      </w:r>
    </w:p>
    <w:p>
      <w:r>
        <w:rPr>
          <w:b/>
          <w:color w:val="CC8800"/>
        </w:rPr>
        <w:t xml:space="preserve">[WARNING] </w:t>
      </w:r>
      <w:r>
        <w:t>(段落语言质量) [通顺性] “不导入个人终端设备上的文档即可自动索引和检索个人知识”句子较长，且“即可”连接的逻辑关系在语法上可以更优化以使其更通顺。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建议修改为：“经用户授权后，无需导入个人终端设备上的文档，即可实现对该个人知识的自动索引与检索。”。</w:t>
      </w:r>
    </w:p>
    <w:p>
      <w:r>
        <w:rPr>
          <w:b/>
          <w:color w:val="CC8800"/>
        </w:rPr>
        <w:t xml:space="preserve">[WARNING] </w:t>
      </w:r>
      <w:r>
        <w:t>(段落语言质量) [标点] 分号“；”和破折号“——”的混合使用不规范。句子结构复杂，主要使用分号并列，但中间又插入破折号来解释，导致标点层级不清。尤其是“——前述为必填，补充信息、使用场景描述...后述为非必填”部分，破折号引出解释说明的用法不标准，且“后述”与“前述”的配合不够清晰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建议优化句子结构。例如：“【条件】：已部署私有化大模型环境，且用户已安装Office Word或WPS办公软件。用户需提供以下必需项：文档主题、框架参考文档（模板）、内容参考文档（可从知识库选择或直接上传）。此外，还可选填以下补充信息：补充材料、使用场景描述、文档篇幅要求、风格要求、模型选择及参数调整要求。”这样层次更分明，标点符号也更规范。</w:t>
      </w:r>
    </w:p>
    <w:p>
      <w:r>
        <w:rPr>
          <w:b/>
          <w:color w:val="CC8800"/>
        </w:rPr>
        <w:t xml:space="preserve">[WARNING] </w:t>
      </w:r>
      <w:r>
        <w:t>(段落语言质量) [标点] 句子过长，并列项都用顿号“、”罗列，且用括号嵌套解释，导致阅读负担重。尤其是“内容参考文档（指定知识库/上传文档，上传文档支持常见格式，如：doc、docx、txt、pdf、xlsx、ppt、图片）”这一部分，括号内的内容本身又是一个分句加长列表，结构臃肿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建议拆解句子，将长列表改为分项列举的格式，或拆分句子。例如：“【输入】主要包括：1. 文档主题；2. 框架参考文档；3. 内容参考文档（可选择指定知识库或上传本地文件，支持格式包括：doc, docx, txt, pdf, xlsx, ppt, 图片等）；4. 其他个性化补充信息；5. 使用场景描述；6. 文档篇幅和风格要求；7. 模型配置参数设定。”</w:t>
      </w:r>
    </w:p>
    <w:p>
      <w:r>
        <w:rPr>
          <w:b/>
          <w:color w:val="CC8800"/>
        </w:rPr>
        <w:t xml:space="preserve">[WARNING] </w:t>
      </w:r>
      <w:r>
        <w:t>(段落语言质量) [口语化/通顺性] 1. “做什么，程度/效果/反馈”这个标题本身较为口语化，且内部包含过多分号分隔的不同方面描述，导致句子冗长、结构松散，部分表述如“也可以随时暂停生成”稍显口语化。2. 整个段落内容包罗万象，从动作概述、功能、交互、效果到要求全部用分号连在一起，逻辑层次不够清晰。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将此段内容根据不同子主题拆分为多个要求项，或使用更清晰的列表形式。标题可改为“【过程与交互】”。将内容重组，例如分别描述“核心功能”、“交互方式”、“过程控制”、“输出要求”。例如：“大模型依据...生成符合模板和格式规范的docx文档内容。交互上，支持在用户已打开的Office Word或WPS文档光标处插入，或生成新文档供预览、下载。生成过程实时可视化，用户可浏览进度并随时暂停。输出应符合严格格式规范，内容片段涉及参考来源时，必须以批注形式标注溯源信息，确保内容可追溯。”</w:t>
      </w:r>
    </w:p>
    <w:p>
      <w:r>
        <w:rPr>
          <w:b/>
          <w:color w:val="CC8800"/>
        </w:rPr>
        <w:t xml:space="preserve">[WARNING] </w:t>
      </w:r>
      <w:r>
        <w:t>(段落语言质量) [语病/通顺性] 1. “办公界面后”这个表达不够准确，通常说“界面/应用恢复后”。2. “可直接在office word与wps文档中插入也可以支持预览、下载为word”句子成分杂糅。“插入”和“预览/下载”是两个不同的动作，用“也可以”连接使得宾语不清晰。3. “提升文档编制效率及文文一致性”中，“文文一致性”表述生硬，可能是“文档之间的一致性”或“内容与风格的一致性”的误写或简化。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建议修改为：“生成过程中若因软件切换、页面卡顿等原因中断，在界面恢复后，用户可选择继续、暂停或终止生成。生成内容经用户确认接受后，可直接插入到当前Office Word或WPS文档中，也可进行预览或下载为Word文件。溯源批注便于用户核对内容与参考资料的匹配度，从而提升文档编制效率和内容一致性。”</w:t>
      </w:r>
    </w:p>
    <w:p/>
    <w:p>
      <w:pPr>
        <w:pStyle w:val="Heading1"/>
      </w:pPr>
      <w:r>
        <w:t>总结</w:t>
      </w:r>
    </w:p>
    <w:p>
      <w:r>
        <w:t>发现 91 个错误、16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