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“自动提示并恢复服务”中的“自动提示”表达略显口语化，不够书面和专业。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建议修改为“系统异常时自动发出提示并支持服务恢复”。</w:t>
      </w:r>
    </w:p>
    <w:p>
      <w:r>
        <w:rPr>
          <w:b/>
          <w:color w:val="CC8800"/>
        </w:rPr>
        <w:t xml:space="preserve">[WARNING] </w:t>
      </w:r>
      <w:r>
        <w:t>(段落语言质量) [语病] “不导入个人终端设备上的文档即可自动索引和检索个人知识”这一长句表述不够清晰，逻辑关系不明显，主语不统一。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建议修改为“在获得用户授权的前提下，系统无需导入个人设备上的文档，便可对其中的个人知识进行自动索引和检索。”</w:t>
      </w:r>
    </w:p>
    <w:p>
      <w:r>
        <w:rPr>
          <w:b/>
          <w:color w:val="CC8800"/>
        </w:rPr>
        <w:t xml:space="preserve">[WARNING] </w:t>
      </w:r>
      <w:r>
        <w:t>(段落语言质量) [重复] 句末的“文档创作场景”与前面的“适用于……文档创作场景”略有重复，语句不够精炼。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修改为【应用场景】：适用于私有化部署大模型的办公场景。用户需基于指定模板和参考知识，快速生成符合格式规范的docx文档，如日常办公文书、专业报告、业务文档等类型，满足对模板格式有严格遵循要求的创作需求。</w:t>
      </w:r>
    </w:p>
    <w:p>
      <w:r>
        <w:rPr>
          <w:b/>
          <w:color w:val="CC8800"/>
        </w:rPr>
        <w:t xml:space="preserve">[WARNING] </w:t>
      </w:r>
      <w:r>
        <w:t>(段落语言质量) [标点] 段落中使用了破折号“——”来连接说明文字，虽然清晰但非标准的技术文档写法。括号与前后文的连接处缺少必要分隔。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建议优化结构，如：【条件】：已部署私有化大模型环境，且用户已安装Office Word或WPS办公软件。用户需提前准备：必须填写的文档主题、框架参考文档（模板）、内容参考文档（可指定知识库或上传文档）。此外，还需提供以下非必填信息：补充信息、使用场景描述、文档篇幅要求、风格要求、模型选配及参数调整要求。</w:t>
      </w:r>
    </w:p>
    <w:p>
      <w:r>
        <w:rPr>
          <w:b/>
          <w:color w:val="CC8800"/>
        </w:rPr>
        <w:t xml:space="preserve">[WARNING] </w:t>
      </w:r>
      <w:r>
        <w:t>(段落语言质量) [通顺性] 该段落句子冗长，结构密集，有多处并列和补充说明，导致阅读和理解有一定困难，不够通顺。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建议拆分和重组：</w:t>
        <w:br/>
        <w:t>【做什么，程度/效果/反馈】：大模型依据输入信息及私有化环境配置，自动生成符合模板框架与格式规范的docx文档内容。生成方式支持两种：一是在用户已打开的Office Word或WPS文档光标处插入；二是生成后供用户预览或下载为Word文件。生成过程可实时可视化，用户可浏览进度和内容，并随时暂停。内容的每个片段，若引用了参考文档，均会以批注形式标注溯源信息，确保内容可追溯。最终，由用户判定是否接受或放弃生成结果。</w:t>
      </w:r>
    </w:p>
    <w:p>
      <w:r>
        <w:rPr>
          <w:b/>
          <w:color w:val="CC8800"/>
        </w:rPr>
        <w:t xml:space="preserve">[WARNING] </w:t>
      </w:r>
      <w:r>
        <w:t>(段落语言质量) [通顺性] 该段落更像是一个括号内的补充说明或列表，而非完整段落。直接呈现“个人用户、企业用户……系统管理员”缺乏主谓结构，作为独立段落通顺性不佳。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建议修改为完整句子，例如：“用户角色主要包括：个人用户、企业用户（如知识提供人、知识管理员）以及系统管理员（负责数据迁移与日志审计）。"，或者根据上下文调整其呈现方式（如作为列表项）。</w:t>
      </w:r>
    </w:p>
    <w:p>
      <w:r>
        <w:rPr>
          <w:b/>
          <w:color w:val="CC8800"/>
        </w:rPr>
        <w:t xml:space="preserve">[WARNING] </w:t>
      </w:r>
      <w:r>
        <w:t>(段落语言质量) [标点] 段落以破折号“——”开头，不符合常规段落书写规范。破折号通常用于句中解释说明，而非段首。此用法略显突兀，可能是项目符号的误用。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建议将破折号“——”改为更规范的条目标识符，如数字序号（“3.”）、项目符号（“•” 或 “-”）或与上下文统一的格式（如【XX】）。若作为列表项，建议与段落[4]等一起以列表形式呈现。</w:t>
      </w:r>
    </w:p>
    <w:p>
      <w:r>
        <w:rPr>
          <w:b/>
          <w:color w:val="CC8800"/>
        </w:rPr>
        <w:t xml:space="preserve">[WARNING] </w:t>
      </w:r>
      <w:r>
        <w:t>(段落语言质量) [标点] 段落以破折号“——”开头，不符合常规段落书写规范。与前一条（索引3）问题相同，作为连续的项目说明，格式需统一。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建议将破折号“——”改为更规范的条目标识符，格式与修改后的段落[3]保持一致。例如，若段落[3]改为“3.”，则此条改为“4.”；若改为项目符号，则统一用项目符号。</w:t>
      </w:r>
    </w:p>
    <w:p>
      <w:r>
        <w:rPr>
          <w:b/>
          <w:color w:val="CC8800"/>
        </w:rPr>
        <w:t xml:space="preserve">[WARNING] </w:t>
      </w:r>
      <w:r>
        <w:t>(段落语言质量) [通顺性] “当解析准确率与敏感识别率达标时”一句，“达标”指代不够明确（需要进一步说明达标的标准）。同时，后半句“需优化解析算法及敏感词库”缺少主语，导致句子不完整。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建议补充明确信息并补全句子。可修改为：“当解析准确率与敏感识别率达到预设标准时，用户对自动化工具的信任度会增强。反之，若解析质量不足或误报率过高，系统则需要优化解析算法及敏感词库。”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这部分括号内的解释逻辑层次较混乱，并列关系不清晰，“所停留界面”与“文件夹”、“文档下”的语义不完全对等，容易造成理解困难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建议拆解或重述括号内的内容，使其逻辑更清晰。例如，可修改为：“指定知识库（可以是当前停留的界面、选定的文件夹、打开的文档所在路径，或是跨文件夹/文件的检索）。" 或根据实际功能更精确地描述。"</w:t>
      </w:r>
    </w:p>
    <w:p>
      <w:r>
        <w:rPr>
          <w:b/>
          <w:color w:val="CC8800"/>
        </w:rPr>
        <w:t xml:space="preserve">[WARNING] </w:t>
      </w:r>
      <w:r>
        <w:t>(段落语言质量) [语病] 句子过长且逻辑层次稍显混乱。“需要提供会话历史记录，保存会话内容、引用，支持继续之前的会话”与前面的“支持多轮追问”有一定语义重叠。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长句，并整合重复语义。例如修改为：【做什么，程度/效果/反馈】用户可通过关键词、指定知识库、划词等方式发起检索或问答。系统根据用户权限筛选结果，检索与问答响应时间分别不超过1秒和3秒，答案需附原文溯源。该系统支持多轮追问，并提供反馈信息（如结果数量、溯源提示），无结果时推荐相关内容。此外，系统提供完整的会话历史记录功能，保存会话内容及引用，方便用户继续之前的会话；系统会根据附件类型和问答意图，自动路由至文本大模型或多模态模型；系统参照 prompt-optimizer，对用户的提示词进行优化。</w:t>
      </w:r>
    </w:p>
    <w:p>
      <w:r>
        <w:rPr>
          <w:b/>
          <w:color w:val="CC8800"/>
        </w:rPr>
        <w:t xml:space="preserve">[WARNING] </w:t>
      </w:r>
      <w:r>
        <w:t>(段落语言质量) [口语化] “可快速定位所需知识，无需手动翻阅大量文档”的表达稍显口语化。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建议调整为更书面化的表达。可修改为：【外界反应】用户可以高效定位所需知识，替代传统文档查阅方式；问答结果精准且可追溯；权限隔离保障企业知识安全；当无结果时，可通过系统推荐获取相关知识。</w:t>
      </w:r>
    </w:p>
    <w:p>
      <w:r>
        <w:rPr>
          <w:b/>
          <w:color w:val="CC8800"/>
        </w:rPr>
        <w:t xml:space="preserve">[WARNING] </w:t>
      </w:r>
      <w:r>
        <w:t>(段落语言质量) [通顺性] 前半部分（企业管理员操作描述）与后半部分（反馈与性能指标）的句式结构不统一，存在“断点”。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统一为同一主语“系统”的逻辑描述，或将操作与反馈分开表述。例如修改为：【做什么，程度/效果/反馈】企业管理员可执行精细化权限配置，系统支持敏感信息自动识别与隔离，操作日志可实时查询并导出，权限变更即时生效。个人用户可设置个人知识库隐私。系统会反馈权限配置成功、敏感信息隔离提示、日志查询结果及隐私设置成功提示，相关操作响应时间≤1秒，敏感信息识别准确率≥99%。</w:t>
      </w:r>
    </w:p>
    <w:p>
      <w:r>
        <w:rPr>
          <w:b/>
          <w:color w:val="CC8800"/>
        </w:rPr>
        <w:t xml:space="preserve">[WARNING] </w:t>
      </w:r>
      <w:r>
        <w:t>(段落语言质量) [标点] 输出项的罗列使用空格和顿号、括号混合，格式不够统一。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建议统一使用中文顿号或括号进行清晰罗列。可修改为：【输出】权限配置回执、敏感信息隔离列表、操作日志（含操作人、时间、具体内容）、权限变更（修改/撤销）通知、个人隐私设置状态、权限不足提示。</w:t>
      </w:r>
    </w:p>
    <w:p>
      <w:r>
        <w:rPr>
          <w:b/>
          <w:color w:val="CC8800"/>
        </w:rPr>
        <w:t xml:space="preserve">[WARNING] </w:t>
      </w:r>
      <w:r>
        <w:t>(段落语言质量) [口语化] “可放心管理个人知识，无需担心”是典型的口语化表达。“避免权限混乱”也偏向于口头总结。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建议使用更正式、客观的书面语。可修改为：【外界反应】企业管理员可以高效管控知识权限，有效防止核心知识泄露，完整的操作日志满足合规追溯要求；个人用户的个人知识管理享有隐私保障；员工的操作权限被严格限定，保证了权限体系的清晰与稳定。</w:t>
      </w:r>
    </w:p>
    <w:p>
      <w:r>
        <w:rPr>
          <w:b/>
          <w:color w:val="CC8800"/>
        </w:rPr>
        <w:t xml:space="preserve">[WARNING] </w:t>
      </w:r>
      <w:r>
        <w:t>(段落语言质量) [通顺性] “不影响系统正常操作”的表述较为模糊，且与前三个指标（性能指标）的句式不完全一致。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使句式更一致，并明确“不影响”的具体对象。可修改为：【性能】支持单个文件最大1G，单次批量导入文件数量≤1000个，单个长文档（≤100页）解析耗时≤30秒，支持多文件并发解析，确保系统整体性能不受影响。</w:t>
      </w:r>
    </w:p>
    <w:p>
      <w:r>
        <w:rPr>
          <w:b/>
          <w:color w:val="CC8800"/>
        </w:rPr>
        <w:t xml:space="preserve">[WARNING] </w:t>
      </w:r>
      <w:r>
        <w:t>(段落语言质量) [语病] 前半句“支持导入/解析失败排查指引”存在动宾搭配不当的问题，通常说“提供指引”而非“支持指引”。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建议调整动宾搭配，使表达更准确。可修改为：【可服务性】提供导入/解析失败的排查指引和常见问题解决方案（如格式转换工具推荐），并支持批量导入日志导出，以方便用户核对导入内容。</w:t>
      </w:r>
    </w:p>
    <w:p>
      <w:r>
        <w:rPr>
          <w:b/>
          <w:color w:val="CC8800"/>
        </w:rPr>
        <w:t xml:space="preserve">[WARNING] </w:t>
      </w:r>
      <w:r>
        <w:t>(段落语言质量) [重复] “文件数据迁移无遗漏”与“覆盖率100%”在语义上重复，都是强调迁移的完整性。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建议合并为一项简洁的表述，以避免冗余。可修改为：【可靠性】文件数据迁移保证100%的完整性与覆盖率。</w:t>
      </w:r>
    </w:p>
    <w:p>
      <w:r>
        <w:rPr>
          <w:b/>
          <w:color w:val="CC8800"/>
        </w:rPr>
        <w:t xml:space="preserve">[WARNING] </w:t>
      </w:r>
      <w:r>
        <w:t>(段落语言质量) [重复] 该段内容与第1段的部分性能指标（响应时间）重复，且“单用户单次”与“支持多用户同时”的表述逻辑在同一段略显混杂，应归类合并。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考虑到功能模块的划分，这部分内容最好与第1、2段的检索/问答性能指标进行整合，避免在不同位置重复描述相同的“响应时间”性能。如果必须在此处独立列出，建议表述更精炼。【性能】检索与问答服务的响应时间分别≤1秒与≤3秒，支持多用户并发（在线≥1000人，并发问答≥50人），检索结果相关性≥95%，问答准确率≥98%（企业级场景评估）。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