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103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[重复] 该段落结构单一，连续使用“模块...需...”的句式，略显重复和啰嗦。虽然内容完整，但在语言表达上可以更精炼，增强可读性。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调整句式结构，将多个要求合并或拆分，使表述更流畅。例如："乙方开发的所有模块需满足以下高可用与可靠性要求：1）数据库采用主从架构高可用部署，支持故障快速切换；2）服务实现无状态设计，支持多节点无缝接管；3）缓存功能采用分布式缓存技术（如Redis），避免单点故障；4）定时任务采用分布式调度框架（如XXL-Job），支持分布式执行与故障重试。"</w:t>
      </w:r>
    </w:p>
    <w:p>
      <w:r>
        <w:rPr>
          <w:b/>
          <w:color w:val="CC8800"/>
        </w:rPr>
        <w:t xml:space="preserve">[WARNING] </w:t>
      </w:r>
      <w:r>
        <w:t>(段落语言质量) [重复] 该段落结构单一，连续使用“模块需...”的句式，略显重复和啰嗦。虽然内容完整，但在语言表达上可以更精炼，增强可读性。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调整句式结构，将多个要求合并或拆分，使表述更流畅。例如："乙方开发模块需确保数据安全与系统韧性，具体要求如下：1）数据库配置定时备份与恢复机制，且备份过程不影响服务；2）模块具备常见故障（如服务重启、网络波动）的自动恢复能力；3）核心接口提供可配置的重试机制（如重试次数、间隔），以应对网络瞬时波动。"</w:t>
      </w:r>
    </w:p>
    <w:p>
      <w:r>
        <w:rPr>
          <w:b/>
          <w:color w:val="CC8800"/>
        </w:rPr>
        <w:t xml:space="preserve">[WARNING] </w:t>
      </w:r>
      <w:r>
        <w:t>(段落语言质量) [标点] “Office、PDF、图片、音视频等”中使用了英文标点“，”和“、”。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将英文标点修改为中文标点：“Office、PDF、图片、音视频等”。</w:t>
      </w:r>
    </w:p>
    <w:p>
      <w:r>
        <w:rPr>
          <w:b/>
          <w:color w:val="CC8800"/>
        </w:rPr>
        <w:t xml:space="preserve">[WARNING] </w:t>
      </w:r>
      <w:r>
        <w:t>(段落语言质量) [口语化] “处理结果、异常信息等”中的“等”字，在正式文档中显得口语化。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可以考虑用“等明细信息”或“等在内的各项详情”来表述。</w:t>
      </w:r>
    </w:p>
    <w:p>
      <w:r>
        <w:rPr>
          <w:b/>
          <w:color w:val="CC8800"/>
        </w:rPr>
        <w:t xml:space="preserve">[WARNING] </w:t>
      </w:r>
      <w:r>
        <w:t>(段落语言质量) [重复] “企业知识库内容快速丰富，文档管理员管理负担减轻。”两句主语不同，但逻辑上“快速丰富”与“管理负担减轻”并不对等或并列，略显突兀。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修改为并列结构，如：“不仅快速丰富了企业知识库内容，同时减轻了文档管理员的管理负担。”或者分开表述。</w:t>
      </w:r>
    </w:p>
    <w:p>
      <w:r>
        <w:rPr>
          <w:b/>
          <w:color w:val="CC8800"/>
        </w:rPr>
        <w:t xml:space="preserve">[WARNING] </w:t>
      </w:r>
      <w:r>
        <w:t>(段落语言质量) [标点] 分号“;”使用不规范，中文语境下通常用逗号或分号用于连接句子，但这里句式稍长。同时，开头的“【应用场景】”使用了方括号。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将分号改为逗号，并考虑将“【应用场景】”修改为“一、应用场景”或“应用场景：”，以保持格式统一。原文为“【应用场景】个人用户需…；企业用户需…”。</w:t>
      </w:r>
    </w:p>
    <w:p>
      <w:r>
        <w:rPr>
          <w:b/>
          <w:color w:val="CC8800"/>
        </w:rPr>
        <w:t xml:space="preserve">[WARNING] </w:t>
      </w:r>
      <w:r>
        <w:t>(段落语言质量) [标点] 括号“()”前后内容衔接问题，且括号内的说明过长，影响阅读流畅性。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将括号内的长注释单独成句，或使用逗号分隔主句与注释，如：“网络连接正常（其中，全网检索需联网，私有检索可离线）。”</w:t>
      </w:r>
    </w:p>
    <w:p>
      <w:r>
        <w:rPr>
          <w:b/>
          <w:color w:val="CC8800"/>
        </w:rPr>
        <w:t xml:space="preserve">[WARNING] </w:t>
      </w:r>
      <w:r>
        <w:t>(段落语言质量) [通顺性] “指定知识库（所停留界面、或所选择文档夹、或所打开文档下、跨文件夹或文件）”表达晦涩难懂，括号内列举不清，逻辑混乱。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重新组织语言，使其更清晰，如：“指定知识库（可通过当前停留的界面、已选择的文件夹、已打开的文档，或跨文件夹/文件进行指定）。”</w:t>
      </w:r>
    </w:p>
    <w:p>
      <w:r>
        <w:rPr>
          <w:b/>
          <w:color w:val="CC8800"/>
        </w:rPr>
        <w:t xml:space="preserve">[WARNING] </w:t>
      </w:r>
      <w:r>
        <w:t>(段落语言质量) [通顺性] 段落过长，句子结构复杂，包含多个“需要”，导致阅读时不够顺畅，略显啰嗦。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分句，将多个“需要”引导的功能点分开描述。例如：用户可通过关键词、指定知识库、划词等方式发起检索/问答。系统根据用户权限筛选结果，检索响应时间≤1秒，问答响应时间≤3秒，答案需附原文溯源，支持多轮追问，并反馈检索结果数量、问答溯源提示，无结果时提示相关推荐。系统还需提供会话历史记录，保存会话内容及引用，支持继续之前的会话；需要根据附件类型和问答意图，自动路由文本大模型/多模态模型；可参考prompt-optimizer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[语病] “权限管控权限”和“个人知识库管理权限”存在语义重复，且“管控权限”表述不够精准。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建议修改为：用户已登录系统，企业管理员拥有系统权限管理权限，个人用户拥有其个人知识库的管理权限。</w:t>
      </w:r>
    </w:p>
    <w:p>
      <w:r>
        <w:rPr>
          <w:b/>
          <w:color w:val="CC8800"/>
        </w:rPr>
        <w:t xml:space="preserve">[WARNING] </w:t>
      </w:r>
      <w:r>
        <w:t>(段落语言质量) [标点] 在罗列多个性能指标时，使用了中文顿号（、）分隔，但部分分句内部也使用了逗号，层次不够清晰。后半句“多文件同时解析不影响系统正常操作”与前文是并列关系，建议分开表述或统一标点。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建议调整标点以明确层次：支持单个文件最大1G；单次批量导入数量≤1000个；单个长文档解析耗时≤30秒/100页。多文件同时解析时不影响系统正常操作。</w:t>
      </w:r>
    </w:p>
    <w:p>
      <w:r>
        <w:rPr>
          <w:b/>
          <w:color w:val="CC8800"/>
        </w:rPr>
        <w:t xml:space="preserve">[WARNING] </w:t>
      </w:r>
      <w:r>
        <w:t>(段落语言质量) [重复] 与段落[1]中的“检索响应时间≤1秒，问答响应时间≤3秒”内容重复。在同一功能场景描述中，性能指标重复出现。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建议将这段性能指标合并到相关功能（如[1]段）的描述中，或在[15]段中注明此为特定场景下的性能要求，以避免信息冗余。例如：为保障服务体验，系统需满足以下性能指标：单用户单次检索响应时间≤1秒，问答响应时间≤3秒；支持多用户同时操作（≥1000人在线，≥50人并发问答）；检索结果相关性≥95%，问答准确率≥98%（企业级场景）。</w:t>
      </w:r>
    </w:p>
    <w:p/>
    <w:p>
      <w:pPr>
        <w:pStyle w:val="Heading1"/>
      </w:pPr>
      <w:r>
        <w:t>总结</w:t>
      </w:r>
    </w:p>
    <w:p>
      <w:r>
        <w:t>发现 91 个错误、12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