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7B279">
      <w:pPr>
        <w:pStyle w:val="2"/>
        <w:bidi w:val="0"/>
        <w:rPr>
          <w:rFonts w:hint="eastAsia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校园学习笔记与灵感收集工具（NoteSpark）——</w:t>
      </w:r>
      <w:r>
        <w:rPr>
          <w:rFonts w:hint="eastAsia"/>
        </w:rPr>
        <w:t>详细设计说明书</w:t>
      </w:r>
    </w:p>
    <w:p w14:paraId="22062396">
      <w:pPr>
        <w:pStyle w:val="2"/>
        <w:bidi w:val="0"/>
        <w:rPr>
          <w:rFonts w:hint="eastAsia"/>
        </w:rPr>
      </w:pPr>
      <w:r>
        <w:rPr>
          <w:rFonts w:hint="eastAsia"/>
        </w:rPr>
        <w:t>第1章 引言</w:t>
      </w:r>
    </w:p>
    <w:p w14:paraId="025DD79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1.1 编写目的</w:t>
      </w:r>
    </w:p>
    <w:p w14:paraId="6945DC33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本详细设计说明书在概要设计的基础上，对每个核心模块进行原子级展开，包括类设计、算法描述、接口详细说明等。本说明书为编码实现提供直接依据。</w:t>
      </w:r>
    </w:p>
    <w:p w14:paraId="30D4FA4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1.2 设计范围</w:t>
      </w:r>
    </w:p>
    <w:p w14:paraId="19410927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涵盖NoteSpark V1.0版本核心模块的详细设计：笔记管理模块、灵感速记模块、标签云模块、数据导入导出模块。</w:t>
      </w:r>
    </w:p>
    <w:p w14:paraId="4FEACA0A">
      <w:pPr>
        <w:pStyle w:val="2"/>
        <w:bidi w:val="0"/>
        <w:rPr>
          <w:rFonts w:hint="eastAsia"/>
        </w:rPr>
      </w:pPr>
      <w:r>
        <w:rPr>
          <w:rFonts w:hint="eastAsia"/>
        </w:rPr>
        <w:t>第2章 模块详细设计</w:t>
      </w:r>
    </w:p>
    <w:p w14:paraId="081C1A9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2.1 笔记管理模块</w:t>
      </w:r>
    </w:p>
    <w:p w14:paraId="779C3F2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2.1.1 类图</w:t>
      </w:r>
    </w:p>
    <w:p w14:paraId="3C764B2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2.1.2 核心算法——全文搜索</w:t>
      </w:r>
    </w:p>
    <w:p w14:paraId="739EF45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输入：关键词 keyword</w:t>
      </w:r>
    </w:p>
    <w:p w14:paraId="4B05997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输出：匹配的笔记列表</w:t>
      </w:r>
    </w:p>
    <w:p w14:paraId="368AE7B2">
      <w:pPr>
        <w:rPr>
          <w:rFonts w:hint="eastAsia" w:ascii="宋体" w:hAnsi="宋体" w:eastAsia="宋体" w:cs="宋体"/>
        </w:rPr>
      </w:pPr>
    </w:p>
    <w:p w14:paraId="5219BC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算法步骤：</w:t>
      </w:r>
    </w:p>
    <w:p w14:paraId="09E3D2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对 keyword 进行预处理（去除首尾空格、转小写）</w:t>
      </w:r>
    </w:p>
    <w:p w14:paraId="46998C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IF keyword 为空字符串 THEN</w:t>
      </w:r>
    </w:p>
    <w:p w14:paraId="0EA7A3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返回空列表</w:t>
      </w:r>
    </w:p>
    <w:p w14:paraId="663EBE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END IF</w:t>
      </w:r>
    </w:p>
    <w:p w14:paraId="121D52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执行 SQL 查询：</w:t>
      </w:r>
    </w:p>
    <w:p w14:paraId="55EEAB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SELECT * FROM Note </w:t>
      </w:r>
    </w:p>
    <w:p w14:paraId="5664BD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WHERE LOWER(title) LIKE '%keyword%' </w:t>
      </w:r>
    </w:p>
    <w:p w14:paraId="6E2E1E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OR LOWER(content) LIKE '%keyword%'</w:t>
      </w:r>
    </w:p>
    <w:p w14:paraId="22A3E5F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ORDER BY </w:t>
      </w:r>
    </w:p>
    <w:p w14:paraId="618D28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CASE </w:t>
      </w:r>
    </w:p>
    <w:p w14:paraId="2887D58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WHEN LOWER(title) LIKE 'keyword%' THEN 1</w:t>
      </w:r>
    </w:p>
    <w:p w14:paraId="30B7E10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WHEN LOWER(title) LIKE '%keyword%' THEN 2</w:t>
      </w:r>
    </w:p>
    <w:p w14:paraId="7FFE98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  ELSE 3</w:t>
      </w:r>
    </w:p>
    <w:p w14:paraId="4DE000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END</w:t>
      </w:r>
    </w:p>
    <w:p w14:paraId="098018BB">
      <w:pPr>
        <w:rPr>
          <w:rFonts w:hint="eastAsia"/>
        </w:rPr>
      </w:pPr>
      <w:r>
        <w:rPr>
          <w:rFonts w:hint="eastAsia"/>
        </w:rPr>
        <w:t>4. 返回查询结果列表</w:t>
      </w:r>
    </w:p>
    <w:p w14:paraId="583E7302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时间复杂度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：O(n)，n为笔记总数</w:t>
      </w:r>
    </w:p>
    <w:p w14:paraId="409F35F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2.2 灵感速记模块</w:t>
      </w:r>
    </w:p>
    <w:p w14:paraId="68C2CC3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2.2.1 类设计</w:t>
      </w:r>
    </w:p>
    <w:p w14:paraId="06D55D4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// 灵感记录类（继承自Note，type=1）</w:t>
      </w:r>
    </w:p>
    <w:p w14:paraId="6A523A6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class Spark extends Note {</w:t>
      </w:r>
    </w:p>
    <w:p w14:paraId="25A9C37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Spark({</w:t>
      </w:r>
    </w:p>
    <w:p w14:paraId="582F40A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int? id,</w:t>
      </w:r>
    </w:p>
    <w:p w14:paraId="2890C28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required String title,</w:t>
      </w:r>
    </w:p>
    <w:p w14:paraId="5AC9AF7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DateTime? createTime,</w:t>
      </w:r>
    </w:p>
    <w:p w14:paraId="0224C3B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}) : super(</w:t>
      </w:r>
    </w:p>
    <w:p w14:paraId="72896EB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id: id,</w:t>
      </w:r>
    </w:p>
    <w:p w14:paraId="417313F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title: title,</w:t>
      </w:r>
    </w:p>
    <w:p w14:paraId="0ECD139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type: 1,</w:t>
      </w:r>
    </w:p>
    <w:p w14:paraId="20C6226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createTime: createTime ?? DateTime.now(),</w:t>
      </w:r>
    </w:p>
    <w:p w14:paraId="2682642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);</w:t>
      </w:r>
    </w:p>
    <w:p w14:paraId="5908BE8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38960214">
      <w:pPr>
        <w:rPr>
          <w:rFonts w:hint="eastAsia"/>
          <w:sz w:val="18"/>
          <w:szCs w:val="18"/>
        </w:rPr>
      </w:pPr>
    </w:p>
    <w:p w14:paraId="3AC0305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// 灵感BLoC</w:t>
      </w:r>
    </w:p>
    <w:p w14:paraId="5EB5D6F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class SparkBloc extends Bloc&lt;SparkEvent, SparkState&gt; {</w:t>
      </w:r>
    </w:p>
    <w:p w14:paraId="0B0FD2D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final NoteDao _noteDao = NoteDao();</w:t>
      </w:r>
    </w:p>
    <w:p w14:paraId="2B4D342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</w:p>
    <w:p w14:paraId="4B98C0F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SparkBloc() : super(SparkInitial()) {</w:t>
      </w:r>
    </w:p>
    <w:p w14:paraId="427673F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on&lt;SaveSpark&gt;(_onSaveSpark);</w:t>
      </w:r>
    </w:p>
    <w:p w14:paraId="3E9C710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on&lt;LoadSparks&gt;(_onLoadSparks);</w:t>
      </w:r>
    </w:p>
    <w:p w14:paraId="5F1CA4B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on&lt;ConvertToNote&gt;(_onConvertToNote);</w:t>
      </w:r>
    </w:p>
    <w:p w14:paraId="37962C5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}</w:t>
      </w:r>
    </w:p>
    <w:p w14:paraId="14EB476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</w:p>
    <w:p w14:paraId="21BFA50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// 保存灵感</w:t>
      </w:r>
    </w:p>
    <w:p w14:paraId="05F8BF4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Future&lt;void&gt; _onSaveSpark(SaveSpark event, Emitter&lt;SparkState&gt; emit) async {</w:t>
      </w:r>
    </w:p>
    <w:p w14:paraId="79E7311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if (event.content.trim().isEmpty) {</w:t>
      </w:r>
    </w:p>
    <w:p w14:paraId="386A7FA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emit(SparkError('灵感内容不能为空'));</w:t>
      </w:r>
    </w:p>
    <w:p w14:paraId="65DBD76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return;</w:t>
      </w:r>
    </w:p>
    <w:p w14:paraId="159FC84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}</w:t>
      </w:r>
    </w:p>
    <w:p w14:paraId="71DEEDD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final spark = Spark(title: event.content);</w:t>
      </w:r>
    </w:p>
    <w:p w14:paraId="5C07C33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final id = await _noteDao.insert(spark);</w:t>
      </w:r>
    </w:p>
    <w:p w14:paraId="37F70F5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if (id &gt; 0) {</w:t>
      </w:r>
    </w:p>
    <w:p w14:paraId="71E75DF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emit(SparkSaved());</w:t>
      </w:r>
    </w:p>
    <w:p w14:paraId="40E3ACB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add(LoadSparks());</w:t>
      </w:r>
    </w:p>
    <w:p w14:paraId="5CC8A71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} else {</w:t>
      </w:r>
    </w:p>
    <w:p w14:paraId="113C9FC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emit(SparkError('保存失败'));</w:t>
      </w:r>
    </w:p>
    <w:p w14:paraId="12A46AA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}</w:t>
      </w:r>
    </w:p>
    <w:p w14:paraId="508B2B1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}</w:t>
      </w:r>
    </w:p>
    <w:p w14:paraId="6875020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</w:p>
    <w:p w14:paraId="42E4E16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// 灵感转笔记</w:t>
      </w:r>
    </w:p>
    <w:p w14:paraId="54C41DA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Future&lt;void&gt; _onConvertToNote(ConvertToNote event, Emitter&lt;SparkState&gt; emit) async {</w:t>
      </w:r>
    </w:p>
    <w:p w14:paraId="1129D1A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final note = Note(</w:t>
      </w:r>
    </w:p>
    <w:p w14:paraId="632F6CA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title: event.spark.title,</w:t>
      </w:r>
    </w:p>
    <w:p w14:paraId="79F5053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content: event.spark.content,</w:t>
      </w:r>
    </w:p>
    <w:p w14:paraId="2FB5AFB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type: 0,</w:t>
      </w:r>
    </w:p>
    <w:p w14:paraId="31C0735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createTime: DateTime.now(),</w:t>
      </w:r>
    </w:p>
    <w:p w14:paraId="4AFEC82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);</w:t>
      </w:r>
    </w:p>
    <w:p w14:paraId="0C3C1B0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final noteId = await _noteDao.insert(note);</w:t>
      </w:r>
    </w:p>
    <w:p w14:paraId="47AF084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if (noteId &gt; 0) {</w:t>
      </w:r>
    </w:p>
    <w:p w14:paraId="0C5A98A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if (event.deleteOriginal) {</w:t>
      </w:r>
    </w:p>
    <w:p w14:paraId="214810E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await _noteDao.delete(event.spark.id!);</w:t>
      </w:r>
    </w:p>
    <w:p w14:paraId="6615EE0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}</w:t>
      </w:r>
    </w:p>
    <w:p w14:paraId="0F5ECFD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emit(SparkConverted(noteId));</w:t>
      </w:r>
    </w:p>
    <w:p w14:paraId="024BCF0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} else {</w:t>
      </w:r>
    </w:p>
    <w:p w14:paraId="5A008A6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emit(SparkError('转换失败'));</w:t>
      </w:r>
    </w:p>
    <w:p w14:paraId="05EA409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}</w:t>
      </w:r>
    </w:p>
    <w:p w14:paraId="59B2EF7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}</w:t>
      </w:r>
    </w:p>
    <w:p w14:paraId="2E1E9FE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0A29A68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2.2.2 核心流程——灵感速记</w:t>
      </w:r>
    </w:p>
    <w:p w14:paraId="19282A56">
      <w:pPr>
        <w:rPr>
          <w:rFonts w:hint="eastAsia"/>
        </w:rPr>
      </w:pPr>
      <w:r>
        <w:rPr>
          <w:rFonts w:hint="eastAsia"/>
        </w:rPr>
        <w:t>流程：用户触发 → 浮窗显示 → 输入内容 → 保存 → 反馈</w:t>
      </w:r>
    </w:p>
    <w:p w14:paraId="19E8396B">
      <w:pPr>
        <w:rPr>
          <w:rFonts w:hint="eastAsia"/>
        </w:rPr>
      </w:pPr>
    </w:p>
    <w:p w14:paraId="2B3001C2">
      <w:pPr>
        <w:rPr>
          <w:rFonts w:hint="eastAsia"/>
        </w:rPr>
      </w:pPr>
      <w:r>
        <w:rPr>
          <w:rFonts w:hint="eastAsia"/>
        </w:rPr>
        <w:t>详细步骤：</w:t>
      </w:r>
    </w:p>
    <w:p w14:paraId="3A0868C2">
      <w:pPr>
        <w:rPr>
          <w:rFonts w:hint="eastAsia"/>
        </w:rPr>
      </w:pPr>
      <w:r>
        <w:rPr>
          <w:rFonts w:hint="eastAsia"/>
        </w:rPr>
        <w:t>1. 用户点击右下角FAB按钮</w:t>
      </w:r>
    </w:p>
    <w:p w14:paraId="60575843">
      <w:pPr>
        <w:rPr>
          <w:rFonts w:hint="eastAsia"/>
        </w:rPr>
      </w:pPr>
      <w:r>
        <w:rPr>
          <w:rFonts w:hint="eastAsia"/>
        </w:rPr>
        <w:t>2. 系统弹出底部浮窗（ModalBottomSheet）</w:t>
      </w:r>
    </w:p>
    <w:p w14:paraId="7D1E5B95">
      <w:pPr>
        <w:rPr>
          <w:rFonts w:hint="eastAsia"/>
        </w:rPr>
      </w:pPr>
      <w:r>
        <w:rPr>
          <w:rFonts w:hint="eastAsia"/>
        </w:rPr>
        <w:t>3. 浮窗包含：多行输入框（自动聚焦）、保存按钮、取消按钮</w:t>
      </w:r>
    </w:p>
    <w:p w14:paraId="681CCE9B">
      <w:pPr>
        <w:rPr>
          <w:rFonts w:hint="eastAsia"/>
        </w:rPr>
      </w:pPr>
      <w:r>
        <w:rPr>
          <w:rFonts w:hint="eastAsia"/>
        </w:rPr>
        <w:t>4. 用户输入内容（最多200字符）</w:t>
      </w:r>
    </w:p>
    <w:p w14:paraId="1F01E87F">
      <w:pPr>
        <w:rPr>
          <w:rFonts w:hint="eastAsia"/>
        </w:rPr>
      </w:pPr>
      <w:r>
        <w:rPr>
          <w:rFonts w:hint="eastAsia"/>
        </w:rPr>
        <w:t>5. 点击保存按钮后验证：</w:t>
      </w:r>
    </w:p>
    <w:p w14:paraId="7E7363F0">
      <w:pPr>
        <w:rPr>
          <w:rFonts w:hint="eastAsia"/>
        </w:rPr>
      </w:pPr>
      <w:r>
        <w:rPr>
          <w:rFonts w:hint="eastAsia"/>
        </w:rPr>
        <w:t xml:space="preserve">   - 内容为空：提示"内容不能为空"</w:t>
      </w:r>
    </w:p>
    <w:p w14:paraId="26A572B2">
      <w:pPr>
        <w:rPr>
          <w:rFonts w:hint="eastAsia"/>
        </w:rPr>
      </w:pPr>
      <w:r>
        <w:rPr>
          <w:rFonts w:hint="eastAsia"/>
        </w:rPr>
        <w:t xml:space="preserve">   - 内容超长：截断至200字符</w:t>
      </w:r>
    </w:p>
    <w:p w14:paraId="0594AADF">
      <w:pPr>
        <w:rPr>
          <w:rFonts w:hint="eastAsia"/>
        </w:rPr>
      </w:pPr>
      <w:r>
        <w:rPr>
          <w:rFonts w:hint="eastAsia"/>
        </w:rPr>
        <w:t>6. 构造Spark对象（type=1）</w:t>
      </w:r>
    </w:p>
    <w:p w14:paraId="650D7C69">
      <w:pPr>
        <w:rPr>
          <w:rFonts w:hint="eastAsia"/>
        </w:rPr>
      </w:pPr>
      <w:r>
        <w:rPr>
          <w:rFonts w:hint="eastAsia"/>
        </w:rPr>
        <w:t>7. 调用NoteDao.insert()保存到数据库</w:t>
      </w:r>
    </w:p>
    <w:p w14:paraId="7D0816AB">
      <w:pPr>
        <w:rPr>
          <w:rFonts w:hint="eastAsia"/>
        </w:rPr>
      </w:pPr>
      <w:r>
        <w:rPr>
          <w:rFonts w:hint="eastAsia"/>
        </w:rPr>
        <w:t>8. 保存成功后：关闭浮窗、显示SnackBar、刷新列表</w:t>
      </w:r>
    </w:p>
    <w:p w14:paraId="200DBFF7">
      <w:pPr>
        <w:rPr>
          <w:rFonts w:hint="eastAsia"/>
        </w:rPr>
      </w:pPr>
      <w:r>
        <w:rPr>
          <w:rFonts w:hint="eastAsia"/>
        </w:rPr>
        <w:t>9. 保存失败：显示错误提示，保持浮窗打开</w:t>
      </w:r>
    </w:p>
    <w:p w14:paraId="2527FFC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2.3 标签云模块</w:t>
      </w:r>
    </w:p>
    <w:p w14:paraId="30D8B6E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// 标签统计类</w:t>
      </w:r>
    </w:p>
    <w:p w14:paraId="0CBF556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class TagWithCount {</w:t>
      </w:r>
    </w:p>
    <w:p w14:paraId="6258F8D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final Tag tag;</w:t>
      </w:r>
    </w:p>
    <w:p w14:paraId="30B8C6C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final int count;  // 使用次数</w:t>
      </w:r>
    </w:p>
    <w:p w14:paraId="5030CD5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TagWithCount(this.tag, this.count);</w:t>
      </w:r>
    </w:p>
    <w:p w14:paraId="72E9BFD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6A1283EC">
      <w:pPr>
        <w:rPr>
          <w:rFonts w:hint="eastAsia"/>
          <w:sz w:val="18"/>
          <w:szCs w:val="18"/>
        </w:rPr>
      </w:pPr>
    </w:p>
    <w:p w14:paraId="16372A5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// 标签DAO</w:t>
      </w:r>
    </w:p>
    <w:p w14:paraId="5E2A39F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class TagDao {</w:t>
      </w:r>
    </w:p>
    <w:p w14:paraId="2315EE1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Future&lt;List&lt;TagWithCount&gt;&gt; getAllTagsWithCount() async {</w:t>
      </w:r>
    </w:p>
    <w:p w14:paraId="468FC2B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final db = await _dbHelper.database;</w:t>
      </w:r>
    </w:p>
    <w:p w14:paraId="3232EC1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const sql = '''</w:t>
      </w:r>
    </w:p>
    <w:p w14:paraId="5304855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SELECT t.*, COUNT(nt.note_id) as use_count </w:t>
      </w:r>
    </w:p>
    <w:p w14:paraId="235AC7F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FROM Tag t</w:t>
      </w:r>
    </w:p>
    <w:p w14:paraId="18FE91E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LEFT JOIN NoteTag nt ON t.id = nt.tag_id</w:t>
      </w:r>
    </w:p>
    <w:p w14:paraId="7DD3AAB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GROUP BY t.id</w:t>
      </w:r>
    </w:p>
    <w:p w14:paraId="1C16723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ORDER BY use_count DESC, t.name ASC</w:t>
      </w:r>
    </w:p>
    <w:p w14:paraId="3E0991D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''';</w:t>
      </w:r>
    </w:p>
    <w:p w14:paraId="3CA3043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final result = await db.rawQuery(sql);</w:t>
      </w:r>
    </w:p>
    <w:p w14:paraId="4F38993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return result.map((map) =&gt; TagWithCount(</w:t>
      </w:r>
    </w:p>
    <w:p w14:paraId="7689518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Tag.fromMap(map),</w:t>
      </w:r>
    </w:p>
    <w:p w14:paraId="723AD20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map['use_count'] as int,</w:t>
      </w:r>
    </w:p>
    <w:p w14:paraId="3AEC537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)).toList();</w:t>
      </w:r>
    </w:p>
    <w:p w14:paraId="5903B23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}</w:t>
      </w:r>
    </w:p>
    <w:p w14:paraId="13BFFBE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17B3CF24">
      <w:pPr>
        <w:rPr>
          <w:rFonts w:hint="eastAsia"/>
          <w:sz w:val="18"/>
          <w:szCs w:val="18"/>
        </w:rPr>
      </w:pPr>
    </w:p>
    <w:p w14:paraId="643A764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// 标签云组件</w:t>
      </w:r>
    </w:p>
    <w:p w14:paraId="229AF36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class TagCloudWidget extends StatelessWidget {</w:t>
      </w:r>
    </w:p>
    <w:p w14:paraId="032916C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final List&lt;TagWithCount&gt; tags;</w:t>
      </w:r>
    </w:p>
    <w:p w14:paraId="7CBE5D8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final Function(Tag) onTagTap;</w:t>
      </w:r>
    </w:p>
    <w:p w14:paraId="586B0B8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</w:p>
    <w:p w14:paraId="323D604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double _getFontSize(int count, int maxCount) {</w:t>
      </w:r>
    </w:p>
    <w:p w14:paraId="72AA5AE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if (maxCount == 0) return 14.0;</w:t>
      </w:r>
    </w:p>
    <w:p w14:paraId="31D165BE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final ratio = count / maxCount;</w:t>
      </w:r>
    </w:p>
    <w:p w14:paraId="149ADE7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return 12.0 + (ratio * 12.0);  // 范围12-24</w:t>
      </w:r>
    </w:p>
    <w:p w14:paraId="7E7A575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}</w:t>
      </w:r>
    </w:p>
    <w:p w14:paraId="5BC9781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47B737E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2.4 数据导入导出模块</w:t>
      </w:r>
    </w:p>
    <w:p w14:paraId="68F6749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class BackupService {</w:t>
      </w:r>
    </w:p>
    <w:p w14:paraId="76D3388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final NoteDao _noteDao = NoteDao();</w:t>
      </w:r>
    </w:p>
    <w:p w14:paraId="012C42D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final TagDao _tagDao = TagDao();</w:t>
      </w:r>
    </w:p>
    <w:p w14:paraId="2448F45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final CategoryDao _categoryDao = CategoryDao();</w:t>
      </w:r>
    </w:p>
    <w:p w14:paraId="06238CF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</w:p>
    <w:p w14:paraId="680BA14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// 导出数据</w:t>
      </w:r>
    </w:p>
    <w:p w14:paraId="32D2A9D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Future&lt;String&gt; exportData() async {</w:t>
      </w:r>
    </w:p>
    <w:p w14:paraId="1B6B09A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final notes = await _noteDao.getAllNotes();</w:t>
      </w:r>
    </w:p>
    <w:p w14:paraId="08632B6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final tags = await _tagDao.getAllTags();</w:t>
      </w:r>
    </w:p>
    <w:p w14:paraId="5BDE271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final categories = await _categoryDao.getAllCategories();</w:t>
      </w:r>
    </w:p>
    <w:p w14:paraId="3A7FAD2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</w:t>
      </w:r>
    </w:p>
    <w:p w14:paraId="4D24C73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final exportData = {</w:t>
      </w:r>
    </w:p>
    <w:p w14:paraId="0150DFB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'version': 1,</w:t>
      </w:r>
    </w:p>
    <w:p w14:paraId="7F322E2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'exportTime': DateTime.now().toIso8601String(),</w:t>
      </w:r>
    </w:p>
    <w:p w14:paraId="46E891E4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'notes': notes.map((n) =&gt; n.toMap()).toList(),</w:t>
      </w:r>
    </w:p>
    <w:p w14:paraId="282E091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'tags': tags.map((t) =&gt; t.toMap()).toList(),</w:t>
      </w:r>
    </w:p>
    <w:p w14:paraId="4706B87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'categories': categories.map((c) =&gt; c.toMap()).toList(),</w:t>
      </w:r>
    </w:p>
    <w:p w14:paraId="6FA92A0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};</w:t>
      </w:r>
    </w:p>
    <w:p w14:paraId="0FC1BD8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return jsonEncode(exportData);</w:t>
      </w:r>
    </w:p>
    <w:p w14:paraId="4F62E94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}</w:t>
      </w:r>
    </w:p>
    <w:p w14:paraId="161F60A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</w:p>
    <w:p w14:paraId="0D46C06C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// 导入数据</w:t>
      </w:r>
    </w:p>
    <w:p w14:paraId="5DA42CC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Future&lt;int&gt; importData(String jsonString) async {</w:t>
      </w:r>
    </w:p>
    <w:p w14:paraId="4FEEAEF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final importData = jsonDecode(jsonString);</w:t>
      </w:r>
    </w:p>
    <w:p w14:paraId="4200F08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if (importData['version'] != 1) {</w:t>
      </w:r>
    </w:p>
    <w:p w14:paraId="28351A7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throw Exception('不支持的数据版本');</w:t>
      </w:r>
    </w:p>
    <w:p w14:paraId="3667FA0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}</w:t>
      </w:r>
    </w:p>
    <w:p w14:paraId="1042B7A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// 开启事务导入</w:t>
      </w:r>
    </w:p>
    <w:p w14:paraId="301FD9BD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  // ...</w:t>
      </w:r>
    </w:p>
    <w:p w14:paraId="5FFAA2C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}</w:t>
      </w:r>
    </w:p>
    <w:p w14:paraId="58E0749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0879DBAC">
      <w:pPr>
        <w:pStyle w:val="2"/>
        <w:bidi w:val="0"/>
        <w:rPr>
          <w:rFonts w:hint="eastAsia"/>
        </w:rPr>
      </w:pPr>
      <w:r>
        <w:rPr>
          <w:rFonts w:hint="eastAsia"/>
        </w:rPr>
        <w:t>第3章 接口详细设计</w:t>
      </w:r>
    </w:p>
    <w:p w14:paraId="4BCBE3F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3.1 DAO接口规范</w:t>
      </w:r>
    </w:p>
    <w:p w14:paraId="2945D4E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abstract class INoteDao {</w:t>
      </w:r>
    </w:p>
    <w:p w14:paraId="4C45621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/// 插入笔记，返回插入记录的ID</w:t>
      </w:r>
    </w:p>
    <w:p w14:paraId="5BCB57E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Future&lt;int&gt; insert(Note note);</w:t>
      </w:r>
    </w:p>
    <w:p w14:paraId="1C04B10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</w:p>
    <w:p w14:paraId="7B31418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/// 更新笔记，返回受影响的行数</w:t>
      </w:r>
    </w:p>
    <w:p w14:paraId="6DD996CA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Future&lt;int&gt; update(Note note);</w:t>
      </w:r>
    </w:p>
    <w:p w14:paraId="3215E88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</w:p>
    <w:p w14:paraId="5A2667C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/// 删除笔记，返回受影响的行数</w:t>
      </w:r>
    </w:p>
    <w:p w14:paraId="1A8E4117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Future&lt;int&gt; delete(int id);</w:t>
      </w:r>
    </w:p>
    <w:p w14:paraId="407B242F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</w:p>
    <w:p w14:paraId="02A80B3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/// 获取所有笔记，按更新时间倒序</w:t>
      </w:r>
    </w:p>
    <w:p w14:paraId="7696D15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Future&lt;List&lt;Note&gt;&gt; getAllNotes();</w:t>
      </w:r>
    </w:p>
    <w:p w14:paraId="6839B6E1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</w:p>
    <w:p w14:paraId="20B3DD0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/// 根据ID获取笔记</w:t>
      </w:r>
      <w:bookmarkStart w:id="0" w:name="_GoBack"/>
      <w:bookmarkEnd w:id="0"/>
    </w:p>
    <w:p w14:paraId="132B8A8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Future&lt;Note?&gt; getNoteById(int id);</w:t>
      </w:r>
    </w:p>
    <w:p w14:paraId="2D7D82D3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</w:p>
    <w:p w14:paraId="5067725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/// 全文搜索</w:t>
      </w:r>
    </w:p>
    <w:p w14:paraId="372E3FB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 Future&lt;List&lt;Note&gt;&gt; searchNotes(String keyword);</w:t>
      </w:r>
    </w:p>
    <w:p w14:paraId="4F484A18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3F7A5B08">
      <w:pPr>
        <w:pStyle w:val="2"/>
        <w:bidi w:val="0"/>
        <w:rPr>
          <w:rFonts w:hint="eastAsia"/>
        </w:rPr>
      </w:pPr>
      <w:r>
        <w:rPr>
          <w:rFonts w:hint="eastAsia"/>
        </w:rPr>
        <w:t>第4章 异常处理设计</w:t>
      </w:r>
    </w:p>
    <w:p w14:paraId="62ACECE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4.1 异常分类与处理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1"/>
        <w:gridCol w:w="1987"/>
        <w:gridCol w:w="2197"/>
        <w:gridCol w:w="2871"/>
      </w:tblGrid>
      <w:tr w14:paraId="75A61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4FD9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异常类型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2B28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示例场景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6CF3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处理策略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A3BA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用户提示</w:t>
            </w:r>
          </w:p>
        </w:tc>
      </w:tr>
      <w:tr w14:paraId="06EE1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A411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数据库异常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74D1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磁盘空间不足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E2B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捕获异常，回滚事务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2B66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"保存失败，请检查存储空间"</w:t>
            </w:r>
          </w:p>
        </w:tc>
      </w:tr>
      <w:tr w14:paraId="0F64D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6336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输入验证异常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D32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标题为空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D6B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前端验证拦截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5CD2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"标题不能为空"</w:t>
            </w:r>
          </w:p>
        </w:tc>
      </w:tr>
      <w:tr w14:paraId="618A9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BB33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文件IO异常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7FE1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无存储权限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A731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引导用户授权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C17F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"请检查存储权限"</w:t>
            </w:r>
          </w:p>
        </w:tc>
      </w:tr>
      <w:tr w14:paraId="5648A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406F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数据格式异常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925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导入文件格式错误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43A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验证JSON格式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CB7C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"文件格式不支持"</w:t>
            </w:r>
          </w:p>
        </w:tc>
      </w:tr>
    </w:tbl>
    <w:p w14:paraId="06C0D1F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4.2 错误码定义</w:t>
      </w:r>
    </w:p>
    <w:tbl>
      <w:tblPr>
        <w:tblStyle w:val="8"/>
        <w:tblW w:w="49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7"/>
        <w:gridCol w:w="2102"/>
        <w:gridCol w:w="1914"/>
      </w:tblGrid>
      <w:tr w14:paraId="40DBA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0141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C87F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含义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9022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处理建议</w:t>
            </w:r>
          </w:p>
        </w:tc>
      </w:tr>
      <w:tr w14:paraId="15BC1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01C5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E001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0EDD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数据库打开失败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9F77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检查存储空间</w:t>
            </w:r>
          </w:p>
        </w:tc>
      </w:tr>
      <w:tr w14:paraId="117B5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9931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E002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CBFE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数据插入失败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B1A4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检查数据合法性</w:t>
            </w:r>
          </w:p>
        </w:tc>
      </w:tr>
      <w:tr w14:paraId="3541F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5326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E003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BB1A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文件写入失败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5A90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检查存储权限</w:t>
            </w:r>
          </w:p>
        </w:tc>
      </w:tr>
    </w:tbl>
    <w:p w14:paraId="2BB141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9047B1"/>
    <w:rsid w:val="6990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2026-06-25T14:45:00Z</dcterms:created>
  <dc:creator>熊湘粤</dc:creator>
  <cp:lastModifiedBy>熊湘粤</cp:lastModifiedBy>
  <dcterms:modified xsi:type="dcterms:W3CDTF">2026-06-25T14:58:01Z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BF35CC4CA89F4EA79E1044E61371CA7A_11</vt:lpwstr>
  </property>
  <property fmtid="{D5CDD505-2E9C-101B-9397-08002B2CF9AE}" pid="4" name="KSOTemplateDocerSaveRecord">
    <vt:lpwstr>eyJoZGlkIjoiMjk2MTE5ZDIzMWE2ZmFjMzRlMmZjMDQ3OGM4MzliY2QiLCJ1c2VySWQiOiIxNjQwOTU4NzE1In0=</vt:lpwstr>
  </property>
</Properties>
</file>