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2A092" w14:textId="2F3CE508" w:rsidR="0092652D" w:rsidRDefault="00D55EB4">
      <w:pPr>
        <w:pStyle w:val="a5"/>
        <w:rPr>
          <w:rFonts w:hint="eastAsia"/>
        </w:rPr>
      </w:pPr>
      <w:bookmarkStart w:id="0" w:name="开源软件质量分析报告"/>
      <w:bookmarkEnd w:id="0"/>
      <w:r w:rsidRPr="0051002B">
        <w:rPr>
          <w:rFonts w:hint="eastAsia"/>
          <w:sz w:val="36"/>
          <w:szCs w:val="20"/>
          <w:color w:val="000000"/>
        </w:rPr>
        <w:t>开源软件质量分析报告</w:t>
      </w:r>
    </w:p>
    <w:p w14:paraId="207A8C86" w14:textId="77777777" w:rsidR="00D55EB4" w:rsidRDefault="00D55EB4" w:rsidP="00D55EB4">
      <w:pPr>
        <w:jc w:val="center"/>
        <w:rPr>
          <w:rFonts w:hint="eastAsia"/>
        </w:rPr>
      </w:pPr>
      <w:r>
        <w:rPr>
          <w:rFonts w:hint="eastAsia" w:ascii="Times New Roman" w:hAnsi="Times New Roman" w:eastAsia="宋体"/>
          <w:color w:val="000000"/>
          <w:sz w:val="24"/>
        </w:rPr>
        <w:t>组号：3班4组</w:t>
      </w:r>
    </w:p>
    <w:p w14:paraId="2D56C500" w14:textId="186DAD99" w:rsidR="0092652D" w:rsidRDefault="00D55EB4" w:rsidP="00D55EB4">
      <w:pPr>
        <w:pStyle w:val="a3"/>
        <w:spacing w:before="99"/>
        <w:ind w:left="2677" w:right="2798"/>
        <w:jc w:val="center"/>
        <w:rPr>
          <w:rFonts w:hint="eastAsia"/>
        </w:rPr>
      </w:pPr>
      <w:r>
        <w:rPr>
          <w:rFonts w:hint="eastAsia" w:ascii="Times New Roman" w:hAnsi="Times New Roman" w:eastAsia="宋体"/>
          <w:color w:val="000000"/>
          <w:sz w:val="24"/>
        </w:rPr>
        <w:t>小组成员：熊圆好、纪秀茹、陈汉佳、翟旌超、王鑫悦、杨杰翰</w:t>
      </w:r>
    </w:p>
    <w:p w14:paraId="74D0612C" w14:textId="77777777" w:rsidR="0092652D" w:rsidRDefault="0092652D">
      <w:pPr>
        <w:pStyle w:val="a3"/>
        <w:rPr>
          <w:rFonts w:hint="eastAsia"/>
        </w:rPr>
      </w:pPr>
    </w:p>
    <w:p w14:paraId="792CBC75" w14:textId="77777777" w:rsidR="0092652D" w:rsidRDefault="0092652D">
      <w:pPr>
        <w:pStyle w:val="a3"/>
        <w:rPr>
          <w:rFonts w:hint="eastAsia"/>
          <w:sz w:val="17"/>
        </w:rPr>
      </w:pPr>
    </w:p>
    <w:p w14:paraId="4446CEDD" w14:textId="77777777" w:rsidR="0092652D" w:rsidRDefault="00000000">
      <w:pPr>
        <w:pStyle w:val="1"/>
        <w:numPr>
          <w:ilvl w:val="0"/>
          <w:numId w:val="1"/>
        </w:numPr>
        <w:tabs>
          <w:tab w:val="left" w:pos="542"/>
        </w:tabs>
        <w:ind w:hanging="422"/>
        <w:rPr>
          <w:rFonts w:hint="eastAsia"/>
        </w:rPr>
      </w:pPr>
      <w:bookmarkStart w:id="1" w:name="1.待分析开源软件概述"/>
      <w:bookmarkEnd w:id="1"/>
      <w:proofErr w:type="gramStart"/>
      <w:r>
        <w:rPr>
          <w:spacing w:val="-3"/>
        </w:rPr>
        <w:t>待分析</w:t>
      </w:r>
      <w:proofErr w:type="gramEnd"/>
      <w:r>
        <w:rPr>
          <w:spacing w:val="-3"/>
        </w:rPr>
        <w:t>开源软件概述</w:t>
      </w:r>
    </w:p>
    <w:p w14:paraId="6B7ABF96" w14:textId="77777777" w:rsidR="0092652D" w:rsidRDefault="00000000">
      <w:pPr>
        <w:pStyle w:val="a3"/>
        <w:spacing w:before="133" w:line="242" w:lineRule="auto"/>
        <w:ind w:left="120" w:right="237" w:firstLine="420"/>
        <w:rPr>
          <w:rFonts w:hint="eastAsia"/>
        </w:rPr>
      </w:pPr>
      <w:r>
        <w:rPr>
          <w:rFonts w:ascii="Times New Roman" w:eastAsia="宋体" w:hAnsi="Times New Roman"/>
          <w:color w:val="000000"/>
          <w:spacing w:val="-2"/>
          <w:sz w:val="24"/>
        </w:rPr>
        <w:t>本次分析的软件是开源博客系统 DjangoBlog。DjangoBlog 是基于 Python 3 与 Django 框架开发的开源博客系统，主要功能包括：文章的分类管理与发布、读者评论与表情互动、分类标签与友链维护、第三方账号（微博/Google/GitHub/Facebook/QQ）OAuth 登录、全文搜索（Whoosh/Elasticsearch）以及微信机器人管理等。</w:t>
      </w:r>
    </w:p>
    <w:p>
      <w:pPr>
        <w:pStyle w:val="a3"/>
        <w:spacing w:before="133" w:line="242" w:lineRule="auto"/>
        <w:ind w:left="120" w:right="237" w:firstLine="420"/>
        <w:rPr>
          <w:rFonts w:hint="eastAsia"/>
        </w:rPr>
      </w:pPr>
      <w:r>
        <w:rPr>
          <w:rFonts w:ascii="Times New Roman" w:hAnsi="Times New Roman" w:eastAsia="宋体"/>
          <w:color w:val="000000"/>
          <w:sz w:val="24"/>
        </w:rPr>
        <w:t>项目按 6 个业务应用（app）组织代码，各应用职责单一，代码规模（非测试代码物理行，组长按任务分工方案统计的基准口径）为：blog 应用负责文章、分类、标签与友链，约 3459 行，是最大的模块；djangoblog 应用提供公共基础设施（设置、事件、插件框架、搜索后端等），约 3561 行；oauth 应用实现第三方 OAuth 登录，约 989 行；servermanager 应用实现微信机器人管理，约 378 行，是最小的模块；comments 应用负责评论与表情反应，约 437 行；accounts 应用负责用户注册登录，约 546 行。</w:t>
      </w:r>
    </w:p>
    <w:p>
      <w:pPr>
        <w:pStyle w:val="a3"/>
        <w:spacing w:before="133" w:line="242" w:lineRule="auto"/>
        <w:ind w:left="120" w:right="237" w:firstLine="420"/>
        <w:rPr>
          <w:rFonts w:hint="eastAsia"/>
        </w:rPr>
      </w:pPr>
      <w:r>
        <w:rPr>
          <w:rFonts w:ascii="Times New Roman" w:hAnsi="Times New Roman" w:eastAsia="宋体"/>
          <w:color w:val="000000"/>
          <w:sz w:val="24"/>
        </w:rPr>
        <w:t>代码整体情况：项目采用模型-视图-模板（MVT）分层，模型层基于 Django ORM，视图层以类视图为主。经各组成员统计，全项目约 120 余个类（blog 55 个、djangoblog 36 个、oauth 14 个、servermanager 10 个等）、10 余张数据表。代码整体结构清晰、层次分明，其数据模型类图如图 1 所示。</w:t>
      </w:r>
    </w:p>
    <w:p>
      <w:pPr>
        <w:pStyle w:val="a3"/>
        <w:spacing w:before="133" w:line="242" w:lineRule="auto"/>
        <w:ind w:left="120" w:right="237" w:firstLine="420"/>
        <w:jc w:val="center"/>
        <w:rPr>
          <w:rFonts w:hint="eastAsia"/>
        </w:rPr>
      </w:pPr>
      <w:r>
        <w:rPr>
          <w:color w:val="000000"/>
        </w:rPr>
      </w:r>
      <w:r>
        <w:drawing>
          <wp:inline xmlns:a="http://schemas.openxmlformats.org/drawingml/2006/main" xmlns:pic="http://schemas.openxmlformats.org/drawingml/2006/picture">
            <wp:extent cx="5040000" cy="29377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数据模型类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37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3"/>
        <w:spacing w:before="133" w:line="242" w:lineRule="auto"/>
        <w:ind w:left="120" w:right="237" w:firstLine="420"/>
        <w:jc w:val="center"/>
        <w:rPr>
          <w:rFonts w:hint="eastAsia"/>
        </w:rPr>
      </w:pPr>
      <w:r>
        <w:rPr>
          <w:rFonts w:ascii="Times New Roman" w:hAnsi="Times New Roman" w:eastAsia="宋体"/>
          <w:color w:val="000000"/>
          <w:sz w:val="24"/>
        </w:rPr>
        <w:t>图 1　DjangoBlog 数据模型类图（数据来源：依据项目 models 层整理，纪秀茹绘制，2026年10月）</w:t>
      </w:r>
    </w:p>
    <w:p w14:paraId="5F14CC62" w14:textId="77777777" w:rsidR="0092652D" w:rsidRDefault="0092652D">
      <w:pPr>
        <w:pStyle w:val="a3"/>
        <w:rPr>
          <w:rFonts w:hint="eastAsia"/>
          <w:sz w:val="26"/>
        </w:rPr>
      </w:pPr>
    </w:p>
    <w:p w14:paraId="3BF1C536" w14:textId="77777777" w:rsidR="0092652D" w:rsidRDefault="0092652D">
      <w:pPr>
        <w:pStyle w:val="a3"/>
        <w:rPr>
          <w:rFonts w:hint="eastAsia"/>
          <w:sz w:val="22"/>
        </w:rPr>
      </w:pPr>
    </w:p>
    <w:p w14:paraId="45277AE3" w14:textId="77777777" w:rsidR="0092652D" w:rsidRDefault="00000000">
      <w:pPr>
        <w:pStyle w:val="1"/>
        <w:numPr>
          <w:ilvl w:val="0"/>
          <w:numId w:val="1"/>
        </w:numPr>
        <w:tabs>
          <w:tab w:val="left" w:pos="542"/>
        </w:tabs>
        <w:ind w:hanging="422"/>
        <w:rPr>
          <w:rFonts w:hint="eastAsia"/>
        </w:rPr>
      </w:pPr>
      <w:bookmarkStart w:id="2" w:name="2.软件质量分析方法及工具"/>
      <w:bookmarkEnd w:id="2"/>
      <w:r>
        <w:rPr>
          <w:spacing w:val="-3"/>
        </w:rPr>
        <w:t>软件质量分析方法及工具</w:t>
      </w:r>
    </w:p>
    <w:p w14:paraId="16A2413E" w14:textId="77777777" w:rsidR="0092652D" w:rsidRDefault="00000000">
      <w:pPr>
        <w:pStyle w:val="a6"/>
        <w:numPr>
          <w:ilvl w:val="1"/>
          <w:numId w:val="1"/>
        </w:numPr>
        <w:tabs>
          <w:tab w:val="left" w:pos="602"/>
        </w:tabs>
        <w:spacing w:before="215"/>
        <w:ind w:hanging="482"/>
        <w:rPr>
          <w:rFonts w:hint="eastAsia"/>
          <w:sz w:val="24"/>
        </w:rPr>
      </w:pPr>
      <w:bookmarkStart w:id="3" w:name="2.1_分析的软件质量要素"/>
      <w:bookmarkEnd w:id="3"/>
      <w:r>
        <w:rPr>
          <w:rFonts w:ascii="Times New Roman" w:hAnsi="Times New Roman" w:eastAsia="宋体"/>
          <w:spacing w:val="-2"/>
          <w:sz w:val="24"/>
        </w:rPr>
        <w:t>分析的软件质量要素</w:t>
      </w:r>
    </w:p>
    <w:p w14:paraId="69AD94C7" w14:textId="77777777" w:rsidR="0092652D" w:rsidRDefault="00000000">
      <w:pPr>
        <w:pStyle w:val="a3"/>
        <w:spacing w:before="81" w:line="242" w:lineRule="auto"/>
        <w:ind w:left="120" w:right="237" w:firstLine="420"/>
        <w:rPr>
          <w:rFonts w:hint="eastAsia"/>
        </w:rPr>
      </w:pPr>
      <w:r>
        <w:rPr>
          <w:rFonts w:ascii="Times New Roman" w:eastAsia="宋体" w:hAnsi="Times New Roman"/>
          <w:color w:val="000000"/>
          <w:spacing w:val="-2"/>
          <w:sz w:val="24"/>
        </w:rPr>
        <w:t>本项目主要从内部质量与外部质量两个层面分析代码：内部质量重点关注编码风格（是否遵循 PEP8 规范）与设计质量（模块化程度、信息隐藏、内聚度与耦合度）；外部质量重点关注代码中可能存在的缺陷与错误，如异常处理不当、配置安全隐患、潜在越权与资源效率问题。</w:t>
      </w:r>
    </w:p>
    <w:p w14:paraId="43318B68" w14:textId="77777777" w:rsidR="0092652D" w:rsidRDefault="0092652D">
      <w:pPr>
        <w:pStyle w:val="a3"/>
        <w:spacing w:before="1"/>
        <w:rPr>
          <w:rFonts w:hint="eastAsia"/>
          <w:sz w:val="25"/>
        </w:rPr>
      </w:pPr>
    </w:p>
    <w:p w14:paraId="5EBDEAF2" w14:textId="77777777" w:rsidR="0092652D" w:rsidRDefault="00000000">
      <w:pPr>
        <w:pStyle w:val="a6"/>
        <w:numPr>
          <w:ilvl w:val="1"/>
          <w:numId w:val="1"/>
        </w:numPr>
        <w:tabs>
          <w:tab w:val="left" w:pos="602"/>
        </w:tabs>
        <w:spacing w:before="1"/>
        <w:ind w:hanging="482"/>
        <w:jc w:val="both"/>
        <w:rPr>
          <w:rFonts w:hint="eastAsia"/>
          <w:sz w:val="24"/>
        </w:rPr>
      </w:pPr>
      <w:bookmarkStart w:id="4" w:name="2.2_软件质量分析方法"/>
      <w:bookmarkEnd w:id="4"/>
      <w:r>
        <w:rPr>
          <w:rFonts w:ascii="Times New Roman" w:hAnsi="Times New Roman" w:eastAsia="宋体"/>
          <w:spacing w:val="-2"/>
          <w:sz w:val="24"/>
        </w:rPr>
        <w:t>软件质量分析方法</w:t>
      </w:r>
    </w:p>
    <w:p w14:paraId="36EB41C5" w14:textId="77777777" w:rsidR="0092652D" w:rsidRDefault="00000000">
      <w:pPr>
        <w:pStyle w:val="a3"/>
        <w:spacing w:before="81" w:line="242" w:lineRule="auto"/>
        <w:ind w:left="120" w:right="237" w:firstLine="420"/>
        <w:jc w:val="both"/>
        <w:rPr>
          <w:rFonts w:ascii="Times New Roman" w:eastAsia="Times New Roman"/>
        </w:rPr>
      </w:pPr>
      <w:r>
        <w:rPr>
          <w:rFonts w:ascii="Times New Roman" w:eastAsia="宋体" w:hAnsi="Times New Roman"/>
          <w:color w:val="000000"/>
          <w:spacing w:val="-2"/>
          <w:sz w:val="24"/>
        </w:rPr>
        <w:t>针对内部质量，采用“人工阅读代码+代码静态分析工具”相结合的方法：小组 6 名成员按分工对各自应用逐行精读并添加中文注释（注释统一以“#成员姓名首字母”标识，如 #jxr），在此基础上人工评价编码风格与设计质量；同时运行 Pylint、Flake8 静态分析工具扫描全部代码，得到量化检查结果。针对外部质量，通过人工阅读代码排查潜在缺陷（如异常未捕获、配置硬编码等），并结合 Django 自带测试进行验证。</w:t>
      </w:r>
    </w:p>
    <w:p w14:paraId="7A470611" w14:textId="77777777" w:rsidR="0092652D" w:rsidRDefault="0092652D">
      <w:pPr>
        <w:pStyle w:val="a3"/>
        <w:spacing w:before="10"/>
        <w:rPr>
          <w:rFonts w:ascii="Times New Roman" w:hint="eastAsia"/>
          <w:sz w:val="27"/>
        </w:rPr>
      </w:pPr>
    </w:p>
    <w:p w14:paraId="11C0C2C6" w14:textId="77777777" w:rsidR="0092652D" w:rsidRDefault="00000000">
      <w:pPr>
        <w:pStyle w:val="a6"/>
        <w:numPr>
          <w:ilvl w:val="1"/>
          <w:numId w:val="1"/>
        </w:numPr>
        <w:tabs>
          <w:tab w:val="left" w:pos="542"/>
        </w:tabs>
        <w:ind w:left="542" w:hanging="422"/>
        <w:jc w:val="both"/>
        <w:rPr>
          <w:rFonts w:hint="eastAsia"/>
          <w:sz w:val="24"/>
        </w:rPr>
      </w:pPr>
      <w:bookmarkStart w:id="5" w:name="2.3软件质量分析工具"/>
      <w:bookmarkEnd w:id="5"/>
      <w:r>
        <w:rPr>
          <w:rFonts w:ascii="Times New Roman" w:hAnsi="Times New Roman" w:eastAsia="宋体"/>
          <w:spacing w:val="-2"/>
          <w:sz w:val="24"/>
        </w:rPr>
        <w:t>软件质量分析工具</w:t>
      </w:r>
    </w:p>
    <w:p w14:paraId="2AFCDE81" w14:textId="1CCEBDFF" w:rsidR="0092652D" w:rsidRDefault="00000000">
      <w:pPr>
        <w:pStyle w:val="a3"/>
        <w:spacing w:before="82" w:line="242" w:lineRule="auto"/>
        <w:ind w:left="120" w:right="241" w:firstLine="420"/>
        <w:jc w:val="both"/>
        <w:rPr>
          <w:rFonts w:hint="eastAsia"/>
        </w:rPr>
      </w:pPr>
      <w:r>
        <w:rPr>
          <w:rFonts w:ascii="Times New Roman" w:eastAsia="宋体" w:hAnsi="Times New Roman"/>
          <w:color w:val="000000"/>
          <w:spacing w:val="-2"/>
          <w:sz w:val="24"/>
        </w:rPr>
        <w:t>本项目使用的代码质量分析工具为 Pylint 与 Flake8（由王鑫悦负责对全仓库统一运行并导出结果）：Pylint 4.1.3 是 Python 静态代码分析工具，检查错误类（未定义名字、非法导入等）、风格类（PEP8 违规）、设计类（方法过于复杂等）问题并给出重构建议，输出 0～10 分质量评分；Flake8 7.4.1 集成 PyFlakes 4.0.3（未使用导入、未定义名字等逻辑错误）、pycodestyle 2.15.0（PEP8 风格：行长、缩进、空白）与 McCabe 0.7.0（圈复杂度），在 Python 3.13.16 环境下以行长上限 120 运行，输出“代码/行号/检查码/说明”清单。</w:t>
      </w:r>
    </w:p>
    <w:p w14:paraId="41F0B3A9" w14:textId="77777777" w:rsidR="0092652D" w:rsidRDefault="0092652D">
      <w:pPr>
        <w:pStyle w:val="a3"/>
        <w:spacing w:before="4"/>
        <w:rPr>
          <w:rFonts w:hint="eastAsia"/>
          <w:sz w:val="29"/>
        </w:rPr>
      </w:pPr>
    </w:p>
    <w:p w14:paraId="4A292818" w14:textId="77777777" w:rsidR="0092652D" w:rsidRDefault="00000000">
      <w:pPr>
        <w:pStyle w:val="1"/>
        <w:numPr>
          <w:ilvl w:val="0"/>
          <w:numId w:val="1"/>
        </w:numPr>
        <w:tabs>
          <w:tab w:val="left" w:pos="542"/>
        </w:tabs>
        <w:ind w:hanging="422"/>
        <w:rPr>
          <w:rFonts w:hint="eastAsia"/>
        </w:rPr>
      </w:pPr>
      <w:bookmarkStart w:id="6" w:name="3.人工分析代码的质量情况"/>
      <w:bookmarkEnd w:id="6"/>
      <w:r>
        <w:rPr>
          <w:spacing w:val="-3"/>
        </w:rPr>
        <w:t>人工分析代码的质量情况</w:t>
      </w:r>
    </w:p>
    <w:p w14:paraId="27F4086C" w14:textId="2D810348" w:rsidR="0092652D" w:rsidRDefault="00000000">
      <w:pPr>
        <w:pStyle w:val="a3"/>
        <w:spacing w:before="132"/>
        <w:ind w:left="540"/>
        <w:rPr>
          <w:rFonts w:ascii="Times New Roman" w:eastAsia="Times New Roman"/>
        </w:rPr>
      </w:pPr>
      <w:r>
        <w:rPr>
          <w:rFonts w:ascii="Times New Roman" w:eastAsia="宋体" w:hAnsi="Times New Roman"/>
          <w:color w:val="000000"/>
          <w:spacing w:val="-2"/>
          <w:sz w:val="24"/>
        </w:rPr>
        <w:t>小组全体成员对 6 个应用完成了逐行精读与注释，人工分析结论如下（各应用注释情况见表 1）。</w:t>
      </w:r>
    </w:p>
    <w:p w14:paraId="57F3D9B2" w14:textId="77777777" w:rsidR="0092652D" w:rsidRDefault="0092652D">
      <w:pPr>
        <w:pStyle w:val="a3"/>
        <w:spacing w:before="4"/>
        <w:rPr>
          <w:rFonts w:ascii="Times New Roman" w:hint="eastAsia"/>
          <w:sz w:val="28"/>
        </w:rPr>
      </w:pPr>
    </w:p>
    <w:p w14:paraId="40F35FED" w14:textId="77777777" w:rsidR="0092652D" w:rsidRDefault="00000000">
      <w:pPr>
        <w:pStyle w:val="a6"/>
        <w:numPr>
          <w:ilvl w:val="1"/>
          <w:numId w:val="1"/>
        </w:numPr>
        <w:tabs>
          <w:tab w:val="left" w:pos="602"/>
        </w:tabs>
        <w:ind w:hanging="482"/>
        <w:rPr>
          <w:rFonts w:hint="eastAsia"/>
          <w:sz w:val="24"/>
        </w:rPr>
      </w:pPr>
      <w:bookmarkStart w:id="7" w:name="3.1_代码风格"/>
      <w:bookmarkEnd w:id="7"/>
      <w:r>
        <w:rPr>
          <w:rFonts w:ascii="Times New Roman" w:hAnsi="Times New Roman" w:eastAsia="宋体"/>
          <w:spacing w:val="-3"/>
          <w:sz w:val="24"/>
        </w:rPr>
        <w:t>代码风格</w:t>
      </w:r>
    </w:p>
    <w:p w14:paraId="53B3CDE7" w14:textId="77777777" w:rsidR="0092652D" w:rsidRDefault="00000000">
      <w:pPr>
        <w:pStyle w:val="a3"/>
        <w:spacing w:before="82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eastAsia="宋体" w:hAnsi="Times New Roman"/>
          <w:color w:val="000000"/>
          <w:spacing w:val="-2"/>
          <w:sz w:val="24"/>
        </w:rPr>
        <w:t>项目整体遵循 PEP8 编码风格：统一 4 空格缩进（blog 应用 0 行 Tab）、类名大驼峰、函数与变量小写蛇形、常量全大写，import 分组清晰（标准库→第三方→项目内）。总体代码风格良好，仅有少量历史遗留问题。正例方面：</w:t>
      </w:r>
    </w:p>
    <w:p>
      <w:pPr>
        <w:pStyle w:val="a3"/>
        <w:spacing w:before="82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（1）blog/models.py：viewed() 方法三行说清“浏览量+1”，并用 update_fields 显式表达“只想改一列”的意图。</w:t>
      </w:r>
    </w:p>
    <w:p>
      <w:pPr>
        <w:pStyle w:val="a3"/>
        <w:spacing w:before="82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（2）oauth：BaseOauthManager 将 AUTH_URL/TOKEN_URL/API_URL/ICON_NAME 四个类属性集中声明，各平台子类只覆盖差异点。</w:t>
      </w:r>
    </w:p>
    <w:p>
      <w:pPr>
        <w:pStyle w:val="a3"/>
        <w:spacing w:before="82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（3）servermanager：models.py 每个字段均带中文 verbose_name，urls.py 用 app_name 命名空间隔离路由。</w:t>
      </w:r>
    </w:p>
    <w:p>
      <w:pPr>
        <w:pStyle w:val="a3"/>
        <w:spacing w:before="82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（4）djangoblog：apps.py 的 ready() 方法内延迟导入规避循环依赖，hook_constants.py 集中定义钩子常量杜绝魔法字符串。</w:t>
      </w:r>
    </w:p>
    <w:p>
      <w:pPr>
        <w:pStyle w:val="a3"/>
        <w:spacing w:before="82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反例方面，存在以下需要改进之处：</w:t>
      </w:r>
    </w:p>
    <w:p>
      <w:pPr>
        <w:pStyle w:val="a3"/>
        <w:spacing w:before="82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（1）超长单行：blog_tags.py 第 872 行单行 141 字符；views.py 第 217/220 行 126 字符，且“#commentlist-container”锚点硬编码两遍。</w:t>
      </w:r>
    </w:p>
    <w:p>
      <w:pPr>
        <w:pStyle w:val="a3"/>
        <w:spacing w:before="82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（2）字符串格式化混用：同一模块内 f-string、.format()、% 三种风格并存（models.py:316、blog_tags.py:553、ping_baidu.py:71）。</w:t>
      </w:r>
    </w:p>
    <w:p>
      <w:pPr>
        <w:pStyle w:val="a3"/>
        <w:spacing w:before="82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（3）历史拼写错误（不建议改，涉及模板键名与外部引用）：commment_list、sidabar_links、ElaspedTimeDocumentManager。</w:t>
      </w:r>
    </w:p>
    <w:p>
      <w:pPr>
        <w:pStyle w:val="a3"/>
        <w:spacing w:before="82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（4）注释与行宽（oauth）：中英混杂的魔法注释（如“facebook 的 token 过长”）、90+ 字符的 URL 常量行，且项目无统一行宽配置文件。</w:t>
      </w:r>
    </w:p>
    <w:p>
      <w:pPr>
        <w:pStyle w:val="a3"/>
        <w:spacing w:before="82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（5）其他（servermanager/djangoblog）：robot.py 续行多缩进 14 空格（flake8 E127）并硬编码开发 token；settings.py 有 25 行被注释掉的旧配置；whoosh_cn_backend.py 以非 raw 字符串书写正则 \d。</w:t>
      </w:r>
    </w:p>
    <w:p>
      <w:pPr>
        <w:pStyle w:val="a3"/>
        <w:spacing w:before="82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结论：代码风格总体遵循 PEP8，个别历史遗留问题已登记入改进计划。</w:t>
      </w:r>
    </w:p>
    <w:p w14:paraId="33EF09B6" w14:textId="77777777" w:rsidR="0092652D" w:rsidRDefault="0092652D">
      <w:pPr>
        <w:pStyle w:val="a3"/>
        <w:rPr>
          <w:rFonts w:ascii="Times New Roman" w:hint="eastAsia"/>
          <w:sz w:val="26"/>
        </w:rPr>
      </w:pPr>
    </w:p>
    <w:p w14:paraId="74544914" w14:textId="77777777" w:rsidR="0092652D" w:rsidRDefault="0092652D">
      <w:pPr>
        <w:pStyle w:val="a3"/>
        <w:spacing w:before="10"/>
        <w:rPr>
          <w:rFonts w:ascii="Times New Roman" w:hint="eastAsia"/>
          <w:sz w:val="22"/>
        </w:rPr>
      </w:pPr>
    </w:p>
    <w:p w14:paraId="60848CC9" w14:textId="77777777" w:rsidR="0092652D" w:rsidRDefault="00000000">
      <w:pPr>
        <w:pStyle w:val="a6"/>
        <w:numPr>
          <w:ilvl w:val="1"/>
          <w:numId w:val="1"/>
        </w:numPr>
        <w:tabs>
          <w:tab w:val="left" w:pos="602"/>
        </w:tabs>
        <w:ind w:hanging="482"/>
        <w:jc w:val="both"/>
        <w:rPr>
          <w:rFonts w:hint="eastAsia"/>
          <w:sz w:val="24"/>
        </w:rPr>
      </w:pPr>
      <w:bookmarkStart w:id="8" w:name="3.2_代码设计"/>
      <w:bookmarkEnd w:id="8"/>
      <w:r>
        <w:rPr>
          <w:rFonts w:ascii="Times New Roman" w:hAnsi="Times New Roman" w:eastAsia="宋体"/>
          <w:spacing w:val="-3"/>
          <w:sz w:val="24"/>
        </w:rPr>
        <w:t>代码设计</w:t>
      </w:r>
    </w:p>
    <w:p w14:paraId="5819D30F" w14:textId="77777777" w:rsidR="0092652D" w:rsidRDefault="00000000">
      <w:pPr>
        <w:pStyle w:val="a3"/>
        <w:spacing w:before="81" w:line="242" w:lineRule="auto"/>
        <w:ind w:left="120" w:right="117" w:firstLine="420"/>
        <w:jc w:val="both"/>
        <w:rPr>
          <w:rFonts w:ascii="Times New Roman" w:eastAsia="Times New Roman"/>
        </w:rPr>
      </w:pPr>
      <w:r>
        <w:rPr>
          <w:rFonts w:ascii="Times New Roman" w:eastAsia="宋体" w:hAnsi="Times New Roman"/>
          <w:color w:val="000000"/>
          <w:spacing w:val="-2"/>
          <w:sz w:val="24"/>
        </w:rPr>
        <w:t>项目总体上遵循模块化、信息隐藏、高内聚、低耦合四项设计原则，可维护性较好，具体评价如下：</w:t>
      </w:r>
    </w:p>
    <w:p>
      <w:pPr>
        <w:pStyle w:val="a3"/>
        <w:spacing w:before="81" w:line="242" w:lineRule="auto"/>
        <w:ind w:left="120" w:right="117" w:firstLine="420"/>
        <w:jc w:val="both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（1）模块化：blog 应用按“路由→视图→模型/模板标签/表单+横切（中间件、搜索、后台、运维命令）”分层清晰；oauth 应用将第三方平台 HTTP 交互细节独立到 oauthmanager.py 策略层，视图层只编排流程；servermanager 的 robot.py 只做消息路由与状态机，api/ 目录按单一职责拆分；djangoblog 分 5 层职责（框架配置/横切基础设施/事件/后台/插件框架）。</w:t>
      </w:r>
    </w:p>
    <w:p>
      <w:pPr>
        <w:pStyle w:val="a3"/>
        <w:spacing w:before="81" w:line="242" w:lineRule="auto"/>
        <w:ind w:left="120" w:right="117" w:firstLine="420"/>
        <w:jc w:val="both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（2）信息隐藏：djangoblog/base_views.py 把 CSRF、登录校验、禁缓存等横切保护收敛到 dispatch 层；blog 的 BlogSettings 单例把“仅一份配置”约束落在数据层 clean() 与后台三个权限钩子上；vite_tags 的 load_manifest() 收敛 manifest 读取与兜底逻辑。</w:t>
      </w:r>
    </w:p>
    <w:p>
      <w:pPr>
        <w:pStyle w:val="a3"/>
        <w:spacing w:before="81" w:line="242" w:lineRule="auto"/>
        <w:ind w:left="120" w:right="117" w:firstLine="420"/>
        <w:jc w:val="both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（3）高内聚与低耦合：blog 的 ElaspedTimeDocumentManager 把建索引/删索引/写记录收在同一个类；oauth 的 BaseOauthManager 采用策略模式+模板方法，5 个平台子类各约 60~90 行只实现差异部分，对修改关闭、对扩展开放；comments 的 Comment 模型以自引用外键实现楼中楼，CommentReaction 用 unique_together 保证同一用户对同一评论的同一表情唯一。低耦合方面，comments 视图继承 AuthenticatedFormView 复用登录与表单流程；oauth 的 ProxyManagerMixin 利用 Python MRO 组合注入代理能力，零 if-else。</w:t>
      </w:r>
    </w:p>
    <w:p>
      <w:pPr>
        <w:pStyle w:val="a3"/>
        <w:spacing w:before="81" w:line="242" w:lineRule="auto"/>
        <w:ind w:left="120" w:right="117" w:firstLine="420"/>
        <w:jc w:val="both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不足与可点名的耦合点如下：</w:t>
      </w:r>
    </w:p>
    <w:p>
      <w:pPr>
        <w:pStyle w:val="a3"/>
        <w:spacing w:before="81" w:line="242" w:lineRule="auto"/>
        <w:ind w:left="120" w:right="117" w:firstLine="420"/>
        <w:jc w:val="both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（1）blog：ES 文档字段与 Article 模型字段需手工同步（隐性契约）；load_sidebar 一个标签直接查询文章/分类/标签等 8 类数据；ModelAdmin 定义与注册分离（blog/admin.py 与 djangoblog/admin_site.py 两处）。</w:t>
      </w:r>
    </w:p>
    <w:p>
      <w:pPr>
        <w:pStyle w:val="a3"/>
        <w:spacing w:before="81" w:line="242" w:lineRule="auto"/>
        <w:ind w:left="120" w:right="117" w:firstLine="420"/>
        <w:jc w:val="both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（2）oauth：5 个子类构造函数前 4 行完全重复（复制粘贴 5 次）；authorize 视图约 100 行承担 8 件事。</w:t>
      </w:r>
    </w:p>
    <w:p>
      <w:pPr>
        <w:pStyle w:val="a3"/>
        <w:spacing w:before="81" w:line="242" w:lineRule="auto"/>
        <w:ind w:left="120" w:right="117" w:firstLine="420"/>
        <w:jc w:val="both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（3）servermanager：BlogApi 直接 import blog ORM，双向耦合。</w:t>
      </w:r>
    </w:p>
    <w:p>
      <w:pPr>
        <w:pStyle w:val="a3"/>
        <w:spacing w:before="81" w:line="242" w:lineRule="auto"/>
        <w:ind w:left="120" w:right="117" w:firstLine="420"/>
        <w:jc w:val="both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（4）djangoblog：blog_signals 事件中心单函数约 110 行集中分发多 app 模型。</w:t>
      </w:r>
    </w:p>
    <w:p w14:paraId="71C2D0B2" w14:textId="77777777" w:rsidR="0092652D" w:rsidRDefault="0092652D">
      <w:pPr>
        <w:pStyle w:val="a3"/>
        <w:spacing w:before="1"/>
        <w:rPr>
          <w:rFonts w:ascii="Times New Roman" w:hint="eastAsia"/>
          <w:sz w:val="28"/>
        </w:rPr>
      </w:pPr>
    </w:p>
    <w:p w14:paraId="59CD2C3B" w14:textId="77777777" w:rsidR="0092652D" w:rsidRDefault="00000000">
      <w:pPr>
        <w:pStyle w:val="a6"/>
        <w:numPr>
          <w:ilvl w:val="1"/>
          <w:numId w:val="1"/>
        </w:numPr>
        <w:tabs>
          <w:tab w:val="left" w:pos="602"/>
        </w:tabs>
        <w:spacing w:before="1"/>
        <w:ind w:hanging="482"/>
        <w:rPr>
          <w:rFonts w:hint="eastAsia"/>
          <w:sz w:val="24"/>
        </w:rPr>
      </w:pPr>
      <w:bookmarkStart w:id="9" w:name="3.3_编程技能"/>
      <w:bookmarkEnd w:id="9"/>
      <w:r>
        <w:rPr>
          <w:rFonts w:ascii="Times New Roman" w:hAnsi="Times New Roman" w:eastAsia="宋体"/>
          <w:spacing w:val="-3"/>
          <w:sz w:val="24"/>
        </w:rPr>
        <w:t>编程技能</w:t>
      </w:r>
    </w:p>
    <w:p w14:paraId="2F26BF1B" w14:textId="77777777" w:rsidR="0092652D" w:rsidRDefault="00000000">
      <w:pPr>
        <w:pStyle w:val="a3"/>
        <w:spacing w:before="81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eastAsia="宋体" w:hAnsi="Times New Roman"/>
          <w:color w:val="000000"/>
          <w:spacing w:val="-2"/>
          <w:sz w:val="24"/>
        </w:rPr>
        <w:t>项目代码体现了多处高水平的编程方法与技能：</w:t>
      </w:r>
    </w:p>
    <w:p>
      <w:pPr>
        <w:pStyle w:val="a3"/>
        <w:spacing w:before="81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（1）浏览量单列更新（blog）：BaseModel.save 对 update_fields==['views'] 特判，把最高频的写操作从整行重写降级为单条 UPDATE，写入量与锁范围小一个数量级（其并发隐患见 3.4 第 1 条）。</w:t>
      </w:r>
    </w:p>
    <w:p>
      <w:pPr>
        <w:pStyle w:val="a3"/>
        <w:spacing w:before="81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（2）Vite manifest 三级兜底（blog）：manifest 缺失、JSON 解析失败、入口名不存在三级分别降级，前端构建产物缺失时页面“没样式”而不是“服务器错误”，且开发模式不缓存 manifest、改前端后刷新即生效。</w:t>
      </w:r>
    </w:p>
    <w:p>
      <w:pPr>
        <w:pStyle w:val="a3"/>
        <w:spacing w:before="81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（3）邮箱两级兜底策略（oauth）：GitHub 未公开邮箱时调 /user/emails 接口，一次循环同时实现“主邮箱优先”与“已验证邮箱兜底”，break+elif 配合无多余状态变量，接口异常外层 try 降级为 warning 不阻断登录。</w:t>
      </w:r>
    </w:p>
    <w:p>
      <w:pPr>
        <w:pStyle w:val="a3"/>
        <w:spacing w:before="81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（4）MRO 注入代理能力（oauth）：ProxyManagerMixin 写在基类左边即覆盖 do_get/do_post 为带代理版本，需要代理的平台就混入、不需要就不混入，零基类改动实现能力差异化。</w:t>
      </w:r>
    </w:p>
    <w:p>
      <w:pPr>
        <w:pStyle w:val="a3"/>
        <w:spacing w:before="81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（5）缓存可用性探测（servermanager）：MemcacheStorage 启动时写一个 key 再读回，确认缓存真可用才使用，否则回落到本地文件，比假设“Redis 一定可用”鲁棒。</w:t>
      </w:r>
    </w:p>
    <w:p>
      <w:pPr>
        <w:pStyle w:val="a3"/>
        <w:spacing w:before="81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（6）钩子系统与缓存穿透防护（djangoblog）：plugin_manage/hooks.py 提供 register/run_action/apply_filters 三件套且每个回调 try/except 隔离，单个坏插件不会拖垮全站；utils.cache_decorator 用哨兵值缓存 None 结果防止缓存穿透。</w:t>
      </w:r>
    </w:p>
    <w:p>
      <w:pPr>
        <w:pStyle w:val="a3"/>
        <w:spacing w:before="81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（7）表情反应切换与楼中楼（comments）：CommentReactionView 利用 get_or_create+unique_together 实现“再点一次即取消”；parse_commenttree 递归展开嵌套评论；get_reactions_summary 用 select_related 避免 N+1 查询。</w:t>
      </w:r>
    </w:p>
    <w:p w14:paraId="7C7E4952" w14:textId="77777777" w:rsidR="0092652D" w:rsidRDefault="0092652D">
      <w:pPr>
        <w:spacing w:line="242" w:lineRule="auto"/>
        <w:rPr>
          <w:rFonts w:ascii="Times New Roman" w:eastAsia="Times New Roman"/>
        </w:rPr>
        <w:sectPr w:rsidR="0092652D">
          <w:type w:val="continuous"/>
          <w:pgSz w:w="11910" w:h="16840"/>
          <w:pgMar w:top="1440" w:right="1560" w:bottom="280" w:left="1680" w:header="720" w:footer="720" w:gutter="0"/>
          <w:cols w:space="720"/>
        </w:sectPr>
      </w:pPr>
    </w:p>
    <w:p w14:paraId="13CFB8D1" w14:textId="77777777" w:rsidR="0092652D" w:rsidRDefault="00000000">
      <w:pPr>
        <w:pStyle w:val="a6"/>
        <w:numPr>
          <w:ilvl w:val="1"/>
          <w:numId w:val="1"/>
        </w:numPr>
        <w:tabs>
          <w:tab w:val="left" w:pos="602"/>
        </w:tabs>
        <w:spacing w:before="42"/>
        <w:ind w:hanging="482"/>
        <w:rPr>
          <w:rFonts w:hint="eastAsia"/>
          <w:sz w:val="24"/>
        </w:rPr>
      </w:pPr>
      <w:bookmarkStart w:id="10" w:name="3.4_代码质量问题"/>
      <w:bookmarkEnd w:id="10"/>
      <w:r>
        <w:rPr>
          <w:rFonts w:ascii="Times New Roman" w:hAnsi="Times New Roman" w:eastAsia="宋体"/>
          <w:spacing w:val="-2"/>
          <w:sz w:val="24"/>
        </w:rPr>
        <w:lastRenderedPageBreak/>
        <w:t>代码质量问题</w:t>
      </w:r>
    </w:p>
    <w:p w14:paraId="22F1DE4E" w14:textId="00D47B67" w:rsidR="0092652D" w:rsidRDefault="00000000">
      <w:pPr>
        <w:pStyle w:val="a3"/>
        <w:spacing w:before="81"/>
        <w:ind w:left="540"/>
        <w:rPr>
          <w:rFonts w:ascii="Times New Roman" w:eastAsia="Times New Roman"/>
        </w:rPr>
      </w:pPr>
      <w:r>
        <w:rPr>
          <w:rFonts w:ascii="Times New Roman" w:eastAsia="宋体" w:hAnsi="Times New Roman"/>
          <w:color w:val="000000"/>
          <w:spacing w:val="-2"/>
          <w:sz w:val="24"/>
        </w:rPr>
        <w:t>人工阅读共发现 14 处质量问题或瑕疵（汇总各成员清单 A 与本组精读发现，均只加注释未改逻辑），逐一列举如下（状态说明：“建议修”为低风险高收益；“建议不改”为修复收益小于回归风险）：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（1）blog/views.py：浏览量 self.views += 1 后整列回写，读-改-写非原子，并发访问同一文章会少计阅读量。状态：未修复（建议改为 F('views')+1）。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（2）blog/urls.py /clean 路由：直接绑定 cache.clear()，无登录/权限校验，任何人访问即可清空全站缓存。状态：未修复（建议加 is_staff 校验或删除路由）。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（3）blog/templatetags/blog_tags.py:872：单行 141 字符超长。状态：未修复（建议修，仅换行）。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（4）blog/models.py comment_list()：把 QuerySet 直接 cache.set，pickle 反序列化惰性查询集，模型字段变更后旧缓存可能反序列化失败。状态：未修复（建议不改，改动面大）。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（5）blog/admin.py:25 与 blog_tags.py:27/31、views.py:22 等：多处 import 未使用（F401）。状态：未修复（建议修）。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（6）oauthmanager.py get_oauth_apps()：用 __subclasses__() 反射发现策略类，对 import 顺序敏感、不支持多级继承，将来可能静默漏掉平台。状态：未修复（建议显式注册表）。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（7）oauthmanager.py QQ 平台：链式 replace 剥 JSONP 外壳，昵称/字段含 ) 或 ; 会被误删。状态：未修复（建议正则提取）。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（8）oauth/views.py：局部变量名 type 遮蔽 Python 内置函数。状态：未修复（建议改名 oauth_type）。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（9）servermanager/api/commonapi.py：os.popen(cmd) 直接执行命令，未做白名单外转义。状态：建议不改（运维命令为管理员后台受控注册）。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（10）servermanager/robot.py:29：硬编码开发 token 作为环境变量兜底。状态：未修复（生产环境有 env 覆盖）。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（11）djangoblog/settings.py:44-45：SECRET_KEY 带公开默认值，未配置环境变量时签名/会话可被伪造；DEBUG 默认 True、ALLOWED_HOSTS=['*']。状态：未修复（建议部署校验）。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（12）djangoblog/urls.py:45：handle403 拼写错误（Django 约定 handler403），错误页绑定不生效。状态：未修复（建议改）。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（13）comments/views.py:53-54：文章关闭评论时 form_valid 直接 raise ValidationError，可能触发 500。状态：未修复（建议改为表单错误提示）。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</w:rPr>
        <w:t>（14）comments/utils.py send_comment_email：邮件发送失败仅记日志不阻断主流程。状态：已评估可接受（不改）。</w:t>
      </w:r>
    </w:p>
    <w:p w14:paraId="33EA088A" w14:textId="77777777" w:rsidR="0092652D" w:rsidRDefault="0092652D">
      <w:pPr>
        <w:pStyle w:val="a3"/>
        <w:spacing w:before="9"/>
        <w:rPr>
          <w:rFonts w:ascii="Times New Roman" w:hint="eastAsia"/>
          <w:sz w:val="32"/>
        </w:rPr>
      </w:pPr>
    </w:p>
    <w:p w14:paraId="3456646F" w14:textId="77777777" w:rsidR="0092652D" w:rsidRDefault="00000000">
      <w:pPr>
        <w:pStyle w:val="1"/>
        <w:numPr>
          <w:ilvl w:val="0"/>
          <w:numId w:val="1"/>
        </w:numPr>
        <w:tabs>
          <w:tab w:val="left" w:pos="542"/>
        </w:tabs>
        <w:spacing w:before="1"/>
        <w:ind w:hanging="422"/>
        <w:rPr>
          <w:rFonts w:hint="eastAsia"/>
        </w:rPr>
      </w:pPr>
      <w:bookmarkStart w:id="11" w:name="4.工具分析代码的质量情况"/>
      <w:bookmarkEnd w:id="11"/>
      <w:r>
        <w:rPr>
          <w:spacing w:val="-3"/>
        </w:rPr>
        <w:t>工具分析代码的质量情况</w:t>
      </w:r>
    </w:p>
    <w:p w14:paraId="7157C90B" w14:textId="15039ED1" w:rsidR="0092652D" w:rsidRDefault="00000000">
      <w:pPr>
        <w:pStyle w:val="a3"/>
        <w:spacing w:before="132" w:line="242" w:lineRule="auto"/>
        <w:ind w:left="120" w:right="240" w:firstLine="420"/>
        <w:rPr>
          <w:rFonts w:ascii="Times New Roman" w:eastAsiaTheme="minorEastAsia" w:hint="eastAsia"/>
          <w:color w:val="FF0000"/>
        </w:rPr>
      </w:pPr>
      <w:r>
        <w:rPr>
          <w:rFonts w:ascii="Times New Roman" w:eastAsia="宋体" w:hAnsi="Times New Roman"/>
          <w:color w:val="000000"/>
          <w:spacing w:val="-2"/>
          <w:sz w:val="24"/>
        </w:rPr>
        <w:t>按分工，王鑫悦对全仓库 6 个应用统一运行 Pylint 4.1.3 与 Flake8 7.4.1（行长上限 120），结果按 app 导出至 doc/素材/王鑫悦/工具结果/。整体结论：全仓库代码静态质量良好，Pylint 各应用评分均不低于 7.5 分，Flake8 共报告 311 条问题，以风格级问题为主，无严重逻辑错误。</w:t>
      </w:r>
    </w:p>
    <w:p>
      <w:pPr>
        <w:pStyle w:val="a3"/>
        <w:spacing w:before="132" w:line="242" w:lineRule="auto"/>
        <w:ind w:left="120" w:right="240" w:firstLine="420"/>
        <w:rPr>
          <w:rFonts w:ascii="Times New Roman" w:eastAsiaTheme="minorEastAsia" w:hint="eastAsia"/>
          <w:color w:val="FF0000"/>
        </w:rPr>
      </w:pPr>
      <w:r>
        <w:rPr>
          <w:rFonts w:ascii="Times New Roman" w:hAnsi="Times New Roman" w:eastAsia="宋体"/>
          <w:color w:val="000000"/>
          <w:sz w:val="24"/>
        </w:rPr>
        <w:t>Flake8 结果：6 个应用共 311 条问题，分布为 djangoblog 148 条、blog 109 条、accounts 21 条、oauth 16 条、comments 13 条、servermanager 4 条。问题类型集中于 E501 行超长（主要在 Django 自动生成的迁移文件与既有代码）、F401 未使用导入、F841 未使用变量、F403/F405 星号导入（主要在测试文件）、W291 行尾空格等。其中 servermanager 仅 4 条且均为历史遗留（W391/E127/F841/F401），本次加注释未引入新问题；comments 13 条集中在测试代码与 utils.py 既有行尾空格。</w:t>
      </w:r>
    </w:p>
    <w:p>
      <w:pPr>
        <w:pStyle w:val="a3"/>
        <w:spacing w:before="132" w:line="242" w:lineRule="auto"/>
        <w:ind w:left="120" w:right="240" w:firstLine="420"/>
        <w:rPr>
          <w:rFonts w:ascii="Times New Roman" w:eastAsiaTheme="minorEastAsia" w:hint="eastAsia"/>
          <w:color w:val="FF0000"/>
        </w:rPr>
      </w:pPr>
      <w:r>
        <w:rPr>
          <w:rFonts w:ascii="Times New Roman" w:hAnsi="Times New Roman" w:eastAsia="宋体"/>
          <w:color w:val="000000"/>
          <w:sz w:val="24"/>
        </w:rPr>
        <w:t>Pylint 结果：各应用最终评分依次为 accounts 8.04、oauth 7.87、servermanager 7.77、djangoblog 7.63、blog 7.58、comments 7.50。主要扣分项为：部分模块/类/函数缺少 docstring、少量代码行超长、个别未使用变量；Django ORM 的 E1101 no-member 误报在个别应用少量存在。</w:t>
      </w:r>
    </w:p>
    <w:p>
      <w:pPr>
        <w:pStyle w:val="a3"/>
        <w:spacing w:before="132" w:line="242" w:lineRule="auto"/>
        <w:ind w:left="120" w:right="240" w:firstLine="420"/>
        <w:rPr>
          <w:rFonts w:ascii="Times New Roman" w:eastAsiaTheme="minorEastAsia" w:hint="eastAsia"/>
          <w:color w:val="FF0000"/>
        </w:rPr>
      </w:pPr>
      <w:r>
        <w:rPr>
          <w:rFonts w:ascii="Times New Roman" w:hAnsi="Times New Roman" w:eastAsia="宋体"/>
          <w:color w:val="000000"/>
          <w:sz w:val="24"/>
        </w:rPr>
        <w:t>修复情况：comments 应用文件末尾缺换行（W292）3 处已在本组注释过程中修复（views.py、forms.py、models.py）；其余问题均为历史遗留或风格级建议，已登记入改进计划，未在“只加注释不改逻辑”任务范围内改动。</w:t>
      </w:r>
    </w:p>
    <w:p w14:paraId="6D3E11FC" w14:textId="77777777" w:rsidR="002B01B1" w:rsidRPr="002B01B1" w:rsidRDefault="002B01B1">
      <w:pPr>
        <w:pStyle w:val="a3"/>
        <w:spacing w:before="132" w:line="242" w:lineRule="auto"/>
        <w:ind w:left="120" w:right="240" w:firstLine="420"/>
        <w:rPr>
          <w:rFonts w:ascii="Times New Roman" w:eastAsiaTheme="minorEastAsia" w:hint="eastAsia"/>
          <w:color w:val="FF0000"/>
        </w:rPr>
      </w:pPr>
    </w:p>
    <w:p w14:paraId="11ACD4C9" w14:textId="25F55140" w:rsidR="002B01B1" w:rsidRDefault="002B01B1" w:rsidP="002B01B1">
      <w:pPr>
        <w:pStyle w:val="1"/>
        <w:numPr>
          <w:ilvl w:val="0"/>
          <w:numId w:val="1"/>
        </w:numPr>
        <w:tabs>
          <w:tab w:val="left" w:pos="542"/>
        </w:tabs>
        <w:spacing w:before="1"/>
        <w:ind w:hanging="422"/>
        <w:rPr>
          <w:rFonts w:ascii="Times New Roman" w:eastAsiaTheme="minorEastAsia" w:hint="eastAsia"/>
        </w:rPr>
      </w:pPr>
      <w:r>
        <w:rPr>
          <w:rFonts w:ascii="Times New Roman" w:eastAsiaTheme="minorEastAsia" w:hint="eastAsia"/>
        </w:rPr>
        <w:t>小组分工</w:t>
      </w:r>
    </w:p>
    <w:p w14:paraId="3680D0E8" w14:textId="6758ADF5" w:rsidR="002B01B1" w:rsidRDefault="002B01B1" w:rsidP="002B01B1">
      <w:pPr>
        <w:pStyle w:val="a3"/>
        <w:spacing w:before="132" w:line="242" w:lineRule="auto"/>
        <w:ind w:left="120" w:right="240" w:firstLineChars="200" w:firstLine="476"/>
        <w:rPr>
          <w:rFonts w:ascii="Times New Roman" w:eastAsiaTheme="minorEastAsia"/>
          <w:color w:val="FF0000"/>
        </w:rPr>
      </w:pPr>
      <w:r>
        <w:rPr>
          <w:rFonts w:ascii="Times New Roman" w:eastAsia="宋体" w:hAnsi="Times New Roman"/>
          <w:color w:val="000000"/>
          <w:spacing w:val="-2"/>
          <w:sz w:val="24"/>
        </w:rPr>
        <w:t>按分工方案，6 名成员各精读一个应用，分工与注释情况如表 1 所示（数据来自各成员分支提交的清单 A）。</w:t>
      </w:r>
    </w:p>
    <w:tbl>
      <w:tblPr>
        <w:tblW w:w="8862" w:type="dxa"/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1300"/>
        <w:gridCol w:w="3762"/>
        <w:gridCol w:w="2600"/>
      </w:tblGrid>
      <w:tr w:rsidR="00157D0F" w14:paraId="5AB91BAA" w14:textId="77777777" w:rsidTr="00701111">
        <w:trPr>
          <w:trHeight w:val="1155"/>
          <w:cantSplit/>
        </w:trPr>
        <w:tc>
          <w:tcPr>
            <w:tcW w:w="12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263176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成员</w:t>
            </w:r>
          </w:p>
        </w:tc>
        <w:tc>
          <w:tcPr>
            <w:tcW w:w="13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4485A8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分析模块</w:t>
            </w:r>
          </w:p>
        </w:tc>
        <w:tc>
          <w:tcPr>
            <w:tcW w:w="37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C87FBC" w14:textId="039958CF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主要工作</w:t>
            </w:r>
            <w:r>
              <w:rPr>
                <w:rFonts w:hint="eastAsia" w:ascii="Times New Roman" w:hAnsi="Times New Roman" w:eastAsia="宋体"/>
                <w:sz w:val="24"/>
                <w:szCs w:val="20"/>
              </w:rPr>
              <w:t>（包括注释的代码文件、每个文件注释的行数）</w:t>
            </w:r>
          </w:p>
        </w:tc>
        <w:tc>
          <w:tcPr>
            <w:tcW w:w="2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D912F6" w14:textId="10FFE7AF" w:rsidR="00157D0F" w:rsidRDefault="00157D0F" w:rsidP="008D305F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sz w:val="24"/>
              </w:rPr>
              <w:t xml:space="preserve">代码注释标识</w:t>
            </w:r>
          </w:p>
        </w:tc>
      </w:tr>
      <w:tr w:rsidR="00157D0F" w14:paraId="5AB91BAA" w14:textId="77777777" w:rsidTr="00701111">
        <w:trPr>
          <w:trHeight w:val="1155"/>
          <w:cantSplit/>
        </w:trPr>
        <w:tc>
          <w:tcPr>
            <w:tcW w:w="12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263176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熊圆好</w:t>
            </w:r>
          </w:p>
        </w:tc>
        <w:tc>
          <w:tcPr>
            <w:tcW w:w="13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4485A8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djangoblog（公共模块）</w:t>
            </w:r>
          </w:p>
        </w:tc>
        <w:tc>
          <w:tcPr>
            <w:tcW w:w="37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C87FBC" w14:textId="039958CF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whoosh_cn_backend.py 1093 行、settings.py 464 行、utils.py/mixins.py 631 行、elasticsearch_backend.py/blog_signals.py/base_views.py/error_views.py/constants.py/logentryadmin.py/admin_site.py/sitemap.py/feeds.py/urls.py/plugin_manage（4 文件）等约 1370 行</w:t>
            </w:r>
          </w:p>
        </w:tc>
        <w:tc>
          <w:tcPr>
            <w:tcW w:w="2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D912F6" w14:textId="10FFE7AF" w:rsidR="00157D0F" w:rsidRDefault="00157D0F" w:rsidP="008D305F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#xyh</w:t>
            </w:r>
          </w:p>
        </w:tc>
      </w:tr>
      <w:tr w:rsidR="00157D0F" w14:paraId="5AB91BAA" w14:textId="77777777" w:rsidTr="00701111">
        <w:trPr>
          <w:trHeight w:val="1155"/>
          <w:cantSplit/>
        </w:trPr>
        <w:tc>
          <w:tcPr>
            <w:tcW w:w="12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263176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纪秀茹</w:t>
            </w:r>
          </w:p>
        </w:tc>
        <w:tc>
          <w:tcPr>
            <w:tcW w:w="13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4485A8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comments（评论互动）</w:t>
            </w:r>
          </w:p>
        </w:tc>
        <w:tc>
          <w:tcPr>
            <w:tcW w:w="37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C87FBC" w14:textId="039958CF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views.py、models.py 共 256 行（陈汉佳已标注发表/回复/表情回应，核对补全）；admin.py/utils.py/templatetags/comments_tags.py/forms.py/urls.py 约 181 行；另编写本质量分析报告</w:t>
            </w:r>
          </w:p>
        </w:tc>
        <w:tc>
          <w:tcPr>
            <w:tcW w:w="2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D912F6" w14:textId="10FFE7AF" w:rsidR="00157D0F" w:rsidRDefault="00157D0F" w:rsidP="008D305F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#jxr</w:t>
            </w:r>
          </w:p>
        </w:tc>
      </w:tr>
      <w:tr w:rsidR="00157D0F" w14:paraId="5AB91BAA" w14:textId="77777777" w:rsidTr="00701111">
        <w:trPr>
          <w:trHeight w:val="1155"/>
          <w:cantSplit/>
        </w:trPr>
        <w:tc>
          <w:tcPr>
            <w:tcW w:w="12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263176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翟旌超</w:t>
            </w:r>
          </w:p>
        </w:tc>
        <w:tc>
          <w:tcPr>
            <w:tcW w:w="13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4485A8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blog（文章模块）</w:t>
            </w:r>
          </w:p>
        </w:tc>
        <w:tc>
          <w:tcPr>
            <w:tcW w:w="37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C87FBC" w14:textId="039958CF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templatetags/blog_tags.py 733 行、models.py 491 行（纪秀茹已标 170 行，补全并保留原标识）、documents.py 254 行、admin.py 202 行、management/commands 约 820 行、vite_tags.py 231 行、urls.py/middleware.py/context_processors.py/forms.py/apps.py/search_indexes.py 约 270 行（views.py 572 行已标注）</w:t>
            </w:r>
          </w:p>
        </w:tc>
        <w:tc>
          <w:tcPr>
            <w:tcW w:w="2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D912F6" w14:textId="10FFE7AF" w:rsidR="00157D0F" w:rsidRDefault="00157D0F" w:rsidP="008D305F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#zjc</w:t>
            </w:r>
          </w:p>
        </w:tc>
      </w:tr>
      <w:tr w:rsidR="00157D0F" w14:paraId="5AB91BAA" w14:textId="77777777" w:rsidTr="00701111">
        <w:trPr>
          <w:trHeight w:val="1155"/>
          <w:cantSplit/>
        </w:trPr>
        <w:tc>
          <w:tcPr>
            <w:tcW w:w="12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263176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陈汉佳</w:t>
            </w:r>
          </w:p>
        </w:tc>
        <w:tc>
          <w:tcPr>
            <w:tcW w:w="13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4485A8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accounts（用户模块）</w:t>
            </w:r>
          </w:p>
        </w:tc>
        <w:tc>
          <w:tcPr>
            <w:tcW w:w="37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C87FBC" w14:textId="039958CF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views.py 226 行、forms.py 117 行、admin.py/utils.py/models.py/user_login_backend.py/urls.py/apps.py 约 203 行；另编写《Python 编码规范》</w:t>
            </w:r>
          </w:p>
        </w:tc>
        <w:tc>
          <w:tcPr>
            <w:tcW w:w="2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D912F6" w14:textId="10FFE7AF" w:rsidR="00157D0F" w:rsidRDefault="00157D0F" w:rsidP="008D305F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#chj</w:t>
            </w:r>
          </w:p>
        </w:tc>
      </w:tr>
      <w:tr w:rsidR="00157D0F" w14:paraId="5AB91BAA" w14:textId="77777777" w:rsidTr="00701111">
        <w:trPr>
          <w:trHeight w:val="1155"/>
          <w:cantSplit/>
        </w:trPr>
        <w:tc>
          <w:tcPr>
            <w:tcW w:w="12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263176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王鑫悦</w:t>
            </w:r>
          </w:p>
        </w:tc>
        <w:tc>
          <w:tcPr>
            <w:tcW w:w="13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4485A8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servermanager（微信机器人）</w:t>
            </w:r>
          </w:p>
        </w:tc>
        <w:tc>
          <w:tcPr>
            <w:tcW w:w="37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C87FBC" w14:textId="039958CF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robot.py 187 行、api/commonapi.py+api/blogapi.py 91 行、models.py/MemcacheStorage.py/admin.py/urls.py/views.py 约 100 行；另对全仓库运行 Pylint+Flake8 并导出结果</w:t>
            </w:r>
          </w:p>
        </w:tc>
        <w:tc>
          <w:tcPr>
            <w:tcW w:w="2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D912F6" w14:textId="10FFE7AF" w:rsidR="00157D0F" w:rsidRDefault="00157D0F" w:rsidP="008D305F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#wxy</w:t>
            </w:r>
          </w:p>
        </w:tc>
      </w:tr>
      <w:tr w:rsidR="00157D0F" w14:paraId="5AB91BAA" w14:textId="77777777" w:rsidTr="00701111">
        <w:trPr>
          <w:trHeight w:val="1155"/>
          <w:cantSplit/>
        </w:trPr>
        <w:tc>
          <w:tcPr>
            <w:tcW w:w="12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263176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杨杰翰</w:t>
            </w:r>
          </w:p>
        </w:tc>
        <w:tc>
          <w:tcPr>
            <w:tcW w:w="13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4485A8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oauth（第三方登录）</w:t>
            </w:r>
          </w:p>
        </w:tc>
        <w:tc>
          <w:tcPr>
            <w:tcW w:w="37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C87FBC" w14:textId="039958CF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oauthmanager.py 524 行、views.py 280 行、models.py/admin.py/urls.py/forms.py/templatetags/oauth_tags.py 约 185 行</w:t>
            </w:r>
          </w:p>
        </w:tc>
        <w:tc>
          <w:tcPr>
            <w:tcW w:w="2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D912F6" w14:textId="10FFE7AF" w:rsidR="00157D0F" w:rsidRDefault="00157D0F" w:rsidP="008D305F"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#yjh</w:t>
            </w:r>
          </w:p>
        </w:tc>
      </w:tr>
    </w:tbl>
    <w:p w14:paraId="7B30186E" w14:textId="77777777" w:rsidR="00157D0F" w:rsidRPr="00157D0F" w:rsidRDefault="00157D0F" w:rsidP="002B01B1">
      <w:pPr>
        <w:pStyle w:val="a3"/>
        <w:spacing w:before="132" w:line="242" w:lineRule="auto"/>
        <w:ind w:left="120" w:right="240" w:firstLineChars="200" w:firstLine="480"/>
        <w:rPr>
          <w:rFonts w:ascii="Times New Roman" w:eastAsiaTheme="minorEastAsia" w:hint="eastAsia"/>
          <w:color w:val="FF0000"/>
        </w:rPr>
      </w:pPr>
      <w:r>
        <w:rPr>
          <w:rFonts w:ascii="Times New Roman" w:hAnsi="Times New Roman" w:eastAsia="宋体"/>
          <w:color w:val="000000"/>
          <w:sz w:val="24"/>
        </w:rPr>
        <w:t>注：注释文件与行数按《第7-8周大作业任务分工方案》分配填写；行数为各 app 非测试代码物理行（组长统计基准），分析素材以各成员提交的清单 A 与王鑫悦工具结果为准。</w:t>
      </w:r>
    </w:p>
    <w:p w14:paraId="54A14B89" w14:textId="77777777" w:rsidR="002A512A" w:rsidRPr="002A512A" w:rsidRDefault="002A512A" w:rsidP="002B01B1">
      <w:pPr>
        <w:pStyle w:val="a3"/>
        <w:spacing w:before="132" w:line="242" w:lineRule="auto"/>
        <w:ind w:left="120" w:right="240" w:firstLineChars="200" w:firstLine="480"/>
        <w:rPr>
          <w:rFonts w:ascii="Times New Roman" w:eastAsiaTheme="minorEastAsia" w:hint="eastAsia"/>
          <w:color w:val="FF0000"/>
        </w:rPr>
      </w:pPr>
    </w:p>
    <w:p w14:paraId="4C8A0ADC" w14:textId="0E0CD2F7" w:rsidR="002B01B1" w:rsidRDefault="002A512A" w:rsidP="002A512A">
      <w:pPr>
        <w:pStyle w:val="1"/>
        <w:numPr>
          <w:ilvl w:val="0"/>
          <w:numId w:val="1"/>
        </w:numPr>
        <w:tabs>
          <w:tab w:val="left" w:pos="542"/>
        </w:tabs>
        <w:spacing w:before="1"/>
        <w:ind w:hanging="422"/>
        <w:rPr>
          <w:rFonts w:hint="eastAsia"/>
        </w:rPr>
      </w:pPr>
      <w:r>
        <w:rPr>
          <w:rFonts w:hint="eastAsia"/>
        </w:rPr>
        <w:t>下一步的改进计划</w:t>
      </w:r>
    </w:p>
    <w:p w14:paraId="3FBD192C" w14:textId="66D3B949" w:rsidR="002A512A" w:rsidRDefault="002A512A" w:rsidP="002A512A">
      <w:pPr>
        <w:pStyle w:val="a3"/>
        <w:spacing w:before="132" w:line="242" w:lineRule="auto"/>
        <w:ind w:left="120" w:right="240" w:firstLineChars="200" w:firstLine="476"/>
        <w:rPr>
          <w:rFonts w:ascii="Times New Roman" w:eastAsiaTheme="minorEastAsia" w:hint="eastAsia"/>
          <w:color w:val="FF0000"/>
        </w:rPr>
      </w:pPr>
      <w:r>
        <w:rPr>
          <w:rFonts w:ascii="Times New Roman" w:eastAsia="宋体" w:hAnsi="Times New Roman"/>
          <w:color w:val="000000"/>
          <w:spacing w:val="-2"/>
          <w:sz w:val="24"/>
        </w:rPr>
        <w:t>下一步将针对系统的以下 10 个功能或不足进行改进：</w:t>
      </w:r>
    </w:p>
    <w:p>
      <w:pPr>
        <w:pStyle w:val="a3"/>
        <w:spacing w:before="132" w:line="242" w:lineRule="auto"/>
        <w:ind w:left="120" w:right="240" w:firstLineChars="200" w:firstLine="476"/>
        <w:rPr>
          <w:rFonts w:ascii="Times New Roman" w:eastAsiaTheme="minorEastAsia" w:hint="eastAsia"/>
          <w:color w:val="FF0000"/>
        </w:rPr>
      </w:pPr>
      <w:r>
        <w:rPr>
          <w:rFonts w:ascii="Times New Roman" w:hAnsi="Times New Roman" w:eastAsia="宋体"/>
          <w:color w:val="000000"/>
          <w:sz w:val="24"/>
        </w:rPr>
        <w:t>（1）配置外置化与启动校验（djangoblog）：提供 .env.example，将 SECRET_KEY、DEBUG、ALLOWED_HOSTS、百度 token、邮件凭据列为必填项，settings.py 启动时对缺失项直接报错（fail-fast），杜绝“默认值上生产”。</w:t>
      </w:r>
    </w:p>
    <w:p>
      <w:pPr>
        <w:pStyle w:val="a3"/>
        <w:spacing w:before="132" w:line="242" w:lineRule="auto"/>
        <w:ind w:left="120" w:right="240" w:firstLineChars="200" w:firstLine="476"/>
        <w:rPr>
          <w:rFonts w:ascii="Times New Roman" w:eastAsiaTheme="minorEastAsia" w:hint="eastAsia"/>
          <w:color w:val="FF0000"/>
        </w:rPr>
      </w:pPr>
      <w:r>
        <w:rPr>
          <w:rFonts w:ascii="Times New Roman" w:hAnsi="Times New Roman" w:eastAsia="宋体"/>
          <w:color w:val="000000"/>
          <w:sz w:val="24"/>
        </w:rPr>
        <w:t>（2）修正隐性缺陷（djangoblog）：handle403 改为 Django 约定的 handler403；whoosh_cn_backend.py 正则加 r 前缀；utils.cache_decorator 裸 except 收窄为 except Exception。</w:t>
      </w:r>
    </w:p>
    <w:p>
      <w:pPr>
        <w:pStyle w:val="a3"/>
        <w:spacing w:before="132" w:line="242" w:lineRule="auto"/>
        <w:ind w:left="120" w:right="240" w:firstLineChars="200" w:firstLine="476"/>
        <w:rPr>
          <w:rFonts w:ascii="Times New Roman" w:eastAsiaTheme="minorEastAsia" w:hint="eastAsia"/>
          <w:color w:val="FF0000"/>
        </w:rPr>
      </w:pPr>
      <w:r>
        <w:rPr>
          <w:rFonts w:ascii="Times New Roman" w:hAnsi="Times New Roman" w:eastAsia="宋体"/>
          <w:color w:val="000000"/>
          <w:sz w:val="24"/>
        </w:rPr>
        <w:t>（3）浏览量改为数据库侧自增（blog）：Article.viewed() 改为 filter(pk=...).update(views=F('views')+1)，消除读-改-写与魔法字符串，并可删除 BaseModel.save 中的特判。</w:t>
      </w:r>
    </w:p>
    <w:p>
      <w:pPr>
        <w:pStyle w:val="a3"/>
        <w:spacing w:before="132" w:line="242" w:lineRule="auto"/>
        <w:ind w:left="120" w:right="240" w:firstLineChars="200" w:firstLine="476"/>
        <w:rPr>
          <w:rFonts w:ascii="Times New Roman" w:eastAsiaTheme="minorEastAsia" w:hint="eastAsia"/>
          <w:color w:val="FF0000"/>
        </w:rPr>
      </w:pPr>
      <w:r>
        <w:rPr>
          <w:rFonts w:ascii="Times New Roman" w:hAnsi="Times New Roman" w:eastAsia="宋体"/>
          <w:color w:val="000000"/>
          <w:sz w:val="24"/>
        </w:rPr>
        <w:t>（4）/clean 路由加最小鉴权（blog）：增加 @login_required+is_staff 校验，或删除该路由统一使用已有的 manage.py clear_cache 命令。</w:t>
      </w:r>
    </w:p>
    <w:p>
      <w:pPr>
        <w:pStyle w:val="a3"/>
        <w:spacing w:before="132" w:line="242" w:lineRule="auto"/>
        <w:ind w:left="120" w:right="240" w:firstLineChars="200" w:firstLine="476"/>
        <w:rPr>
          <w:rFonts w:ascii="Times New Roman" w:eastAsiaTheme="minorEastAsia" w:hint="eastAsia"/>
          <w:color w:val="FF0000"/>
        </w:rPr>
      </w:pPr>
      <w:r>
        <w:rPr>
          <w:rFonts w:ascii="Times New Roman" w:hAnsi="Times New Roman" w:eastAsia="宋体"/>
          <w:color w:val="000000"/>
          <w:sz w:val="24"/>
        </w:rPr>
        <w:t>（5）ES 文档一致性校验（blog）：在 documents.py 旁增加断言测试，用 _meta.fields 对比 ArticleDocument 与 Article 的可搜索字段集合，模型加字段忘同步时 CI 直接报错。</w:t>
      </w:r>
    </w:p>
    <w:p>
      <w:pPr>
        <w:pStyle w:val="a3"/>
        <w:spacing w:before="132" w:line="242" w:lineRule="auto"/>
        <w:ind w:left="120" w:right="240" w:firstLineChars="200" w:firstLine="476"/>
        <w:rPr>
          <w:rFonts w:ascii="Times New Roman" w:eastAsiaTheme="minorEastAsia" w:hint="eastAsia"/>
          <w:color w:val="FF0000"/>
        </w:rPr>
      </w:pPr>
      <w:r>
        <w:rPr>
          <w:rFonts w:ascii="Times New Roman" w:hAnsi="Times New Roman" w:eastAsia="宋体"/>
          <w:color w:val="000000"/>
          <w:sz w:val="24"/>
        </w:rPr>
        <w:t>（6）oauth 平台管理重构：把 5 个子类重复的构造逻辑上提到 BaseOauthManager.__init__；平台注册从 __subclasses__() 反射改为显式注册表（类装饰器维护字典），消除对 import 顺序的依赖。</w:t>
      </w:r>
    </w:p>
    <w:p>
      <w:pPr>
        <w:pStyle w:val="a3"/>
        <w:spacing w:before="132" w:line="242" w:lineRule="auto"/>
        <w:ind w:left="120" w:right="240" w:firstLineChars="200" w:firstLine="476"/>
        <w:rPr>
          <w:rFonts w:ascii="Times New Roman" w:eastAsiaTheme="minorEastAsia" w:hint="eastAsia"/>
          <w:color w:val="FF0000"/>
        </w:rPr>
      </w:pPr>
      <w:r>
        <w:rPr>
          <w:rFonts w:ascii="Times New Roman" w:hAnsi="Times New Roman" w:eastAsia="宋体"/>
          <w:color w:val="000000"/>
          <w:sz w:val="24"/>
        </w:rPr>
        <w:t>（7）评论交互与防垃圾（comments）：文章关闭评论时不再抛 ValidationError，改为表单错误提示；结合 is_enable 审核字段增加敏感词自动拦截、评论频率限制与后台批量审核界面。</w:t>
      </w:r>
    </w:p>
    <w:p>
      <w:pPr>
        <w:pStyle w:val="a3"/>
        <w:spacing w:before="132" w:line="242" w:lineRule="auto"/>
        <w:ind w:left="120" w:right="240" w:firstLineChars="200" w:firstLine="476"/>
        <w:rPr>
          <w:rFonts w:ascii="Times New Roman" w:eastAsiaTheme="minorEastAsia" w:hint="eastAsia"/>
          <w:color w:val="FF0000"/>
        </w:rPr>
      </w:pPr>
      <w:r>
        <w:rPr>
          <w:rFonts w:ascii="Times New Roman" w:hAnsi="Times New Roman" w:eastAsia="宋体"/>
          <w:color w:val="000000"/>
          <w:sz w:val="24"/>
        </w:rPr>
        <w:t>（8）拆分事件中心（djangoblog）：blog_signals 的 post_save 统一回调改为按 sender 分别注册多个 @receiver，每个模型一个处理函数，降低单函数复杂度、便于单元测试。</w:t>
      </w:r>
    </w:p>
    <w:p>
      <w:pPr>
        <w:pStyle w:val="a3"/>
        <w:spacing w:before="132" w:line="242" w:lineRule="auto"/>
        <w:ind w:left="120" w:right="240" w:firstLineChars="200" w:firstLine="476"/>
        <w:rPr>
          <w:rFonts w:ascii="Times New Roman" w:eastAsiaTheme="minorEastAsia" w:hint="eastAsia"/>
          <w:color w:val="FF0000"/>
        </w:rPr>
      </w:pPr>
      <w:r>
        <w:rPr>
          <w:rFonts w:ascii="Times New Roman" w:hAnsi="Times New Roman" w:eastAsia="宋体"/>
          <w:color w:val="000000"/>
          <w:sz w:val="24"/>
        </w:rPr>
        <w:t>（9）工具噪声清理（全仓库）：整理数据库迁移文件超长行；清理测试代码中的未使用导入与变量；为业务类与函数补齐 docstring。</w:t>
      </w:r>
    </w:p>
    <w:p>
      <w:pPr>
        <w:pStyle w:val="a3"/>
        <w:spacing w:before="132" w:line="242" w:lineRule="auto"/>
        <w:ind w:left="120" w:right="240" w:firstLineChars="200" w:firstLine="476"/>
        <w:rPr>
          <w:rFonts w:ascii="Times New Roman" w:eastAsiaTheme="minorEastAsia" w:hint="eastAsia"/>
          <w:color w:val="FF0000"/>
        </w:rPr>
      </w:pPr>
      <w:r>
        <w:rPr>
          <w:rFonts w:ascii="Times New Roman" w:hAnsi="Times New Roman" w:eastAsia="宋体"/>
          <w:color w:val="000000"/>
          <w:sz w:val="24"/>
        </w:rPr>
        <w:t>（10）servermanager 命令执行改造：将 os.popen(cmd) 替换为 subprocess.run(shell=False, timeout=30)，加超时与输出截断，防止卡死机器人会话；BlogApi 抽接口以便单测替换。</w:t>
      </w:r>
    </w:p>
    <w:p w14:paraId="66E6CFC1" w14:textId="77777777" w:rsidR="002A512A" w:rsidRPr="002A512A" w:rsidRDefault="002A512A" w:rsidP="002A512A">
      <w:pPr>
        <w:pStyle w:val="1"/>
        <w:tabs>
          <w:tab w:val="left" w:pos="542"/>
        </w:tabs>
        <w:spacing w:before="1"/>
        <w:ind w:firstLine="0"/>
        <w:rPr>
          <w:rFonts w:hint="eastAsia"/>
        </w:rPr>
      </w:pPr>
    </w:p>
    <w:sectPr w:rsidR="002A512A" w:rsidRPr="002A512A">
      <w:pgSz w:w="11910" w:h="16840"/>
      <w:pgMar w:top="1460" w:right="1560" w:bottom="280" w:left="16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DC80C" w14:textId="77777777" w:rsidR="00AF2059" w:rsidRDefault="00AF2059" w:rsidP="002A512A">
      <w:pPr>
        <w:rPr>
          <w:rFonts w:hint="eastAsia"/>
        </w:rPr>
      </w:pPr>
      <w:r>
        <w:separator/>
      </w:r>
    </w:p>
  </w:endnote>
  <w:endnote w:type="continuationSeparator" w:id="0">
    <w:p w14:paraId="2C58498F" w14:textId="77777777" w:rsidR="00AF2059" w:rsidRDefault="00AF2059" w:rsidP="002A512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B1D60" w14:textId="77777777" w:rsidR="00AF2059" w:rsidRDefault="00AF2059" w:rsidP="002A512A">
      <w:pPr>
        <w:rPr>
          <w:rFonts w:hint="eastAsia"/>
        </w:rPr>
      </w:pPr>
      <w:r>
        <w:separator/>
      </w:r>
    </w:p>
  </w:footnote>
  <w:footnote w:type="continuationSeparator" w:id="0">
    <w:p w14:paraId="3771BE8B" w14:textId="77777777" w:rsidR="00AF2059" w:rsidRDefault="00AF2059" w:rsidP="002A512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1C74"/>
    <w:multiLevelType w:val="multilevel"/>
    <w:tmpl w:val="5342796A"/>
    <w:lvl w:ilvl="0">
      <w:start w:val="1"/>
      <w:numFmt w:val="decimal"/>
      <w:lvlText w:val="%1."/>
      <w:lvlJc w:val="left"/>
      <w:pPr>
        <w:ind w:left="542" w:hanging="423"/>
      </w:pPr>
      <w:rPr>
        <w:rFonts w:ascii="宋体" w:eastAsia="宋体" w:hAnsi="宋体" w:cs="宋体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602" w:hanging="483"/>
      </w:pPr>
      <w:rPr>
        <w:rFonts w:ascii="宋体" w:eastAsia="宋体" w:hAnsi="宋体" w:cs="宋体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2">
      <w:numFmt w:val="bullet"/>
      <w:lvlText w:val="•"/>
      <w:lvlJc w:val="left"/>
      <w:pPr>
        <w:ind w:left="1496" w:hanging="483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2392" w:hanging="483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3288" w:hanging="483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4184" w:hanging="483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081" w:hanging="483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5977" w:hanging="483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6873" w:hanging="483"/>
      </w:pPr>
      <w:rPr>
        <w:rFonts w:hint="default"/>
        <w:lang w:val="en-US" w:eastAsia="zh-CN" w:bidi="ar-SA"/>
      </w:rPr>
    </w:lvl>
  </w:abstractNum>
  <w:num w:numId="1" w16cid:durableId="2105763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2652D"/>
    <w:rsid w:val="00157D0F"/>
    <w:rsid w:val="00187E74"/>
    <w:rsid w:val="002A512A"/>
    <w:rsid w:val="002B01B1"/>
    <w:rsid w:val="00336067"/>
    <w:rsid w:val="00701111"/>
    <w:rsid w:val="0092652D"/>
    <w:rsid w:val="00AF2059"/>
    <w:rsid w:val="00CF0AFC"/>
    <w:rsid w:val="00D55EB4"/>
    <w:rsid w:val="00FA0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9CA4D4"/>
  <w15:docId w15:val="{6244F568-BAE8-4760-90BB-3C276C252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lang w:eastAsia="zh-CN"/>
    </w:rPr>
  </w:style>
  <w:style w:type="paragraph" w:styleId="1">
    <w:name w:val="heading 1"/>
    <w:basedOn w:val="a"/>
    <w:uiPriority w:val="9"/>
    <w:qFormat/>
    <w:pPr>
      <w:ind w:left="542" w:hanging="422"/>
      <w:outlineLvl w:val="0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paragraph" w:styleId="a5">
    <w:name w:val="Title"/>
    <w:basedOn w:val="a"/>
    <w:uiPriority w:val="10"/>
    <w:qFormat/>
    <w:pPr>
      <w:spacing w:line="587" w:lineRule="exact"/>
      <w:ind w:left="2681" w:right="2798"/>
      <w:jc w:val="center"/>
    </w:pPr>
    <w:rPr>
      <w:rFonts w:ascii="微软雅黑" w:eastAsia="微软雅黑" w:hAnsi="微软雅黑" w:cs="微软雅黑"/>
      <w:b/>
      <w:bCs/>
      <w:sz w:val="32"/>
      <w:szCs w:val="32"/>
    </w:rPr>
  </w:style>
  <w:style w:type="paragraph" w:styleId="a6">
    <w:name w:val="List Paragraph"/>
    <w:basedOn w:val="a"/>
    <w:uiPriority w:val="1"/>
    <w:qFormat/>
    <w:pPr>
      <w:ind w:left="602" w:hanging="482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正文文本 字符"/>
    <w:basedOn w:val="a0"/>
    <w:link w:val="a3"/>
    <w:uiPriority w:val="1"/>
    <w:rsid w:val="002B01B1"/>
    <w:rPr>
      <w:rFonts w:ascii="宋体" w:eastAsia="宋体" w:hAnsi="宋体" w:cs="宋体"/>
      <w:sz w:val="24"/>
      <w:szCs w:val="24"/>
      <w:lang w:eastAsia="zh-CN"/>
    </w:rPr>
  </w:style>
  <w:style w:type="paragraph" w:styleId="a7">
    <w:name w:val="header"/>
    <w:basedOn w:val="a"/>
    <w:link w:val="a8"/>
    <w:uiPriority w:val="99"/>
    <w:unhideWhenUsed/>
    <w:rsid w:val="002A512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2A512A"/>
    <w:rPr>
      <w:rFonts w:ascii="宋体" w:eastAsia="宋体" w:hAnsi="宋体" w:cs="宋体"/>
      <w:sz w:val="18"/>
      <w:szCs w:val="18"/>
      <w:lang w:eastAsia="zh-CN"/>
    </w:rPr>
  </w:style>
  <w:style w:type="paragraph" w:styleId="a9">
    <w:name w:val="footer"/>
    <w:basedOn w:val="a"/>
    <w:link w:val="aa"/>
    <w:uiPriority w:val="99"/>
    <w:unhideWhenUsed/>
    <w:rsid w:val="002A512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2A512A"/>
    <w:rPr>
      <w:rFonts w:ascii="宋体" w:eastAsia="宋体" w:hAnsi="宋体" w:cs="宋体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2442626596@qq.com</dc:creator>
  <dc:description/>
  <cp:lastModifiedBy>xiaojun ji</cp:lastModifiedBy>
  <cp:revision>7</cp:revision>
  <dcterms:created xsi:type="dcterms:W3CDTF">2025-10-27T09:49:00Z</dcterms:created>
  <dcterms:modified xsi:type="dcterms:W3CDTF">2025-11-18T02:27:00Z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2023-09-20T00:00:00Z</vt:filetime>
  </property>
  <property fmtid="{D5CDD505-2E9C-101B-9397-08002B2CF9AE}" pid="3" name="Creator">
    <vt:lpwstr>WPS 文字</vt:lpwstr>
  </property>
  <property fmtid="{D5CDD505-2E9C-101B-9397-08002B2CF9AE}" pid="4" name="LastSaved">
    <vt:filetime>2025-10-27T00:00:00Z</vt:filetime>
  </property>
  <property fmtid="{D5CDD505-2E9C-101B-9397-08002B2CF9AE}" pid="5" name="SourceModified">
    <vt:lpwstr>D:20230920171048+09'10'</vt:lpwstr>
  </property>
</Properties>
</file>