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9191" w:type="dxa"/>
        <w:tblInd w:w="-435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4"/>
        <w:gridCol w:w="1815"/>
        <w:gridCol w:w="4079"/>
        <w:gridCol w:w="2013"/>
      </w:tblGrid>
      <w:tr w14:paraId="570950FB">
        <w:tc>
          <w:tcPr>
            <w:tcW w:w="128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46831">
            <w:pPr>
              <w:bidi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时间周期</w:t>
            </w:r>
          </w:p>
        </w:tc>
        <w:tc>
          <w:tcPr>
            <w:tcW w:w="181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D9DEE">
            <w:pPr>
              <w:bidi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阶段目标</w:t>
            </w:r>
          </w:p>
        </w:tc>
        <w:tc>
          <w:tcPr>
            <w:tcW w:w="407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BC6CC">
            <w:pPr>
              <w:bidi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主要工作内容</w:t>
            </w:r>
          </w:p>
        </w:tc>
        <w:tc>
          <w:tcPr>
            <w:tcW w:w="201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D5445">
            <w:pPr>
              <w:bidi w:val="0"/>
              <w:jc w:val="center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阶段成果</w:t>
            </w:r>
          </w:p>
        </w:tc>
      </w:tr>
      <w:tr w14:paraId="68F8A4E0"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128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8FDCFB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2025.11.01- 2025.11.15</w:t>
            </w:r>
          </w:p>
        </w:tc>
        <w:tc>
          <w:tcPr>
            <w:tcW w:w="181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CD9264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选题调研与需求分析</w:t>
            </w:r>
          </w:p>
        </w:tc>
        <w:tc>
          <w:tcPr>
            <w:tcW w:w="407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0CBC52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明确课题方向，调研数学公式识别、作业批改、LLM 步骤评分相关方案；分析学生端、教师端的基本使用场景</w:t>
            </w:r>
          </w:p>
        </w:tc>
        <w:tc>
          <w:tcPr>
            <w:tcW w:w="201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7071B2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完成项目选题、初步需求分析和技术路线判断</w:t>
            </w:r>
          </w:p>
        </w:tc>
      </w:tr>
      <w:tr w14:paraId="62AD40EE"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729566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2025.11.16- 2025.11.30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0008E2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系统方案设计</w:t>
            </w:r>
          </w:p>
        </w:tc>
        <w:tc>
          <w:tcPr>
            <w:tcW w:w="4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BAABA5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设计系统整体流程：图片上传、OCR 识别、人工校对、步骤评分、报告生成；确定 FastAPI + 前端页面 + SQLite 的基础架构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0CF730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完成系统总体设计与模块划分</w:t>
            </w:r>
          </w:p>
        </w:tc>
      </w:tr>
      <w:tr w14:paraId="1EFA450D"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F9C701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2025.12.01- 2025.12.15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38226F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基础工程搭建</w:t>
            </w:r>
          </w:p>
        </w:tc>
        <w:tc>
          <w:tcPr>
            <w:tcW w:w="4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366052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搭建后端 FastAPI 项目，建立前端静态页面，完成基础路由、上传接口和简单页面交互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B8B6B8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项目基础框架可运行</w:t>
            </w:r>
          </w:p>
        </w:tc>
      </w:tr>
      <w:tr w14:paraId="3A807FC2"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336DE1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2025.12.16- 2025.12.31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1C64F4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OCR 与评分原型</w:t>
            </w:r>
          </w:p>
        </w:tc>
        <w:tc>
          <w:tcPr>
            <w:tcW w:w="4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CA2B03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接入 OCR/多模态识别接口，初步实现作业文本读取；实现基础步骤切分与规则评分逻辑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60A093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完成“上传图片 → 读取文本 → 初步评分”的原型流程</w:t>
            </w:r>
          </w:p>
        </w:tc>
      </w:tr>
      <w:tr w14:paraId="64918124"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2374D3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2026.01- 2026.03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466D46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暂停阶段</w:t>
            </w:r>
          </w:p>
        </w:tc>
        <w:tc>
          <w:tcPr>
            <w:tcW w:w="4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AE543E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期末、假期及其他学习安排，项目暂缓推进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DFF2F1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保留已有代码与设计文档</w:t>
            </w:r>
          </w:p>
        </w:tc>
      </w:tr>
      <w:tr w14:paraId="0944FDB8"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B34CCD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2026.04.01- 2026.04.15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60DFFA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评分器优化</w:t>
            </w:r>
          </w:p>
        </w:tc>
        <w:tc>
          <w:tcPr>
            <w:tcW w:w="4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76E546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引入 LLM 步骤级评分，设计评分量规，包括局部扣分、连锁错误不重复扣分、变量一致性等规则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2564EC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形成较稳定的步骤评分策略</w:t>
            </w:r>
          </w:p>
        </w:tc>
      </w:tr>
      <w:tr w14:paraId="289702E4"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0B9D9F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2026.04.16- 2026.04.30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562487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用户体系与数据留痕</w:t>
            </w:r>
          </w:p>
        </w:tc>
        <w:tc>
          <w:tcPr>
            <w:tcW w:w="4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90BCC6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实现注册登录、student/teacher 角色区分；设计并接入 SQLite 数据表，保存 OCR 历史、评分历史等记录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077E1B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系统具备用户区分和历史追踪能力</w:t>
            </w:r>
          </w:p>
        </w:tc>
      </w:tr>
      <w:tr w14:paraId="74ACE012"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0130E0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2026.05.01- 2026.05.15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1DFEBF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产品功能完善</w:t>
            </w:r>
          </w:p>
        </w:tc>
        <w:tc>
          <w:tcPr>
            <w:tcW w:w="4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921BE5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增加多图作业上传、批改结果收藏、错题本、报告查看等功能；优化用户端与教师后台的功能边界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6AAAB9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系统从演示原型转向较完整的作业批改工具</w:t>
            </w:r>
          </w:p>
        </w:tc>
      </w:tr>
      <w:tr w14:paraId="45DA2761"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F7E543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2026.05.16- 2026.05.31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AA4A69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知识图谱与诊断模块</w:t>
            </w:r>
          </w:p>
        </w:tc>
        <w:tc>
          <w:tcPr>
            <w:tcW w:w="4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2A3803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构建轻量数学知识点图谱，完成错因与知识点标签映射；支持知识点掌握度、错题归类等诊断能力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D0D6F6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完成知识点诊断与错题复习闭环</w:t>
            </w:r>
          </w:p>
        </w:tc>
      </w:tr>
      <w:tr w14:paraId="4BFAFB83"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D1EE1C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2026.06.01- 2026.06.15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B190E1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评测与汇报准备</w:t>
            </w:r>
          </w:p>
        </w:tc>
        <w:tc>
          <w:tcPr>
            <w:tcW w:w="40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5BFA3E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对评分器进行 v1-v3 评测，对 OCR 在多个数据集上进行 CER、失败率等指标评估；整理 PPT、讲稿和项目说明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018C0A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完成检查汇报材料，形成可展示版本</w:t>
            </w:r>
          </w:p>
        </w:tc>
      </w:tr>
      <w:tr w14:paraId="6EFA6B15">
        <w:tc>
          <w:tcPr>
            <w:tcW w:w="128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A919FB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2026.06.16- 2026.06.中旬</w:t>
            </w:r>
          </w:p>
        </w:tc>
        <w:tc>
          <w:tcPr>
            <w:tcW w:w="181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76C2B6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检查反馈与收尾</w:t>
            </w:r>
          </w:p>
        </w:tc>
        <w:tc>
          <w:tcPr>
            <w:tcW w:w="407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CA446D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根据检查意见调整 UI、补充说明文档，明确后续改进方向，如端到端评测、班级作业管理、PDF 报告导出等</w:t>
            </w:r>
          </w:p>
        </w:tc>
        <w:tc>
          <w:tcPr>
            <w:tcW w:w="201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332F28">
            <w:pPr>
              <w:bidi w:val="0"/>
              <w:rPr>
                <w:b w:val="0"/>
                <w:color w:val="000000"/>
                <w:sz w:val="21"/>
                <w:szCs w:val="21"/>
              </w:rPr>
            </w:pPr>
            <w:r>
              <w:rPr>
                <w:b w:val="0"/>
                <w:color w:val="000000"/>
                <w:sz w:val="21"/>
                <w:szCs w:val="21"/>
                <w:lang w:val="en-US" w:eastAsia="zh-CN"/>
              </w:rPr>
              <w:t>完成阶段性检查，通过必要验收</w:t>
            </w:r>
          </w:p>
        </w:tc>
      </w:tr>
    </w:tbl>
    <w:p w14:paraId="53BFD5DF">
      <w:pPr>
        <w:keepNext w:val="0"/>
        <w:keepLines w:val="0"/>
        <w:widowControl/>
        <w:suppressLineNumbers w:val="0"/>
        <w:jc w:val="left"/>
      </w:pPr>
    </w:p>
    <w:p w14:paraId="2186F3C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EC6D5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Songti SC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2026-06-22T16:53:16Z</dcterms:created>
  <dc:creator>Data</dc:creator>
  <cp:lastModifiedBy>杨仕晨</cp:lastModifiedBy>
  <dcterms:modified xsi:type="dcterms:W3CDTF">2026-06-22T16:58:09Z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D220ED81936A9D3621F9386ABBDDC1FE_42</vt:lpwstr>
  </property>
</Properties>
</file>