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En general, hemos logrado cumplir con la mayoría de las actividades planificadas según la carta Gantt. Completamos las fases de análisis de fuentes de datos, diseño de la base de datos y el desarrollo inicial del backend en Django. Sin embargo, algunas tareas, como la integración completa del modelo predictivo y las pruebas de usabilidad, han requerido más tiempo del estimado.</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sz w:val="24"/>
                <w:szCs w:val="24"/>
                <w:rtl w:val="0"/>
              </w:rPr>
              <w:t xml:space="preserve">Entre los factores que han facilitado el avance destacan la buena coordinación del equipo y el dominio técnico de las herramientas utilizadas. Como principal dificultad, identificamos la complejidad de normalizar los datos provenientes de diferentes fuentes y la disponibilidad limitada de algunos datasets actualizados.</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sz w:val="24"/>
                <w:szCs w:val="24"/>
                <w:rtl w:val="0"/>
              </w:rPr>
              <w:t xml:space="preserve">Para superar las dificultades, hemos implementado reuniones semanales de seguimiento y una gestión más detallada de tareas mediante herramientas colaborativas como Trello y GitHub. Además, decidimos dividir los procesos de integración de datos en etapas más pequeñas, utilizando scripts ETL parciales para asegurar un flujo de información más controlado. También planeamos destinar parte del tiempo de la próxima fase a pruebas automatizadas y validaciones cruzadas para mejorar la calidad del modelo predictivo.</w:t>
            </w: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Evaluar el trabajo de manera positiva, ya que el equipo ha mantenido una comunicación constante y un compromiso sostenido con los objetivos del proyecto. Destacamos la capacidad de organización, la colaboración y la calidad del desarrollo alcanzado hasta ahora.</w:t>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sz w:val="24"/>
                <w:szCs w:val="24"/>
                <w:rtl w:val="0"/>
              </w:rPr>
              <w:t xml:space="preserve">Como aspecto a mejorar, consideramos necesario optimizar la gestión del tiempo en tareas técnicas más complejas, especialmente en el entrenamiento y ajuste de los modelos de predicción.</w:t>
            </w: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sz w:val="24"/>
                <w:szCs w:val="24"/>
                <w:rtl w:val="0"/>
              </w:rPr>
              <w:t xml:space="preserve">Me gustaría recibir orientación sobre las mejores prácticas para validar modelos predictivos en entornos productivos y cómo optimizar la presentación de los resultados dentro del dashboard.</w:t>
            </w: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sz w:val="24"/>
                <w:szCs w:val="24"/>
                <w:rtl w:val="0"/>
              </w:rPr>
              <w:t xml:space="preserve">Por el momento, consideramos adecuada la distribución actual de las actividades entre los integrantes del grupo. Sin embargo, proponemos agregar una nueva actividad relacionada con la documentación técnica del modelo predictivo y su despliegue</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bookmarkStart w:colFirst="0" w:colLast="0" w:name="_heading=h.np1mf6nf15z"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sz w:val="24"/>
                <w:szCs w:val="24"/>
                <w:rtl w:val="0"/>
              </w:rPr>
              <w:t xml:space="preserve">El trabajo en grupo ha sido positivo y colaborativo. Hemos mantenido una comunicación fluida, una buena distribución de responsabilidades y disposición para apoyar a los compañeros cuando ha sido necesario. Entre los aspectos que podrían mejorar, mencionamos la necesidad de establecer plazos internos más estrictos para garantizar que los entregables parciales estén listos antes de las fechas oficiales y disponer de más tiempo para pruebas conjuntas del sistema.</w:t>
            </w:r>
            <w:r w:rsidDel="00000000" w:rsidR="00000000" w:rsidRPr="00000000">
              <w:rPr>
                <w:rtl w:val="0"/>
              </w:rPr>
            </w:r>
          </w:p>
        </w:tc>
      </w:tr>
    </w:tbl>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OE6gZx1u2Q2fjefA4k8ZJM1pA==">CgMxLjAyDWgubnAxbWY2bmYxNXo4AHIhMUxHZW9wVkMtSUs1elhpTE4xSlc1VHVZTVowaDFkblM3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