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E5077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AWS Open Data and Amazon Bedrock Workshop</w:t>
      </w:r>
    </w:p>
    <w:p w14:paraId="4CB1D194" w14:textId="1BD4A7D6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Comprehensive Report</w:t>
      </w:r>
    </w:p>
    <w:p w14:paraId="48378A5E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5CC1E76A" w14:textId="15C418E2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Executive Summary</w:t>
      </w:r>
    </w:p>
    <w:p w14:paraId="1EFB5CB0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5D7C6BF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This report provides an in-depth overview of the AWS Open Data and Amazon Bedrock</w:t>
      </w:r>
    </w:p>
    <w:p w14:paraId="11F03CD2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Workshop hosted by the XPRIZE Alumni Network in collaboration with Amazon Web</w:t>
      </w:r>
    </w:p>
    <w:p w14:paraId="4859F6F1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Services (AWS). The workshop focused on the growing intersection between open data</w:t>
      </w:r>
    </w:p>
    <w:p w14:paraId="3E634D4C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accessibility, cloud infrastructure, and generative artificial intelligence (AI). The primary</w:t>
      </w:r>
    </w:p>
    <w:p w14:paraId="02993CF9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objective was to introduce participants to AWS’s Open Data ecosystem and demonstrate</w:t>
      </w:r>
    </w:p>
    <w:p w14:paraId="4BC4C033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practical implementations using AWS Glue, Athena, Redshift, and Bedrock. Through a</w:t>
      </w:r>
    </w:p>
    <w:p w14:paraId="560E30A8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combination of technical lectures and guided demonstrations, participants explored how</w:t>
      </w:r>
    </w:p>
    <w:p w14:paraId="796D7C7D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AWS services streamline the process of discovering, cleaning, querying, and utilizing open</w:t>
      </w:r>
    </w:p>
    <w:p w14:paraId="784DB0FB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datasets. Furthermore, the integration of Amazon Bedrock showcased the potential of</w:t>
      </w:r>
    </w:p>
    <w:p w14:paraId="578B8AD6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generative AI models to process structured data and generate contextual insights using</w:t>
      </w:r>
    </w:p>
    <w:p w14:paraId="1F5A251C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Retrieval-Augmented Generation (RAG). This initiative aligns with AWS’s broader mission</w:t>
      </w:r>
    </w:p>
    <w:p w14:paraId="604E7631" w14:textId="62C71A93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to democratize access to cloud-based data analytics and AI innovation.</w:t>
      </w:r>
    </w:p>
    <w:p w14:paraId="0B5375A3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D191988" w14:textId="4FEAEE38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Session Overview</w:t>
      </w:r>
    </w:p>
    <w:p w14:paraId="02C1BB4E" w14:textId="77777777" w:rsidR="00B11451" w:rsidRDefault="00B11451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8896B6F" w14:textId="3C08B66C" w:rsidR="00B11451" w:rsidRDefault="00B11451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  <w:r w:rsidRPr="00B11451">
        <w:rPr>
          <w:rFonts w:ascii="Arial" w:hAnsi="Arial" w:cs="Arial"/>
          <w:b/>
          <w:bCs/>
          <w:noProof/>
          <w:sz w:val="26"/>
          <w:szCs w:val="26"/>
        </w:rPr>
        <w:drawing>
          <wp:inline distT="0" distB="0" distL="0" distR="0" wp14:anchorId="1FA11C4F" wp14:editId="0CC66CE6">
            <wp:extent cx="5943600" cy="2701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0E392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6F5472F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workshop featured expert-led presentations by </w:t>
      </w:r>
      <w:proofErr w:type="spellStart"/>
      <w:r>
        <w:rPr>
          <w:rFonts w:ascii="Arial" w:hAnsi="Arial" w:cs="Arial"/>
        </w:rPr>
        <w:t>Barl</w:t>
      </w:r>
      <w:proofErr w:type="spellEnd"/>
      <w:r>
        <w:rPr>
          <w:rFonts w:ascii="Arial" w:hAnsi="Arial" w:cs="Arial"/>
        </w:rPr>
        <w:t xml:space="preserve"> Rob, Life Sciences Lead for AWS</w:t>
      </w:r>
    </w:p>
    <w:p w14:paraId="0AB88236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Open Data, and Christian </w:t>
      </w:r>
      <w:proofErr w:type="spellStart"/>
      <w:r>
        <w:rPr>
          <w:rFonts w:ascii="Arial" w:hAnsi="Arial" w:cs="Arial"/>
        </w:rPr>
        <w:t>Chicas</w:t>
      </w:r>
      <w:proofErr w:type="spellEnd"/>
      <w:r>
        <w:rPr>
          <w:rFonts w:ascii="Arial" w:hAnsi="Arial" w:cs="Arial"/>
        </w:rPr>
        <w:t>, AWS Solutions Architect. Participants included</w:t>
      </w:r>
    </w:p>
    <w:p w14:paraId="63680491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members of the XPRIZE Alumni Network and professionals in data science,</w:t>
      </w:r>
    </w:p>
    <w:p w14:paraId="50031032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bioinformatics, and AI. The event was structured into two main modules: </w:t>
      </w:r>
    </w:p>
    <w:p w14:paraId="6F3E5F7B" w14:textId="2732747A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1. Exploring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Open Data on AWS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 Understanding the AWS Open Data Program, data registry tools,</w:t>
      </w:r>
    </w:p>
    <w:p w14:paraId="240BE2F6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and methods for querying public datasets hosted on Amazon S3. </w:t>
      </w:r>
    </w:p>
    <w:p w14:paraId="62E73BC8" w14:textId="7D0C290A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2. Building 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Generative AI Knowledge Base – Using AWS Glue, Redshift, and Bedrock to integrate</w:t>
      </w:r>
    </w:p>
    <w:p w14:paraId="5BED57BF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structured open data with generative AI models capable of responding to natural language</w:t>
      </w:r>
    </w:p>
    <w:p w14:paraId="3B4C3066" w14:textId="234594D1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queries.</w:t>
      </w:r>
    </w:p>
    <w:p w14:paraId="3F6ADE15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4E9961D" w14:textId="3BB92A80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AWS Open Data Program</w:t>
      </w:r>
    </w:p>
    <w:p w14:paraId="49A03CB4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030C74D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AWS Open Data Program is a foundational component of Amazon’s commitment to</w:t>
      </w:r>
    </w:p>
    <w:p w14:paraId="2A5ABD0D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supporting research and innovation through freely available, cloud-hosted data. It enables</w:t>
      </w:r>
    </w:p>
    <w:p w14:paraId="76135AA9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organizations to share high-value datasets with the global community without</w:t>
      </w:r>
    </w:p>
    <w:p w14:paraId="5F89F569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infrastructure overhead. The program hosts more than 800 datasets across multiple</w:t>
      </w:r>
    </w:p>
    <w:p w14:paraId="4A98AC43" w14:textId="558C7DF4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disciplines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spanning genomics, healthcare, climate science, transportation, and space</w:t>
      </w:r>
    </w:p>
    <w:p w14:paraId="5E156E7D" w14:textId="10453D52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exploration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totaling approximately 300 petabytes of data. A notable feature is the Open</w:t>
      </w:r>
    </w:p>
    <w:p w14:paraId="773C9DAE" w14:textId="13634ABF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Data Sponsorship Program, which covers storage and egress costs for qualified projects</w:t>
      </w:r>
    </w:p>
    <w:p w14:paraId="6B7A081B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that promote data accessibility and reuse. Beyond hosting, AWS provides ecosystem tools</w:t>
      </w:r>
    </w:p>
    <w:p w14:paraId="4395E33A" w14:textId="400AFF5A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such as the Registry of Open Data (RODA) and Amazon S3 public dataset,</w:t>
      </w:r>
    </w:p>
    <w:p w14:paraId="683B05CE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allowing users to explore data directly within their cloud environments or connect via</w:t>
      </w:r>
    </w:p>
    <w:p w14:paraId="3B5A9298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analytical services such as Athena or Redshift Spectrum. This removes barriers to entry</w:t>
      </w:r>
    </w:p>
    <w:p w14:paraId="1CB69422" w14:textId="00F2F079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for data-driven research and encourages reproducibility across scientific communities.</w:t>
      </w:r>
    </w:p>
    <w:p w14:paraId="02FFFE18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2F1E6298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235D97B2" w14:textId="7279480E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Overview of Key AWS Services</w:t>
      </w:r>
    </w:p>
    <w:p w14:paraId="31CE3C45" w14:textId="77777777" w:rsidR="00B11451" w:rsidRDefault="00B11451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4057BFF" w14:textId="37499A52" w:rsidR="00B11451" w:rsidRDefault="00B11451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  <w:r w:rsidRPr="00B11451">
        <w:rPr>
          <w:rFonts w:ascii="Arial" w:hAnsi="Arial" w:cs="Arial"/>
          <w:b/>
          <w:bCs/>
          <w:noProof/>
          <w:sz w:val="26"/>
          <w:szCs w:val="26"/>
        </w:rPr>
        <w:drawing>
          <wp:inline distT="0" distB="0" distL="0" distR="0" wp14:anchorId="5FD82064" wp14:editId="12055ACE">
            <wp:extent cx="59436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12B7C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58915C1B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workshop emphasized the interoperability of several AWS tools central to data</w:t>
      </w:r>
    </w:p>
    <w:p w14:paraId="44E241E1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analysis and AI-driven insight generation: </w:t>
      </w:r>
    </w:p>
    <w:p w14:paraId="44A66950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161C0">
        <w:rPr>
          <w:rFonts w:ascii="Arial" w:hAnsi="Arial" w:cs="Arial"/>
          <w:b/>
          <w:bCs/>
        </w:rPr>
        <w:t>AWS Glue</w:t>
      </w:r>
      <w:r>
        <w:rPr>
          <w:rFonts w:ascii="Arial" w:hAnsi="Arial" w:cs="Arial"/>
        </w:rPr>
        <w:t xml:space="preserve"> – A fully managed extract,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transform, and load (ETL) service used to clean and organize raw data.</w:t>
      </w:r>
      <w:r>
        <w:rPr>
          <w:rFonts w:ascii="Arial" w:hAnsi="Arial" w:cs="Arial"/>
        </w:rPr>
        <w:t xml:space="preserve"> </w:t>
      </w:r>
    </w:p>
    <w:p w14:paraId="210D5C86" w14:textId="778538AE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161C0">
        <w:rPr>
          <w:rFonts w:ascii="Arial" w:hAnsi="Arial" w:cs="Arial"/>
          <w:b/>
          <w:bCs/>
        </w:rPr>
        <w:t>Amazon</w:t>
      </w:r>
      <w:r w:rsidRPr="00B161C0">
        <w:rPr>
          <w:rFonts w:ascii="Arial" w:hAnsi="Arial" w:cs="Arial"/>
          <w:b/>
          <w:bCs/>
        </w:rPr>
        <w:t xml:space="preserve"> </w:t>
      </w:r>
      <w:r w:rsidRPr="00B161C0">
        <w:rPr>
          <w:rFonts w:ascii="Arial" w:hAnsi="Arial" w:cs="Arial"/>
          <w:b/>
          <w:bCs/>
        </w:rPr>
        <w:t>Athena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A serverless, pay-per-query engine for analyzing structured data stored in</w:t>
      </w:r>
    </w:p>
    <w:p w14:paraId="3D1A89D0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Amazon S3. </w:t>
      </w:r>
    </w:p>
    <w:p w14:paraId="18A33D73" w14:textId="4CDC5E4D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161C0">
        <w:rPr>
          <w:rFonts w:ascii="Arial" w:hAnsi="Arial" w:cs="Arial"/>
          <w:b/>
          <w:bCs/>
        </w:rPr>
        <w:t>Amazon Redshift</w:t>
      </w:r>
      <w:r>
        <w:rPr>
          <w:rFonts w:ascii="Arial" w:hAnsi="Arial" w:cs="Arial"/>
        </w:rPr>
        <w:t xml:space="preserve"> – A data warehouse optimized for high-performance</w:t>
      </w:r>
    </w:p>
    <w:p w14:paraId="49995130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queries and integration with machine learning workloads. </w:t>
      </w:r>
    </w:p>
    <w:p w14:paraId="76764D1B" w14:textId="5952F03C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161C0">
        <w:rPr>
          <w:rFonts w:ascii="Arial" w:hAnsi="Arial" w:cs="Arial"/>
          <w:b/>
          <w:bCs/>
        </w:rPr>
        <w:lastRenderedPageBreak/>
        <w:t>Amazon Bedrock</w:t>
      </w:r>
      <w:r>
        <w:rPr>
          <w:rFonts w:ascii="Arial" w:hAnsi="Arial" w:cs="Arial"/>
        </w:rPr>
        <w:t xml:space="preserve"> – 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managed service enabling users to build generative AI applications using foundation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models (FMs) from providers such as Anthropic, Cohere, and Amazon Titan. Together,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these services form a cohesive data workflow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from ingestion and transformation to</w:t>
      </w:r>
    </w:p>
    <w:p w14:paraId="33790670" w14:textId="25FAB9DA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AI-driven analysis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within a secure, scalable, and cost-efficient cloud environment.</w:t>
      </w:r>
    </w:p>
    <w:p w14:paraId="5BC462A0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4F8B374" w14:textId="200CBC06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Workshop Hands-On Components</w:t>
      </w:r>
    </w:p>
    <w:p w14:paraId="23960820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4094EE5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Participants engaged in two practical modules demonstrating how to handle open datasets</w:t>
      </w:r>
    </w:p>
    <w:p w14:paraId="30BBC16D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using AWS tools. </w:t>
      </w:r>
    </w:p>
    <w:p w14:paraId="4424744B" w14:textId="27D2D1B5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161C0">
        <w:rPr>
          <w:rFonts w:ascii="Arial" w:hAnsi="Arial" w:cs="Arial"/>
          <w:b/>
          <w:bCs/>
        </w:rPr>
        <w:t>Module 1</w:t>
      </w:r>
      <w:r>
        <w:rPr>
          <w:rFonts w:ascii="Arial" w:hAnsi="Arial" w:cs="Arial"/>
        </w:rPr>
        <w:t>: Accessing and Exploring Open Data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Attendees explored</w:t>
      </w:r>
    </w:p>
    <w:p w14:paraId="458E3790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Registry of Open Data (RODA), identifying relevant biological datasets such as the</w:t>
      </w:r>
    </w:p>
    <w:p w14:paraId="7BF672BD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Seattle Alzheimer’s Disease Brain Spatial Atlas and the Asian Immune Diversity Atlas</w:t>
      </w:r>
    </w:p>
    <w:p w14:paraId="389CBE49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(AIDA). The hands-on session included inspecting S3 file structures, using the AWS</w:t>
      </w:r>
    </w:p>
    <w:p w14:paraId="703CD9A6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Command Line Interface (CLI) to explore data buckets, and previewing data directly in the</w:t>
      </w:r>
    </w:p>
    <w:p w14:paraId="50A80E6F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AWS Management Console. </w:t>
      </w:r>
    </w:p>
    <w:p w14:paraId="06275BB4" w14:textId="32C0C1AD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161C0">
        <w:rPr>
          <w:rFonts w:ascii="Arial" w:hAnsi="Arial" w:cs="Arial"/>
          <w:b/>
          <w:bCs/>
        </w:rPr>
        <w:t>Module 2</w:t>
      </w:r>
      <w:r>
        <w:rPr>
          <w:rFonts w:ascii="Arial" w:hAnsi="Arial" w:cs="Arial"/>
        </w:rPr>
        <w:t>: Building a Generative AI Knowledge Base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This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session demonstrated how to clean and transform structured data using AWS Glue and</w:t>
      </w:r>
    </w:p>
    <w:p w14:paraId="2EF5C648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Athena, then import the processed data into Redshift. Subsequently, participants</w:t>
      </w:r>
    </w:p>
    <w:p w14:paraId="25C49359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integrated the data with Amazon Bedrock, enabling large language models to query the</w:t>
      </w:r>
    </w:p>
    <w:p w14:paraId="015572FC" w14:textId="7AB14C9B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dataset using natural language prompts.</w:t>
      </w:r>
    </w:p>
    <w:p w14:paraId="7ED4D948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628E31F" w14:textId="54DA0889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Technical Workflow and Implementation</w:t>
      </w:r>
    </w:p>
    <w:p w14:paraId="4B864FD4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299DF13C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technical implementation process covered the complete lifecycle of data preparation</w:t>
      </w:r>
    </w:p>
    <w:p w14:paraId="4843CC21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and AI integration:</w:t>
      </w:r>
    </w:p>
    <w:p w14:paraId="2B3C48FD" w14:textId="0F661F5E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Pr="00B11451">
        <w:rPr>
          <w:rFonts w:ascii="Arial" w:hAnsi="Arial" w:cs="Arial"/>
          <w:b/>
          <w:bCs/>
        </w:rPr>
        <w:t>Data Cleaning</w:t>
      </w:r>
      <w:r>
        <w:rPr>
          <w:rFonts w:ascii="Arial" w:hAnsi="Arial" w:cs="Arial"/>
        </w:rPr>
        <w:t xml:space="preserve"> – Using AWS Glue jobs to remove unwanted lines,</w:t>
      </w:r>
    </w:p>
    <w:p w14:paraId="42C8E29C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standardize schemas, and prepare data for analysis. The cleaned data was stored in a</w:t>
      </w:r>
    </w:p>
    <w:p w14:paraId="209F4C8D" w14:textId="77777777" w:rsidR="00B11451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dedicated S3 bucket. </w:t>
      </w:r>
    </w:p>
    <w:p w14:paraId="2FAA4633" w14:textId="0E95FB1F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B11451">
        <w:rPr>
          <w:rFonts w:ascii="Arial" w:hAnsi="Arial" w:cs="Arial"/>
          <w:b/>
          <w:bCs/>
        </w:rPr>
        <w:t>Schema Inference</w:t>
      </w:r>
      <w:r>
        <w:rPr>
          <w:rFonts w:ascii="Arial" w:hAnsi="Arial" w:cs="Arial"/>
        </w:rPr>
        <w:t xml:space="preserve"> – Glue Crawlers automatically detected and</w:t>
      </w:r>
    </w:p>
    <w:p w14:paraId="75805BE0" w14:textId="77777777" w:rsidR="00B11451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categorized data fields, generating table metadata in the Glue Data Catalog. </w:t>
      </w:r>
    </w:p>
    <w:p w14:paraId="59299D9D" w14:textId="37E2110E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Pr="00B11451">
        <w:rPr>
          <w:rFonts w:ascii="Arial" w:hAnsi="Arial" w:cs="Arial"/>
          <w:b/>
          <w:bCs/>
        </w:rPr>
        <w:t>Data</w:t>
      </w:r>
      <w:r w:rsidR="00B11451" w:rsidRPr="00B11451">
        <w:rPr>
          <w:rFonts w:ascii="Arial" w:hAnsi="Arial" w:cs="Arial"/>
          <w:b/>
          <w:bCs/>
        </w:rPr>
        <w:t xml:space="preserve"> </w:t>
      </w:r>
      <w:r w:rsidRPr="00B11451">
        <w:rPr>
          <w:rFonts w:ascii="Arial" w:hAnsi="Arial" w:cs="Arial"/>
          <w:b/>
          <w:bCs/>
        </w:rPr>
        <w:t>Querying</w:t>
      </w:r>
      <w:r>
        <w:rPr>
          <w:rFonts w:ascii="Arial" w:hAnsi="Arial" w:cs="Arial"/>
        </w:rPr>
        <w:t xml:space="preserve"> – Amazon Athena was used to execute serverless SQL queries for data</w:t>
      </w:r>
    </w:p>
    <w:p w14:paraId="1A691D5F" w14:textId="77777777" w:rsidR="00B11451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validation.</w:t>
      </w:r>
    </w:p>
    <w:p w14:paraId="2C90636F" w14:textId="564801EB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Pr="00B11451">
        <w:rPr>
          <w:rFonts w:ascii="Arial" w:hAnsi="Arial" w:cs="Arial"/>
          <w:b/>
          <w:bCs/>
        </w:rPr>
        <w:t xml:space="preserve"> Integration with Redshift</w:t>
      </w:r>
      <w:r>
        <w:rPr>
          <w:rFonts w:ascii="Arial" w:hAnsi="Arial" w:cs="Arial"/>
        </w:rPr>
        <w:t xml:space="preserve"> – Datasets were imported into Amazon Redshift</w:t>
      </w:r>
    </w:p>
    <w:p w14:paraId="44F7D80C" w14:textId="77777777" w:rsidR="00B11451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for scalable analytical querying. </w:t>
      </w:r>
    </w:p>
    <w:p w14:paraId="43DA7B27" w14:textId="1CA3E911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Pr="00B11451">
        <w:rPr>
          <w:rFonts w:ascii="Arial" w:hAnsi="Arial" w:cs="Arial"/>
          <w:b/>
          <w:bCs/>
        </w:rPr>
        <w:t>Bedrock Knowledge Base Setup</w:t>
      </w:r>
      <w:r>
        <w:rPr>
          <w:rFonts w:ascii="Arial" w:hAnsi="Arial" w:cs="Arial"/>
        </w:rPr>
        <w:t xml:space="preserve"> – Bedrock</w:t>
      </w:r>
      <w:r w:rsidR="00B1145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connected to Redshift and the Glue catalog, establishing a knowledge base that could be</w:t>
      </w:r>
    </w:p>
    <w:p w14:paraId="0B6A1934" w14:textId="77777777" w:rsidR="00B11451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accessed through natural language prompts. </w:t>
      </w:r>
    </w:p>
    <w:p w14:paraId="045AD1D7" w14:textId="6E6D44CE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6.</w:t>
      </w:r>
      <w:r w:rsidRPr="00B11451">
        <w:rPr>
          <w:rFonts w:ascii="Arial" w:hAnsi="Arial" w:cs="Arial"/>
          <w:b/>
          <w:bCs/>
        </w:rPr>
        <w:t>Retrieval-Augmented Generation</w:t>
      </w:r>
      <w:r w:rsidR="00B11451" w:rsidRPr="00B11451">
        <w:rPr>
          <w:rFonts w:ascii="Arial" w:hAnsi="Arial" w:cs="Arial"/>
          <w:b/>
          <w:bCs/>
        </w:rPr>
        <w:t xml:space="preserve"> </w:t>
      </w:r>
      <w:r w:rsidRPr="00B11451">
        <w:rPr>
          <w:rFonts w:ascii="Arial" w:hAnsi="Arial" w:cs="Arial"/>
          <w:b/>
          <w:bCs/>
        </w:rPr>
        <w:t xml:space="preserve">(RAG) </w:t>
      </w:r>
      <w:r>
        <w:rPr>
          <w:rFonts w:ascii="Arial" w:hAnsi="Arial" w:cs="Arial"/>
        </w:rPr>
        <w:t>– Bedrock generated SQL queries automatically, retrieving precise data-driven</w:t>
      </w:r>
      <w:r w:rsidR="00B1145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answers grounded in the structured dataset. This workflow exemplified a seamless</w:t>
      </w:r>
      <w:r w:rsidR="00B1145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end-to-end pipeline for combining traditional data warehousing with modern generative AI</w:t>
      </w:r>
    </w:p>
    <w:p w14:paraId="2B30E565" w14:textId="46A08C7A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technologies.</w:t>
      </w:r>
    </w:p>
    <w:p w14:paraId="1839FEC3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DDD27B0" w14:textId="03EF3B89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Industry and Research Relevance</w:t>
      </w:r>
    </w:p>
    <w:p w14:paraId="0BCBAF32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848562A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integration of open data with generative AI represents a major advancement in</w:t>
      </w:r>
    </w:p>
    <w:p w14:paraId="0A1E7130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research and innovation strategies across industries. By combining publicly accessible</w:t>
      </w:r>
    </w:p>
    <w:p w14:paraId="4CE8EF84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datasets with intelligent querying mechanisms, organizations can derive insights faster</w:t>
      </w:r>
    </w:p>
    <w:p w14:paraId="1F3973D2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and with greater transparency. In the life sciences, this approach accelerates genomic and</w:t>
      </w:r>
    </w:p>
    <w:p w14:paraId="7A1D0319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epidemiological research by simplifying access to large-scale biological data. In other</w:t>
      </w:r>
    </w:p>
    <w:p w14:paraId="460CBEAF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sectors, such as environmental monitoring, transportation analytics, and financial</w:t>
      </w:r>
    </w:p>
    <w:p w14:paraId="71FC08ED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modeling, similar methods are improving decision-making accuracy and reproducibility.</w:t>
      </w:r>
    </w:p>
    <w:p w14:paraId="6CEF65A1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AWS’s infrastructure plays a pivotal role in ensuring data integrity, governance, and</w:t>
      </w:r>
    </w:p>
    <w:p w14:paraId="371AC34E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scalability while enabling researchers to collaborate globally without managing physical</w:t>
      </w:r>
    </w:p>
    <w:p w14:paraId="18C35DE1" w14:textId="45FC670E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infrastructure.</w:t>
      </w:r>
    </w:p>
    <w:p w14:paraId="7F0A6411" w14:textId="4CADD42A" w:rsidR="00B11451" w:rsidRDefault="00B11451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3B12FFE" w14:textId="4BC663D1" w:rsidR="00B11451" w:rsidRDefault="00B11451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Application in Public Health Data Science</w:t>
      </w:r>
    </w:p>
    <w:p w14:paraId="14F030EE" w14:textId="77777777" w:rsidR="00B11451" w:rsidRDefault="00B11451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75A672D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Public health data scientists can apply the lessons from this workshop to enhance the</w:t>
      </w:r>
    </w:p>
    <w:p w14:paraId="6235214E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quality, scale, and speed of their research. The AWS Open Data ecosystem provides</w:t>
      </w:r>
    </w:p>
    <w:p w14:paraId="2B4BA632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access to datasets related to epidemiology, health demographics, genomics,</w:t>
      </w:r>
    </w:p>
    <w:p w14:paraId="1033A57B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environmental health, and healthcare systems. These datasets can be analyzed and</w:t>
      </w:r>
    </w:p>
    <w:p w14:paraId="286026F1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modeled to uncover trends in disease outbreaks, healthcare disparities, and population</w:t>
      </w:r>
    </w:p>
    <w:p w14:paraId="0BC2BB6E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health. By leveraging AWS Glue for data cleaning and transformation, public health</w:t>
      </w:r>
    </w:p>
    <w:p w14:paraId="489D1033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researchers can prepare large and heterogeneous datasets collected from multiple</w:t>
      </w:r>
    </w:p>
    <w:p w14:paraId="4C8358EE" w14:textId="559C8D74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sources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such as surveillance systems, hospital records, and genomic repositories.</w:t>
      </w:r>
    </w:p>
    <w:p w14:paraId="65F78B95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Amazon Athena and Redshift can then be used to query and integrate these datasets,</w:t>
      </w:r>
    </w:p>
    <w:p w14:paraId="64B2CD43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allowing for seamless exploration of patterns in infection rates, vaccination coverage, or</w:t>
      </w:r>
    </w:p>
    <w:p w14:paraId="3A796007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environmental exposures. Using Amazon Bedrock, generative AI models can be built on</w:t>
      </w:r>
    </w:p>
    <w:p w14:paraId="5D65BA78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top of structured datasets to provide natural language interfaces for research queries. For</w:t>
      </w:r>
    </w:p>
    <w:p w14:paraId="22AF63D7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example, a model could interpret questions such as “What is the correlation between air</w:t>
      </w:r>
    </w:p>
    <w:p w14:paraId="3D95E534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pollution and respiratory illness rates across regions?” and generate SQL-based queries</w:t>
      </w:r>
    </w:p>
    <w:p w14:paraId="3A86DB46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that retrieve factual insights from Redshift tables. This bridges the gap between data</w:t>
      </w:r>
    </w:p>
    <w:p w14:paraId="6296EF09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science and policy-level interpretation of results. Furthermore, the architecture</w:t>
      </w:r>
    </w:p>
    <w:p w14:paraId="535D079B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demonstrated in the workshop can guide the direction of public health research by</w:t>
      </w:r>
    </w:p>
    <w:p w14:paraId="32F9AF42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enabling scalable model development. Predictive models for outbreak forecasting, social</w:t>
      </w:r>
    </w:p>
    <w:p w14:paraId="2FC54AAC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determinants of health, or resource allocation can be trained using open datasets hosted</w:t>
      </w:r>
    </w:p>
    <w:p w14:paraId="3ECE7E34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on AWS. This alignment of cloud-based data processing with AI-driven analytics fosters</w:t>
      </w:r>
    </w:p>
    <w:p w14:paraId="22CD5773" w14:textId="5D91D26E" w:rsidR="00B161C0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reproducibility, transparency, and collaboration among global public health professionals.</w:t>
      </w:r>
    </w:p>
    <w:p w14:paraId="3E42BA1A" w14:textId="77777777" w:rsidR="00B11451" w:rsidRDefault="00B11451" w:rsidP="00B114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9F552B6" w14:textId="74FF22B4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Key Takeaways</w:t>
      </w:r>
    </w:p>
    <w:p w14:paraId="7AE35623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372DF04" w14:textId="13E9687E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AWS Open Data ecosystem empowers researchers, developers, and enterprises to</w:t>
      </w:r>
    </w:p>
    <w:p w14:paraId="18E2808F" w14:textId="327BA921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access and analyze high-quality datasets with minimal setup. The combination of Glue,</w:t>
      </w:r>
    </w:p>
    <w:p w14:paraId="446ABB33" w14:textId="18D61B62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Athena, and Redshift enables an efficient ETL-to-analytics pipeline. Bedrock’s generative</w:t>
      </w:r>
    </w:p>
    <w:p w14:paraId="4D9C77C8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AI layer enhances accessibility by allowing users to query structured data using natural</w:t>
      </w:r>
    </w:p>
    <w:p w14:paraId="06AC0ED9" w14:textId="3CC1AF4C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language. Retrieval-Augmented Generation (RAG) ensures that generative AI outputs</w:t>
      </w:r>
    </w:p>
    <w:p w14:paraId="11C2507C" w14:textId="5117083D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remain grounded in factual data. Cloud-based open data access reduces redundancy,</w:t>
      </w:r>
    </w:p>
    <w:p w14:paraId="66965A9E" w14:textId="11BC219D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lowers costs, and enhances collaborative innovation.</w:t>
      </w:r>
    </w:p>
    <w:p w14:paraId="796240F3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11F5ABB" w14:textId="49629DF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Neutral Reflection</w:t>
      </w:r>
    </w:p>
    <w:p w14:paraId="6752F7F3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AE89107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This workshop exemplified the convergence of data accessibility, scalable cloud</w:t>
      </w:r>
    </w:p>
    <w:p w14:paraId="67106BE5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infrastructure, and artificial intelligence. The demonstrations highlighted how AWS’s</w:t>
      </w:r>
    </w:p>
    <w:p w14:paraId="7C080C6D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ecosystem of open data tools and AI services can collectively advance global research</w:t>
      </w:r>
    </w:p>
    <w:p w14:paraId="5BD1A270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collaboration, foster transparency, and enable new forms of digital innovation without</w:t>
      </w:r>
    </w:p>
    <w:p w14:paraId="145191CF" w14:textId="40739B6A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compromising data reliability or governance.</w:t>
      </w:r>
    </w:p>
    <w:p w14:paraId="2E1E0D4C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8240464" w14:textId="77777777" w:rsidR="00B11451" w:rsidRDefault="00B11451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85373FD" w14:textId="5D3B5475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lastRenderedPageBreak/>
        <w:t>Resources</w:t>
      </w:r>
    </w:p>
    <w:p w14:paraId="2159EBEA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549576D1" w14:textId="4E79B66B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Registry of Open Data: https://registry.opendata.aws - Amazon Bedrock Overview:</w:t>
      </w:r>
    </w:p>
    <w:p w14:paraId="04FC1BD4" w14:textId="77777777" w:rsidR="00B161C0" w:rsidRDefault="00B161C0" w:rsidP="00B16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https://aws.amazon.com/bedrock - AWS Open Data Contact: opendata@amazon.com -</w:t>
      </w:r>
    </w:p>
    <w:p w14:paraId="53564393" w14:textId="56C436B5" w:rsidR="00E60840" w:rsidRDefault="00B161C0" w:rsidP="00B161C0">
      <w:r>
        <w:rPr>
          <w:rFonts w:ascii="Arial" w:hAnsi="Arial" w:cs="Arial"/>
        </w:rPr>
        <w:t>XPRIZE Alumni Network: alumni@xprise.org</w:t>
      </w:r>
    </w:p>
    <w:sectPr w:rsidR="00E60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C0"/>
    <w:rsid w:val="00B11451"/>
    <w:rsid w:val="00B161C0"/>
    <w:rsid w:val="00E6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6AF1"/>
  <w15:chartTrackingRefBased/>
  <w15:docId w15:val="{41275FEB-F792-4014-832C-EFC0F9D48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1430</Words>
  <Characters>8153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Favour Iheagba</dc:creator>
  <cp:keywords/>
  <dc:description/>
  <cp:lastModifiedBy>Favour Iheagba</cp:lastModifiedBy>
  <cp:revision>1</cp:revision>
  <dcterms:created xsi:type="dcterms:W3CDTF">2025-10-29T11:05:00Z</dcterms:created>
  <dcterms:modified xsi:type="dcterms:W3CDTF">2025-10-29T11:30:00Z</dcterms:modified>
</cp:coreProperties>
</file>