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8535B4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交通费补贴管理办法</w:t>
      </w:r>
    </w:p>
    <w:p w:rsidR="008535B4"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1．适用范围</w:t>
      </w:r>
    </w:p>
    <w:p w:rsidR="008535B4"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1．1适用于该办法的员工，必须满足以下几项基本条件：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1．1．1岗位为公司副总经理、部门经理等正主管以上人员，或短期内因工作需要在杭州市范围内频繁外出办事的员工； 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1．1．2</w:t>
      </w:r>
      <w:r>
        <w:rPr>
          <w:rFonts w:hint="eastAsia"/>
          <w:szCs w:val="21"/>
          <w:highlight w:val="yellow"/>
        </w:rPr>
        <w:t>在公司服务满1年以上（含）；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1．1．3已自费购车，所购车辆已上车辆保险，并且车辆必须为自身上下班所用，或因工作需要经常性外出办事所用。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．2满足以上全部条件的员工，可填写《自驾车交通费补贴申请表》（附件1），并提交保险单、行驶证的复印件交予综合部，由综合部核查后报总经理审批，审批通过后适用于该办法。未事前审批者不享受此补贴政策。</w:t>
      </w:r>
    </w:p>
    <w:p w:rsidR="008535B4"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2．定义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b/>
          <w:szCs w:val="21"/>
        </w:rPr>
        <w:t>2．1定额型补贴：</w:t>
      </w:r>
      <w:r>
        <w:rPr>
          <w:rFonts w:hint="eastAsia"/>
          <w:szCs w:val="21"/>
        </w:rPr>
        <w:t>符合享受的基本条件，填写《自驾车交通费补贴申请表》并通过审批后，按月享受的固定金额补贴。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b/>
          <w:szCs w:val="21"/>
        </w:rPr>
        <w:t>2．2非固定型补贴：</w:t>
      </w:r>
      <w:r>
        <w:rPr>
          <w:rFonts w:hint="eastAsia"/>
          <w:szCs w:val="21"/>
        </w:rPr>
        <w:t>因业务需要，省外出差使用私人所属车辆时，填写《自驾车交通费补贴申请表》，说明外出原因、地点、时间等资料；每次出车时，填写《车辆使用记录表》（附件2），事务结束后，交由综合部审核计算补贴里程数后，在交由财务复核后报总经理核准后进行报销领取。</w:t>
      </w:r>
      <w:r>
        <w:rPr>
          <w:rFonts w:hint="eastAsia"/>
          <w:szCs w:val="21"/>
          <w:highlight w:val="yellow"/>
        </w:rPr>
        <w:t>领取定额型补贴的人员，不得在申请非固定型补贴。</w:t>
      </w:r>
    </w:p>
    <w:p w:rsidR="008535B4"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3．内容</w:t>
      </w:r>
    </w:p>
    <w:p w:rsidR="008535B4"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3．1补贴标准</w:t>
      </w:r>
    </w:p>
    <w:p w:rsidR="008535B4"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3．1．1定额型补贴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3．1．1．1补贴内容主要包括自驾车因公外出产生的油费、过路费、停车费；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3．1．1．2享受该补贴者原则上不再享受报销市内公共交通费，</w:t>
      </w:r>
      <w:r>
        <w:rPr>
          <w:rFonts w:hint="eastAsia"/>
          <w:szCs w:val="21"/>
          <w:highlight w:val="yellow"/>
        </w:rPr>
        <w:t>但在不便自驾车进行公干时经总经理审批后也可报销公交费用，但报销时必须在发票背面注明事由。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3．1．1．3上述两类补贴之和不得高于以下标准：</w:t>
      </w:r>
    </w:p>
    <w:tbl>
      <w:tblPr>
        <w:tblStyle w:val="TableNormal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1"/>
        <w:gridCol w:w="2131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c>
          <w:tcPr>
            <w:tcW w:w="2130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职位</w:t>
            </w:r>
          </w:p>
        </w:tc>
        <w:tc>
          <w:tcPr>
            <w:tcW w:w="2130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副总经理</w:t>
            </w:r>
          </w:p>
        </w:tc>
        <w:tc>
          <w:tcPr>
            <w:tcW w:w="2131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部门经理</w:t>
            </w:r>
          </w:p>
        </w:tc>
        <w:tc>
          <w:tcPr>
            <w:tcW w:w="2131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部门主管</w:t>
            </w:r>
          </w:p>
        </w:tc>
      </w:tr>
      <w:tr>
        <w:tblPrEx>
          <w:tblW w:w="0" w:type="auto"/>
          <w:tblInd w:w="0" w:type="dxa"/>
          <w:tblLayout w:type="fixed"/>
          <w:tblLook w:val="0000"/>
        </w:tblPrEx>
        <w:tc>
          <w:tcPr>
            <w:tcW w:w="2130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每月补贴（元）</w:t>
            </w:r>
          </w:p>
        </w:tc>
        <w:tc>
          <w:tcPr>
            <w:tcW w:w="2130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2131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2131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</w:tr>
    </w:tbl>
    <w:p w:rsidR="008535B4"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3．1．2非固定型补贴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3．1．2．1补贴内容只包括自驾车因公外出产生的油费、路桥费和停车费； 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3．1．2．2路桥费和停车费实报实销；油费根据实际行驶里程数进行报销，补贴不论车型，标准</w:t>
      </w:r>
      <w:r>
        <w:rPr>
          <w:rFonts w:hint="eastAsia"/>
          <w:szCs w:val="21"/>
          <w:highlight w:val="yellow"/>
        </w:rPr>
        <w:t>按8升/百公里</w:t>
      </w:r>
      <w:r>
        <w:rPr>
          <w:rFonts w:hint="eastAsia"/>
          <w:szCs w:val="21"/>
        </w:rPr>
        <w:t>、93#油的当前价格计算。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3．1．2．3享受该补贴的员工，</w:t>
      </w:r>
      <w:r>
        <w:rPr>
          <w:rFonts w:hint="eastAsia"/>
          <w:szCs w:val="21"/>
          <w:highlight w:val="yellow"/>
        </w:rPr>
        <w:t>享受补贴期间不得申请定额型补贴。</w:t>
      </w:r>
    </w:p>
    <w:p w:rsidR="008535B4"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3．2补贴形式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3．2．1定额型补贴以加油的形式进行发放，实行按月结算，享受该补贴的员工每月到公司指定的加油站进行加油，油费不得高于补贴标准，超出部分从每月工资中扣除。如当月未在指定加油站加油或费用未达到公司补贴的标准，则视为主动放弃，不在另形发放，不累计，不延续至次月。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3．2．2非固定型补贴在事务结束后2个工作日内进行，享受补贴者凭专用加油发票及相关路桥费、停车费等票据报销，报销时报销单后需附填写完整的的《车辆使用记录表》，经综合部审核计算补贴里程数后，交予财务部复核后报总经理核准后方可报销，补贴期以外的票据不予以报销；报销的费用发放以财务的报销周期为准。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3．2．3严厉禁止拿他人车辆的油费、路桥费或停车费发票报销，一经发现，公司将立即取消其补贴资格</w:t>
      </w:r>
      <w:r>
        <w:rPr>
          <w:rFonts w:hint="eastAsia"/>
          <w:szCs w:val="21"/>
          <w:highlight w:val="yellow"/>
        </w:rPr>
        <w:t>并给予1000元的罚款。</w:t>
      </w:r>
    </w:p>
    <w:p w:rsidR="008535B4"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4．其他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4．1公司不鼓励自驾车接待客户。员工驾驶自驾车公干时，应确保开车的安全，发生交通事故由本人负责。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4．2补贴的方式和标准，由综合部根据实际情况，视市场行情拟定调整建议方案，报总经理核准后执行。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4．3本办法由综合部负责解释，自2010年9月1日起正式实施，如有未尽事宜，将另补充修正。</w:t>
      </w:r>
    </w:p>
    <w:p w:rsidR="008535B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highlight w:val="yellow"/>
        </w:rPr>
        <w:t>疑问：区域经理，以及办事处经理是否可享受此政策</w:t>
      </w:r>
      <w:r>
        <w:rPr>
          <w:rFonts w:hint="eastAsia"/>
          <w:szCs w:val="21"/>
        </w:rPr>
        <w:t>。办事处只能享受固定型补贴。</w:t>
      </w:r>
    </w:p>
    <w:p w:rsidR="008535B4"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附件1：</w:t>
      </w:r>
    </w:p>
    <w:p w:rsidR="008535B4">
      <w:pPr>
        <w:spacing w:line="360" w:lineRule="auto"/>
        <w:jc w:val="center"/>
        <w:rPr>
          <w:rFonts w:hint="eastAsia"/>
          <w:b/>
          <w:szCs w:val="21"/>
          <w:u w:val="single"/>
        </w:rPr>
      </w:pPr>
      <w:r>
        <w:rPr>
          <w:rFonts w:hint="eastAsia"/>
          <w:b/>
          <w:szCs w:val="21"/>
        </w:rPr>
        <w:t>交通费补贴申请表</w:t>
      </w:r>
    </w:p>
    <w:tbl>
      <w:tblPr>
        <w:tblStyle w:val="TableNormal"/>
        <w:tblW w:w="0" w:type="auto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48"/>
        <w:gridCol w:w="2520"/>
        <w:gridCol w:w="1440"/>
        <w:gridCol w:w="180"/>
        <w:gridCol w:w="2834"/>
      </w:tblGrid>
      <w:tr>
        <w:tblPrEx>
          <w:tblW w:w="0" w:type="auto"/>
          <w:tblInd w:w="0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c>
          <w:tcPr>
            <w:tcW w:w="1548" w:type="dxa"/>
            <w:vAlign w:val="center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申请人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1440" w:type="dxa"/>
            <w:vAlign w:val="center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3014" w:type="dxa"/>
            <w:gridSpan w:val="2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Look w:val="0000"/>
        </w:tblPrEx>
        <w:tc>
          <w:tcPr>
            <w:tcW w:w="1548" w:type="dxa"/>
            <w:vAlign w:val="center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申请人职务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1440" w:type="dxa"/>
            <w:vAlign w:val="center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车辆号牌</w:t>
            </w:r>
          </w:p>
        </w:tc>
        <w:tc>
          <w:tcPr>
            <w:tcW w:w="3014" w:type="dxa"/>
            <w:gridSpan w:val="2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Look w:val="0000"/>
        </w:tblPrEx>
        <w:tc>
          <w:tcPr>
            <w:tcW w:w="1548" w:type="dxa"/>
            <w:vAlign w:val="center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车辆状况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1440" w:type="dxa"/>
            <w:vAlign w:val="center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购入时间</w:t>
            </w:r>
          </w:p>
        </w:tc>
        <w:tc>
          <w:tcPr>
            <w:tcW w:w="3014" w:type="dxa"/>
            <w:gridSpan w:val="2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Look w:val="0000"/>
        </w:tblPrEx>
        <w:tc>
          <w:tcPr>
            <w:tcW w:w="1548" w:type="dxa"/>
            <w:vAlign w:val="center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险种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1440" w:type="dxa"/>
            <w:vAlign w:val="center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保险号</w:t>
            </w:r>
          </w:p>
        </w:tc>
        <w:tc>
          <w:tcPr>
            <w:tcW w:w="3014" w:type="dxa"/>
            <w:gridSpan w:val="2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Look w:val="0000"/>
        </w:tblPrEx>
        <w:tc>
          <w:tcPr>
            <w:tcW w:w="8522" w:type="dxa"/>
            <w:gridSpan w:val="5"/>
            <w:shd w:val="clear" w:color="auto" w:fill="D9D9D9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定额型补贴审批</w:t>
            </w:r>
          </w:p>
        </w:tc>
      </w:tr>
      <w:tr>
        <w:tblPrEx>
          <w:tblW w:w="0" w:type="auto"/>
          <w:tblInd w:w="0" w:type="dxa"/>
          <w:tblLayout w:type="fixed"/>
          <w:tblLook w:val="0000"/>
        </w:tblPrEx>
        <w:trPr>
          <w:trHeight w:val="1719"/>
        </w:trPr>
        <w:tc>
          <w:tcPr>
            <w:tcW w:w="4068" w:type="dxa"/>
            <w:gridSpan w:val="2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个人情况说明：</w:t>
            </w:r>
          </w:p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签字/日期：</w:t>
            </w:r>
          </w:p>
        </w:tc>
        <w:tc>
          <w:tcPr>
            <w:tcW w:w="4454" w:type="dxa"/>
            <w:gridSpan w:val="3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综合部复核：</w:t>
            </w:r>
          </w:p>
          <w:p w:rsidR="008535B4">
            <w:pPr>
              <w:spacing w:line="360" w:lineRule="auto"/>
              <w:ind w:firstLine="150" w:firstLineChars="5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■</w:t>
            </w:r>
            <w:r>
              <w:rPr>
                <w:rFonts w:hint="eastAsia"/>
                <w:szCs w:val="21"/>
              </w:rPr>
              <w:t xml:space="preserve"> 报销标准金额：      元/月</w:t>
            </w:r>
          </w:p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签字/日期：</w:t>
            </w:r>
          </w:p>
        </w:tc>
      </w:tr>
      <w:tr>
        <w:tblPrEx>
          <w:tblW w:w="0" w:type="auto"/>
          <w:tblInd w:w="0" w:type="dxa"/>
          <w:tblLayout w:type="fixed"/>
          <w:tblLook w:val="0000"/>
        </w:tblPrEx>
        <w:trPr>
          <w:trHeight w:val="2144"/>
        </w:trPr>
        <w:tc>
          <w:tcPr>
            <w:tcW w:w="4068" w:type="dxa"/>
            <w:gridSpan w:val="2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总经理意见：</w:t>
            </w:r>
          </w:p>
          <w:p w:rsidR="008535B4">
            <w:pPr>
              <w:spacing w:line="360" w:lineRule="auto"/>
              <w:ind w:left="258" w:firstLine="150" w:leftChars="86" w:firstLineChars="5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 同意</w:t>
            </w:r>
          </w:p>
          <w:p w:rsidR="008535B4">
            <w:pPr>
              <w:spacing w:line="360" w:lineRule="auto"/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报销起始时间：</w:t>
            </w:r>
          </w:p>
          <w:p w:rsidR="008535B4">
            <w:pPr>
              <w:spacing w:line="360" w:lineRule="auto"/>
              <w:ind w:firstLine="450" w:firstLineChars="15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 不同意</w:t>
            </w:r>
          </w:p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签字/日期：</w:t>
            </w:r>
          </w:p>
        </w:tc>
        <w:tc>
          <w:tcPr>
            <w:tcW w:w="4454" w:type="dxa"/>
            <w:gridSpan w:val="3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财务记录：</w:t>
            </w:r>
          </w:p>
          <w:p w:rsidR="008535B4">
            <w:pPr>
              <w:spacing w:line="360" w:lineRule="auto"/>
              <w:ind w:left="2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◆</w:t>
            </w:r>
            <w:r>
              <w:rPr>
                <w:rFonts w:hint="eastAsia"/>
                <w:szCs w:val="21"/>
              </w:rPr>
              <w:t xml:space="preserve">  报销起始时间：</w:t>
            </w:r>
          </w:p>
          <w:p w:rsidR="008535B4">
            <w:pPr>
              <w:spacing w:line="360" w:lineRule="auto"/>
              <w:ind w:left="2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◆</w:t>
            </w:r>
            <w:r>
              <w:rPr>
                <w:rFonts w:hint="eastAsia"/>
                <w:szCs w:val="21"/>
              </w:rPr>
              <w:t xml:space="preserve">  报销标准金额：     元/月</w:t>
            </w:r>
          </w:p>
          <w:p w:rsidR="008535B4">
            <w:pPr>
              <w:spacing w:line="360" w:lineRule="auto"/>
              <w:ind w:left="2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签字/日期：</w:t>
            </w:r>
          </w:p>
        </w:tc>
      </w:tr>
      <w:tr>
        <w:tblPrEx>
          <w:tblW w:w="0" w:type="auto"/>
          <w:tblInd w:w="0" w:type="dxa"/>
          <w:tblLayout w:type="fixed"/>
          <w:tblLook w:val="0000"/>
        </w:tblPrEx>
        <w:trPr>
          <w:trHeight w:val="444"/>
        </w:trPr>
        <w:tc>
          <w:tcPr>
            <w:tcW w:w="8522" w:type="dxa"/>
            <w:gridSpan w:val="5"/>
            <w:shd w:val="clear" w:color="auto" w:fill="CCCCCC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非固定型补贴审批</w:t>
            </w:r>
          </w:p>
        </w:tc>
      </w:tr>
      <w:tr>
        <w:tblPrEx>
          <w:tblW w:w="0" w:type="auto"/>
          <w:tblInd w:w="0" w:type="dxa"/>
          <w:tblLayout w:type="fixed"/>
          <w:tblLook w:val="0000"/>
        </w:tblPrEx>
        <w:trPr>
          <w:trHeight w:val="1232"/>
        </w:trPr>
        <w:tc>
          <w:tcPr>
            <w:tcW w:w="8522" w:type="dxa"/>
            <w:gridSpan w:val="5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情况说明：</w:t>
            </w:r>
          </w:p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签字/日期；</w:t>
            </w:r>
          </w:p>
        </w:tc>
      </w:tr>
      <w:tr>
        <w:tblPrEx>
          <w:tblW w:w="0" w:type="auto"/>
          <w:tblInd w:w="0" w:type="dxa"/>
          <w:tblLayout w:type="fixed"/>
          <w:tblLook w:val="0000"/>
        </w:tblPrEx>
        <w:tc>
          <w:tcPr>
            <w:tcW w:w="1548" w:type="dxa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事务起始时间</w:t>
            </w:r>
          </w:p>
        </w:tc>
        <w:tc>
          <w:tcPr>
            <w:tcW w:w="2520" w:type="dxa"/>
          </w:tcPr>
          <w:p/>
        </w:tc>
        <w:tc>
          <w:tcPr>
            <w:tcW w:w="1620" w:type="dxa"/>
            <w:gridSpan w:val="2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预计结束时间</w:t>
            </w:r>
          </w:p>
        </w:tc>
        <w:tc>
          <w:tcPr>
            <w:tcW w:w="2834" w:type="dxa"/>
          </w:tcPr>
          <w:p/>
        </w:tc>
      </w:tr>
      <w:tr>
        <w:tblPrEx>
          <w:tblW w:w="0" w:type="auto"/>
          <w:tblInd w:w="0" w:type="dxa"/>
          <w:tblLayout w:type="fixed"/>
          <w:tblLook w:val="0000"/>
        </w:tblPrEx>
        <w:tc>
          <w:tcPr>
            <w:tcW w:w="4068" w:type="dxa"/>
            <w:gridSpan w:val="2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部门直属主管意见：</w:t>
            </w:r>
          </w:p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签字/日期：</w:t>
            </w:r>
          </w:p>
        </w:tc>
        <w:tc>
          <w:tcPr>
            <w:tcW w:w="4454" w:type="dxa"/>
            <w:gridSpan w:val="3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总经理意见：</w:t>
            </w:r>
          </w:p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签字/日期：</w:t>
            </w:r>
          </w:p>
        </w:tc>
      </w:tr>
      <w:tr>
        <w:tblPrEx>
          <w:tblW w:w="0" w:type="auto"/>
          <w:tblInd w:w="0" w:type="dxa"/>
          <w:tblLayout w:type="fixed"/>
          <w:tblLook w:val="0000"/>
        </w:tblPrEx>
        <w:tc>
          <w:tcPr>
            <w:tcW w:w="4068" w:type="dxa"/>
            <w:gridSpan w:val="2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综合部核实数据：</w:t>
            </w:r>
          </w:p>
          <w:p w:rsidR="008535B4">
            <w:pPr>
              <w:spacing w:line="360" w:lineRule="auto"/>
              <w:ind w:firstLine="30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◆</w:t>
            </w:r>
            <w:r>
              <w:rPr>
                <w:rFonts w:hint="eastAsia"/>
                <w:szCs w:val="21"/>
              </w:rPr>
              <w:t xml:space="preserve">  实际里程数：</w:t>
            </w:r>
          </w:p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◆</w:t>
            </w:r>
            <w:r>
              <w:rPr>
                <w:rFonts w:hint="eastAsia"/>
                <w:szCs w:val="21"/>
              </w:rPr>
              <w:t xml:space="preserve">  起始时间：</w:t>
            </w:r>
          </w:p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签字/日期：</w:t>
            </w:r>
          </w:p>
        </w:tc>
        <w:tc>
          <w:tcPr>
            <w:tcW w:w="4454" w:type="dxa"/>
            <w:gridSpan w:val="3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财务复核：</w:t>
            </w:r>
          </w:p>
          <w:p w:rsidR="008535B4">
            <w:pPr>
              <w:spacing w:line="360" w:lineRule="auto"/>
              <w:ind w:firstLine="30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◆</w:t>
            </w:r>
            <w:r>
              <w:rPr>
                <w:rFonts w:hint="eastAsia"/>
                <w:szCs w:val="21"/>
              </w:rPr>
              <w:t xml:space="preserve">  实际里程数：</w:t>
            </w:r>
          </w:p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◆</w:t>
            </w:r>
            <w:r>
              <w:rPr>
                <w:rFonts w:hint="eastAsia"/>
                <w:szCs w:val="21"/>
              </w:rPr>
              <w:t xml:space="preserve">  实际报销金额：</w:t>
            </w:r>
          </w:p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签字/日期：</w:t>
            </w:r>
          </w:p>
        </w:tc>
      </w:tr>
      <w:tr>
        <w:tblPrEx>
          <w:tblW w:w="0" w:type="auto"/>
          <w:tblInd w:w="0" w:type="dxa"/>
          <w:tblLayout w:type="fixed"/>
          <w:tblLook w:val="0000"/>
        </w:tblPrEx>
        <w:trPr>
          <w:trHeight w:val="749"/>
        </w:trPr>
        <w:tc>
          <w:tcPr>
            <w:tcW w:w="8522" w:type="dxa"/>
            <w:gridSpan w:val="5"/>
            <w:vAlign w:val="center"/>
          </w:tcPr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总经理核准意见：</w:t>
            </w:r>
          </w:p>
          <w:p w:rsidR="008535B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签字/日期：</w:t>
            </w:r>
          </w:p>
        </w:tc>
      </w:tr>
    </w:tbl>
    <w:p>
      <w:pPr>
        <w:sectPr>
          <w:pgSz w:w="11906" w:h="16838"/>
          <w:pgMar w:top="1247" w:right="1474" w:bottom="1247" w:left="1474" w:header="851" w:footer="992" w:gutter="0"/>
          <w:cols w:space="720"/>
          <w:titlePg w:val="0"/>
          <w:docGrid w:type="lines" w:linePitch="312"/>
        </w:sectPr>
      </w:pPr>
    </w:p>
    <w:p w:rsidR="008535B4">
      <w:pPr>
        <w:rPr>
          <w:rFonts w:hint="eastAsia"/>
          <w:szCs w:val="21"/>
        </w:rPr>
      </w:pPr>
      <w:r>
        <w:rPr>
          <w:rFonts w:hint="eastAsia"/>
          <w:szCs w:val="21"/>
        </w:rPr>
        <w:t>附件2</w:t>
      </w:r>
    </w:p>
    <w:p w:rsidR="008535B4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车辆使用登记表</w:t>
      </w:r>
    </w:p>
    <w:p w:rsidR="008535B4">
      <w:pPr>
        <w:spacing w:line="480" w:lineRule="auto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补贴申请人：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 xml:space="preserve">           补贴时间：      年    月    日</w:t>
      </w:r>
      <w:r>
        <w:rPr>
          <w:rFonts w:hint="eastAsia"/>
          <w:szCs w:val="21"/>
        </w:rPr>
        <w:t>——</w:t>
      </w:r>
      <w:r>
        <w:rPr>
          <w:rFonts w:hint="eastAsia"/>
          <w:szCs w:val="21"/>
        </w:rPr>
        <w:t xml:space="preserve">      年    月    日             补贴起始里程数：</w:t>
      </w:r>
      <w:r>
        <w:rPr>
          <w:rFonts w:hint="eastAsia"/>
          <w:szCs w:val="21"/>
          <w:u w:val="single"/>
        </w:rPr>
        <w:t xml:space="preserve">             </w:t>
      </w:r>
    </w:p>
    <w:tbl>
      <w:tblPr>
        <w:tblStyle w:val="TableNormal"/>
        <w:tblW w:w="0" w:type="auto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48"/>
        <w:gridCol w:w="3600"/>
        <w:gridCol w:w="2700"/>
        <w:gridCol w:w="2520"/>
        <w:gridCol w:w="2520"/>
        <w:gridCol w:w="2340"/>
      </w:tblGrid>
      <w:tr>
        <w:tblPrEx>
          <w:tblW w:w="0" w:type="auto"/>
          <w:tblInd w:w="0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c>
          <w:tcPr>
            <w:tcW w:w="648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3600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事由</w:t>
            </w:r>
          </w:p>
        </w:tc>
        <w:tc>
          <w:tcPr>
            <w:tcW w:w="2700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出发地/到达地</w:t>
            </w:r>
          </w:p>
        </w:tc>
        <w:tc>
          <w:tcPr>
            <w:tcW w:w="2520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起始时间及里程数</w:t>
            </w:r>
          </w:p>
        </w:tc>
        <w:tc>
          <w:tcPr>
            <w:tcW w:w="2520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截止时间及里程数</w:t>
            </w:r>
          </w:p>
        </w:tc>
        <w:tc>
          <w:tcPr>
            <w:tcW w:w="2340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路桥费/停车费单据(张)</w:t>
            </w:r>
          </w:p>
        </w:tc>
      </w:tr>
      <w:tr>
        <w:tblPrEx>
          <w:tblW w:w="0" w:type="auto"/>
          <w:tblInd w:w="0" w:type="dxa"/>
          <w:tblLayout w:type="fixed"/>
          <w:tblLook w:val="0000"/>
        </w:tblPrEx>
        <w:trPr>
          <w:trHeight w:val="510"/>
        </w:trPr>
        <w:tc>
          <w:tcPr>
            <w:tcW w:w="648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3600" w:type="dxa"/>
            <w:vAlign w:val="center"/>
          </w:tcPr>
          <w:p/>
        </w:tc>
        <w:tc>
          <w:tcPr>
            <w:tcW w:w="2700" w:type="dxa"/>
            <w:vAlign w:val="center"/>
          </w:tcPr>
          <w:p w:rsidR="008535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∕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2520" w:type="dxa"/>
            <w:vAlign w:val="center"/>
          </w:tcPr>
          <w:p/>
        </w:tc>
        <w:tc>
          <w:tcPr>
            <w:tcW w:w="2340" w:type="dxa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Look w:val="0000"/>
        </w:tblPrEx>
        <w:trPr>
          <w:trHeight w:val="510"/>
        </w:trPr>
        <w:tc>
          <w:tcPr>
            <w:tcW w:w="648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3600" w:type="dxa"/>
            <w:vAlign w:val="center"/>
          </w:tcPr>
          <w:p/>
        </w:tc>
        <w:tc>
          <w:tcPr>
            <w:tcW w:w="2700" w:type="dxa"/>
            <w:vAlign w:val="center"/>
          </w:tcPr>
          <w:p w:rsidR="008535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∕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2520" w:type="dxa"/>
            <w:vAlign w:val="center"/>
          </w:tcPr>
          <w:p/>
        </w:tc>
        <w:tc>
          <w:tcPr>
            <w:tcW w:w="2340" w:type="dxa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Look w:val="0000"/>
        </w:tblPrEx>
        <w:trPr>
          <w:trHeight w:val="510"/>
        </w:trPr>
        <w:tc>
          <w:tcPr>
            <w:tcW w:w="648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3600" w:type="dxa"/>
            <w:vAlign w:val="center"/>
          </w:tcPr>
          <w:p/>
        </w:tc>
        <w:tc>
          <w:tcPr>
            <w:tcW w:w="2700" w:type="dxa"/>
            <w:vAlign w:val="center"/>
          </w:tcPr>
          <w:p w:rsidR="008535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∕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2520" w:type="dxa"/>
            <w:vAlign w:val="center"/>
          </w:tcPr>
          <w:p/>
        </w:tc>
        <w:tc>
          <w:tcPr>
            <w:tcW w:w="2340" w:type="dxa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Look w:val="0000"/>
        </w:tblPrEx>
        <w:trPr>
          <w:trHeight w:val="510"/>
        </w:trPr>
        <w:tc>
          <w:tcPr>
            <w:tcW w:w="648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3600" w:type="dxa"/>
            <w:vAlign w:val="center"/>
          </w:tcPr>
          <w:p/>
        </w:tc>
        <w:tc>
          <w:tcPr>
            <w:tcW w:w="2700" w:type="dxa"/>
            <w:vAlign w:val="center"/>
          </w:tcPr>
          <w:p w:rsidR="008535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∕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2520" w:type="dxa"/>
            <w:vAlign w:val="center"/>
          </w:tcPr>
          <w:p/>
        </w:tc>
        <w:tc>
          <w:tcPr>
            <w:tcW w:w="2340" w:type="dxa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Look w:val="0000"/>
        </w:tblPrEx>
        <w:trPr>
          <w:trHeight w:val="510"/>
        </w:trPr>
        <w:tc>
          <w:tcPr>
            <w:tcW w:w="648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3600" w:type="dxa"/>
            <w:vAlign w:val="center"/>
          </w:tcPr>
          <w:p/>
        </w:tc>
        <w:tc>
          <w:tcPr>
            <w:tcW w:w="2700" w:type="dxa"/>
            <w:vAlign w:val="center"/>
          </w:tcPr>
          <w:p w:rsidR="008535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∕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2520" w:type="dxa"/>
            <w:vAlign w:val="center"/>
          </w:tcPr>
          <w:p/>
        </w:tc>
        <w:tc>
          <w:tcPr>
            <w:tcW w:w="2340" w:type="dxa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Look w:val="0000"/>
        </w:tblPrEx>
        <w:trPr>
          <w:trHeight w:val="510"/>
        </w:trPr>
        <w:tc>
          <w:tcPr>
            <w:tcW w:w="648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3600" w:type="dxa"/>
            <w:vAlign w:val="center"/>
          </w:tcPr>
          <w:p/>
        </w:tc>
        <w:tc>
          <w:tcPr>
            <w:tcW w:w="2700" w:type="dxa"/>
            <w:vAlign w:val="center"/>
          </w:tcPr>
          <w:p w:rsidR="008535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∕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2520" w:type="dxa"/>
            <w:vAlign w:val="center"/>
          </w:tcPr>
          <w:p/>
        </w:tc>
        <w:tc>
          <w:tcPr>
            <w:tcW w:w="2340" w:type="dxa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Look w:val="0000"/>
        </w:tblPrEx>
        <w:trPr>
          <w:trHeight w:val="510"/>
        </w:trPr>
        <w:tc>
          <w:tcPr>
            <w:tcW w:w="648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3600" w:type="dxa"/>
            <w:vAlign w:val="center"/>
          </w:tcPr>
          <w:p/>
        </w:tc>
        <w:tc>
          <w:tcPr>
            <w:tcW w:w="2700" w:type="dxa"/>
            <w:vAlign w:val="center"/>
          </w:tcPr>
          <w:p w:rsidR="008535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∕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2520" w:type="dxa"/>
            <w:vAlign w:val="center"/>
          </w:tcPr>
          <w:p/>
        </w:tc>
        <w:tc>
          <w:tcPr>
            <w:tcW w:w="2340" w:type="dxa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Look w:val="0000"/>
        </w:tblPrEx>
        <w:trPr>
          <w:trHeight w:val="510"/>
        </w:trPr>
        <w:tc>
          <w:tcPr>
            <w:tcW w:w="648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3600" w:type="dxa"/>
            <w:vAlign w:val="center"/>
          </w:tcPr>
          <w:p/>
        </w:tc>
        <w:tc>
          <w:tcPr>
            <w:tcW w:w="2700" w:type="dxa"/>
            <w:vAlign w:val="center"/>
          </w:tcPr>
          <w:p w:rsidR="008535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∕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2520" w:type="dxa"/>
            <w:vAlign w:val="center"/>
          </w:tcPr>
          <w:p/>
        </w:tc>
        <w:tc>
          <w:tcPr>
            <w:tcW w:w="2340" w:type="dxa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Look w:val="0000"/>
        </w:tblPrEx>
        <w:trPr>
          <w:trHeight w:val="510"/>
        </w:trPr>
        <w:tc>
          <w:tcPr>
            <w:tcW w:w="648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9</w:t>
            </w:r>
          </w:p>
        </w:tc>
        <w:tc>
          <w:tcPr>
            <w:tcW w:w="3600" w:type="dxa"/>
            <w:vAlign w:val="center"/>
          </w:tcPr>
          <w:p/>
        </w:tc>
        <w:tc>
          <w:tcPr>
            <w:tcW w:w="2700" w:type="dxa"/>
            <w:vAlign w:val="center"/>
          </w:tcPr>
          <w:p w:rsidR="008535B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∕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2520" w:type="dxa"/>
            <w:vAlign w:val="center"/>
          </w:tcPr>
          <w:p/>
        </w:tc>
        <w:tc>
          <w:tcPr>
            <w:tcW w:w="2340" w:type="dxa"/>
            <w:vAlign w:val="center"/>
          </w:tcPr>
          <w:p/>
        </w:tc>
      </w:tr>
      <w:tr>
        <w:tblPrEx>
          <w:tblW w:w="0" w:type="auto"/>
          <w:tblInd w:w="0" w:type="dxa"/>
          <w:tblLayout w:type="fixed"/>
          <w:tblLook w:val="0000"/>
        </w:tblPrEx>
        <w:trPr>
          <w:trHeight w:val="510"/>
        </w:trPr>
        <w:tc>
          <w:tcPr>
            <w:tcW w:w="648" w:type="dxa"/>
            <w:vAlign w:val="center"/>
          </w:tcPr>
          <w:p w:rsidR="008535B4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3600" w:type="dxa"/>
            <w:vAlign w:val="center"/>
          </w:tcPr>
          <w:p/>
        </w:tc>
        <w:tc>
          <w:tcPr>
            <w:tcW w:w="2700" w:type="dxa"/>
            <w:vAlign w:val="center"/>
          </w:tcPr>
          <w:p w:rsidR="008535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∕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2520" w:type="dxa"/>
            <w:vAlign w:val="center"/>
          </w:tcPr>
          <w:p/>
        </w:tc>
        <w:tc>
          <w:tcPr>
            <w:tcW w:w="2340" w:type="dxa"/>
            <w:vAlign w:val="center"/>
          </w:tcPr>
          <w:p/>
        </w:tc>
      </w:tr>
    </w:tbl>
    <w:p w:rsidR="008535B4"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注：该记录表仅限于非固定型补贴者填写，请完整填写各项记录，报销前贴好票据后到综合部核准补贴里程。</w:t>
      </w:r>
    </w:p>
    <w:p w:rsidR="008535B4">
      <w:pPr>
        <w:spacing w:line="360" w:lineRule="auto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实际补贴里程数：</w:t>
      </w:r>
      <w:r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Cs w:val="21"/>
        </w:rPr>
        <w:t>公里       报销时93#汽油价格：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>元/升级       综合部核准人签字：</w:t>
      </w:r>
      <w:r>
        <w:rPr>
          <w:rFonts w:hint="eastAsia"/>
          <w:szCs w:val="21"/>
          <w:u w:val="single"/>
        </w:rPr>
        <w:t xml:space="preserve">                   </w:t>
      </w:r>
    </w:p>
    <w:sectPr>
      <w:pgSz w:w="16838" w:h="11906" w:orient="landscape"/>
      <w:pgMar w:top="1418" w:right="1304" w:bottom="964" w:left="1304" w:header="851" w:footer="992" w:gutter="0"/>
      <w:cols w:space="720"/>
      <w:docGrid w:type="linesAndChar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0C48"/>
    <w:rsid w:val="000068AD"/>
    <w:rsid w:val="00023A7D"/>
    <w:rsid w:val="000347E8"/>
    <w:rsid w:val="000A1837"/>
    <w:rsid w:val="00101DA8"/>
    <w:rsid w:val="00111ED1"/>
    <w:rsid w:val="00125828"/>
    <w:rsid w:val="00130BBF"/>
    <w:rsid w:val="00140C91"/>
    <w:rsid w:val="00164535"/>
    <w:rsid w:val="001664BF"/>
    <w:rsid w:val="00171307"/>
    <w:rsid w:val="001D521B"/>
    <w:rsid w:val="001E1856"/>
    <w:rsid w:val="001E497C"/>
    <w:rsid w:val="002174CE"/>
    <w:rsid w:val="0022371F"/>
    <w:rsid w:val="00227751"/>
    <w:rsid w:val="00232CF0"/>
    <w:rsid w:val="00245E73"/>
    <w:rsid w:val="002C6E02"/>
    <w:rsid w:val="00341752"/>
    <w:rsid w:val="003512A0"/>
    <w:rsid w:val="00364CE2"/>
    <w:rsid w:val="00375858"/>
    <w:rsid w:val="003B4196"/>
    <w:rsid w:val="003C730C"/>
    <w:rsid w:val="003F6AB7"/>
    <w:rsid w:val="00403F1F"/>
    <w:rsid w:val="004066B7"/>
    <w:rsid w:val="00450AD6"/>
    <w:rsid w:val="00485496"/>
    <w:rsid w:val="004A340F"/>
    <w:rsid w:val="004A7AFF"/>
    <w:rsid w:val="004B3F28"/>
    <w:rsid w:val="004B5597"/>
    <w:rsid w:val="004C4902"/>
    <w:rsid w:val="004F25EF"/>
    <w:rsid w:val="00500AA6"/>
    <w:rsid w:val="00520AEB"/>
    <w:rsid w:val="005403E1"/>
    <w:rsid w:val="005411EE"/>
    <w:rsid w:val="005B0545"/>
    <w:rsid w:val="005E2398"/>
    <w:rsid w:val="005F4C6B"/>
    <w:rsid w:val="00666E95"/>
    <w:rsid w:val="00666FA3"/>
    <w:rsid w:val="00670C87"/>
    <w:rsid w:val="00677524"/>
    <w:rsid w:val="00696004"/>
    <w:rsid w:val="006B6A68"/>
    <w:rsid w:val="006D01C3"/>
    <w:rsid w:val="006F5959"/>
    <w:rsid w:val="00741147"/>
    <w:rsid w:val="0077372D"/>
    <w:rsid w:val="007755BE"/>
    <w:rsid w:val="007859E8"/>
    <w:rsid w:val="007B0810"/>
    <w:rsid w:val="007B10AC"/>
    <w:rsid w:val="007F4C2D"/>
    <w:rsid w:val="00800F31"/>
    <w:rsid w:val="008024AA"/>
    <w:rsid w:val="00805482"/>
    <w:rsid w:val="00807A0E"/>
    <w:rsid w:val="008418E5"/>
    <w:rsid w:val="00841B5F"/>
    <w:rsid w:val="008535B4"/>
    <w:rsid w:val="00882506"/>
    <w:rsid w:val="008857E7"/>
    <w:rsid w:val="00886E50"/>
    <w:rsid w:val="008A01A7"/>
    <w:rsid w:val="008A550E"/>
    <w:rsid w:val="008B353D"/>
    <w:rsid w:val="008D315B"/>
    <w:rsid w:val="008D548A"/>
    <w:rsid w:val="00950E50"/>
    <w:rsid w:val="00953941"/>
    <w:rsid w:val="00A250B2"/>
    <w:rsid w:val="00AE0626"/>
    <w:rsid w:val="00AF277A"/>
    <w:rsid w:val="00B26F44"/>
    <w:rsid w:val="00B30DE2"/>
    <w:rsid w:val="00B74E86"/>
    <w:rsid w:val="00B91D0B"/>
    <w:rsid w:val="00B92816"/>
    <w:rsid w:val="00BA5A35"/>
    <w:rsid w:val="00BF16FA"/>
    <w:rsid w:val="00BF383F"/>
    <w:rsid w:val="00C01437"/>
    <w:rsid w:val="00C30679"/>
    <w:rsid w:val="00C4429C"/>
    <w:rsid w:val="00C71271"/>
    <w:rsid w:val="00C869E1"/>
    <w:rsid w:val="00CA28B0"/>
    <w:rsid w:val="00CE0C48"/>
    <w:rsid w:val="00CE5C74"/>
    <w:rsid w:val="00D04F1F"/>
    <w:rsid w:val="00D51D59"/>
    <w:rsid w:val="00D56E2C"/>
    <w:rsid w:val="00D8469B"/>
    <w:rsid w:val="00DB5791"/>
    <w:rsid w:val="00DB6EB5"/>
    <w:rsid w:val="00DC18F4"/>
    <w:rsid w:val="00DF1DBE"/>
    <w:rsid w:val="00E31EEA"/>
    <w:rsid w:val="00E364BA"/>
    <w:rsid w:val="00EE3291"/>
    <w:rsid w:val="00EF6480"/>
    <w:rsid w:val="00F20BE8"/>
    <w:rsid w:val="00F36A38"/>
    <w:rsid w:val="00F60448"/>
    <w:rsid w:val="00F64BC7"/>
    <w:rsid w:val="00FD0242"/>
    <w:rsid w:val="00FF589A"/>
    <w:rsid w:val="55C167E2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uiPriority="0" w:unhideWhenUsed="0"/>
    <w:lsdException w:name="Table Grid" w:semiHidden="0" w:uiPriority="0" w:unhideWhenUsed="0"/>
    <w:lsdException w:name="Table Theme" w:semiHidden="0" w:uiPriority="0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="华文宋体" w:eastAsia="华文宋体" w:hAnsi="华文宋体" w:cs="华文宋体"/>
      <w:kern w:val="2"/>
      <w:sz w:val="30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交通补贴管理办法</dc:title>
  <cp:lastModifiedBy>Administrator</cp:lastModifiedBy>
  <cp:revision>2</cp:revision>
  <cp:lastPrinted>2010-08-16T01:45:00Z</cp:lastPrinted>
  <dcterms:created xsi:type="dcterms:W3CDTF">2010-08-15T08:13:00Z</dcterms:created>
  <dcterms:modified xsi:type="dcterms:W3CDTF">2018-05-09T08:20:00Z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