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rsidR="00D72F37">
      <w:pPr>
        <w:spacing w:before="220" w:after="220" w:line="420" w:lineRule="auto"/>
        <w:ind w:left="360" w:hanging="360" w:hangingChars="100"/>
        <w:jc w:val="center"/>
        <w:rPr>
          <w:rFonts w:ascii="宋体" w:hint="eastAsia"/>
          <w:sz w:val="36"/>
          <w:szCs w:val="21"/>
        </w:rPr>
      </w:pPr>
      <w:r>
        <w:rPr>
          <w:rFonts w:ascii="宋体" w:hint="eastAsia"/>
          <w:sz w:val="36"/>
          <w:szCs w:val="21"/>
        </w:rPr>
        <w:t>一航局三</w:t>
      </w:r>
      <w:r>
        <w:rPr>
          <w:rFonts w:ascii="宋体"/>
          <w:sz w:val="36"/>
          <w:szCs w:val="21"/>
        </w:rPr>
        <w:t>公司企业年金实施细则</w:t>
      </w:r>
    </w:p>
    <w:p w:rsidR="00455445">
      <w:pPr>
        <w:ind w:left="75"/>
        <w:jc w:val="center"/>
        <w:rPr>
          <w:rFonts w:ascii="仿宋_GB2312" w:eastAsia="仿宋_GB2312" w:hint="eastAsia"/>
          <w:sz w:val="32"/>
          <w:szCs w:val="32"/>
        </w:rPr>
      </w:pPr>
      <w:r w:rsidR="000301DF">
        <w:rPr>
          <w:rFonts w:ascii="仿宋_GB2312" w:eastAsia="仿宋_GB2312" w:hint="eastAsia"/>
          <w:sz w:val="32"/>
          <w:szCs w:val="32"/>
        </w:rPr>
        <w:t>（讨论稿）</w:t>
      </w:r>
    </w:p>
    <w:p w:rsidR="00D72F37">
      <w:pPr>
        <w:ind w:left="75"/>
        <w:jc w:val="center"/>
        <w:rPr>
          <w:rFonts w:ascii="仿宋_GB2312" w:eastAsia="仿宋_GB2312" w:hint="eastAsia"/>
          <w:sz w:val="32"/>
          <w:szCs w:val="32"/>
        </w:rPr>
      </w:pPr>
      <w:r>
        <w:rPr>
          <w:rFonts w:ascii="仿宋_GB2312" w:eastAsia="仿宋_GB2312" w:hint="eastAsia"/>
          <w:sz w:val="32"/>
          <w:szCs w:val="32"/>
        </w:rPr>
        <w:t>第一章 总则</w:t>
      </w:r>
    </w:p>
    <w:p w:rsidR="00D72F37">
      <w:pPr>
        <w:ind w:firstLine="640" w:firstLineChars="200"/>
        <w:rPr>
          <w:rFonts w:ascii="仿宋_GB2312" w:eastAsia="仿宋_GB2312" w:hint="eastAsia"/>
          <w:sz w:val="32"/>
          <w:szCs w:val="32"/>
        </w:rPr>
      </w:pPr>
      <w:r>
        <w:rPr>
          <w:rFonts w:ascii="仿宋_GB2312" w:eastAsia="仿宋_GB2312" w:hint="eastAsia"/>
          <w:sz w:val="32"/>
          <w:szCs w:val="32"/>
        </w:rPr>
        <w:t>第一条  为建立多层次的企业养老保险体系和长效人才激励机制，保障职工退休后的生活质量，</w:t>
      </w:r>
      <w:r>
        <w:rPr>
          <w:rFonts w:ascii="仿宋_GB2312" w:eastAsia="仿宋_GB2312" w:hAnsi="宋体" w:cs="宋体" w:hint="eastAsia"/>
          <w:color w:val="000000"/>
          <w:kern w:val="0"/>
          <w:sz w:val="32"/>
          <w:szCs w:val="32"/>
        </w:rPr>
        <w:t>促进企业健康持续发展。根据《中交</w:t>
      </w:r>
      <w:r>
        <w:rPr>
          <w:rFonts w:ascii="仿宋_GB2312" w:eastAsia="仿宋_GB2312" w:hint="eastAsia"/>
          <w:sz w:val="32"/>
          <w:szCs w:val="32"/>
        </w:rPr>
        <w:t>一航局</w:t>
      </w:r>
      <w:r w:rsidR="0089343D">
        <w:rPr>
          <w:rFonts w:ascii="仿宋_GB2312" w:eastAsia="仿宋_GB2312" w:hAnsi="宋体" w:cs="宋体" w:hint="eastAsia"/>
          <w:color w:val="000000"/>
          <w:kern w:val="0"/>
          <w:sz w:val="32"/>
          <w:szCs w:val="32"/>
        </w:rPr>
        <w:t>有限公司企业年金实施办法</w:t>
      </w:r>
      <w:r>
        <w:rPr>
          <w:rFonts w:ascii="仿宋_GB2312" w:eastAsia="仿宋_GB2312" w:hAnsi="宋体" w:cs="宋体" w:hint="eastAsia"/>
          <w:color w:val="000000"/>
          <w:kern w:val="0"/>
          <w:sz w:val="32"/>
          <w:szCs w:val="32"/>
        </w:rPr>
        <w:t>》，结合</w:t>
      </w:r>
      <w:r w:rsidR="003C2468">
        <w:rPr>
          <w:rFonts w:ascii="仿宋_GB2312" w:eastAsia="仿宋_GB2312" w:hAnsi="宋体" w:cs="宋体" w:hint="eastAsia"/>
          <w:color w:val="000000"/>
          <w:kern w:val="0"/>
          <w:sz w:val="32"/>
          <w:szCs w:val="32"/>
        </w:rPr>
        <w:t>本</w:t>
      </w:r>
      <w:r>
        <w:rPr>
          <w:rFonts w:ascii="仿宋_GB2312" w:eastAsia="仿宋_GB2312" w:hAnsi="宋体" w:cs="宋体" w:hint="eastAsia"/>
          <w:color w:val="000000"/>
          <w:kern w:val="0"/>
          <w:sz w:val="32"/>
          <w:szCs w:val="32"/>
        </w:rPr>
        <w:t>公司的实际情况，</w:t>
      </w:r>
      <w:r>
        <w:rPr>
          <w:rFonts w:ascii="仿宋_GB2312" w:eastAsia="仿宋_GB2312" w:hint="eastAsia"/>
          <w:sz w:val="32"/>
          <w:szCs w:val="32"/>
        </w:rPr>
        <w:t xml:space="preserve">特制订本实施细则。 </w:t>
      </w:r>
    </w:p>
    <w:p w:rsidR="00AC4893" w:rsidP="00AC4893">
      <w:pPr>
        <w:spacing w:line="360" w:lineRule="auto"/>
        <w:ind w:firstLine="627" w:firstLineChars="196"/>
        <w:rPr>
          <w:rFonts w:ascii="仿宋_GB2312" w:eastAsia="仿宋_GB2312" w:hint="eastAsia"/>
          <w:sz w:val="32"/>
          <w:szCs w:val="32"/>
        </w:rPr>
      </w:pPr>
      <w:r w:rsidR="00D72F37">
        <w:rPr>
          <w:rFonts w:ascii="仿宋_GB2312" w:eastAsia="仿宋_GB2312" w:hint="eastAsia"/>
          <w:sz w:val="32"/>
          <w:szCs w:val="32"/>
        </w:rPr>
        <w:t>第二条  本实施细则中的企业年金，指企业在依法参加国家法定基本养老保险并履行缴费义务的基础上，根据公司的经济承受能力自愿建立的补充性养老金制度</w:t>
      </w:r>
      <w:r w:rsidR="003C2468">
        <w:rPr>
          <w:rFonts w:ascii="仿宋_GB2312" w:eastAsia="仿宋_GB2312" w:hint="eastAsia"/>
          <w:sz w:val="32"/>
          <w:szCs w:val="32"/>
        </w:rPr>
        <w:t>，是企业员工福利制度的组成部分</w:t>
      </w:r>
      <w:r w:rsidR="00D72F37">
        <w:rPr>
          <w:rFonts w:ascii="仿宋_GB2312" w:eastAsia="仿宋_GB2312" w:hint="eastAsia"/>
          <w:sz w:val="32"/>
          <w:szCs w:val="32"/>
        </w:rPr>
        <w:t>。</w:t>
      </w:r>
    </w:p>
    <w:p w:rsidR="00AC4893" w:rsidRPr="008E6F83" w:rsidP="00AC4893">
      <w:pPr>
        <w:spacing w:line="360" w:lineRule="auto"/>
        <w:ind w:firstLine="627" w:firstLineChars="196"/>
        <w:rPr>
          <w:rFonts w:ascii="仿宋_GB2312" w:eastAsia="仿宋_GB2312" w:hAnsi="宋体" w:hint="eastAsia"/>
          <w:sz w:val="32"/>
          <w:szCs w:val="32"/>
        </w:rPr>
      </w:pPr>
      <w:r w:rsidRPr="008E6F83">
        <w:rPr>
          <w:rFonts w:ascii="仿宋_GB2312" w:eastAsia="仿宋_GB2312" w:hAnsi="宋体" w:hint="eastAsia"/>
          <w:sz w:val="32"/>
          <w:szCs w:val="32"/>
        </w:rPr>
        <w:t xml:space="preserve">第三条  </w:t>
      </w:r>
      <w:r w:rsidRPr="008E6F83" w:rsidR="00E27221">
        <w:rPr>
          <w:rFonts w:ascii="仿宋_GB2312" w:eastAsia="仿宋_GB2312" w:hAnsi="宋体" w:hint="eastAsia"/>
          <w:sz w:val="32"/>
          <w:szCs w:val="32"/>
        </w:rPr>
        <w:t>本实施细则</w:t>
      </w:r>
      <w:r w:rsidRPr="008E6F83">
        <w:rPr>
          <w:rFonts w:ascii="仿宋_GB2312" w:eastAsia="仿宋_GB2312" w:hAnsi="宋体" w:hint="eastAsia"/>
          <w:sz w:val="32"/>
          <w:szCs w:val="32"/>
        </w:rPr>
        <w:t>遵循以下基本原则：</w:t>
      </w:r>
    </w:p>
    <w:p w:rsidR="00AC4893" w:rsidRPr="008E6F83" w:rsidP="00AC4893">
      <w:pPr>
        <w:tabs>
          <w:tab w:val="left" w:pos="1800"/>
        </w:tabs>
        <w:spacing w:line="360" w:lineRule="auto"/>
        <w:ind w:firstLine="640" w:firstLineChars="200"/>
        <w:jc w:val="left"/>
        <w:rPr>
          <w:rFonts w:ascii="仿宋_GB2312" w:eastAsia="仿宋_GB2312" w:hAnsi="宋体" w:hint="eastAsia"/>
          <w:sz w:val="32"/>
          <w:szCs w:val="32"/>
        </w:rPr>
      </w:pPr>
      <w:r w:rsidRPr="008E6F83">
        <w:rPr>
          <w:rFonts w:ascii="仿宋_GB2312" w:eastAsia="仿宋_GB2312" w:hAnsi="宋体" w:hint="eastAsia"/>
          <w:sz w:val="32"/>
          <w:szCs w:val="32"/>
        </w:rPr>
        <w:t>（一）</w:t>
      </w:r>
      <w:r w:rsidRPr="008E6F83" w:rsidR="00E44DA6">
        <w:rPr>
          <w:rFonts w:ascii="仿宋_GB2312" w:eastAsia="仿宋_GB2312" w:hAnsi="宋体" w:hint="eastAsia"/>
          <w:sz w:val="32"/>
          <w:szCs w:val="32"/>
        </w:rPr>
        <w:t>民主协商</w:t>
      </w:r>
      <w:r w:rsidRPr="008E6F83">
        <w:rPr>
          <w:rFonts w:ascii="仿宋_GB2312" w:eastAsia="仿宋_GB2312" w:hAnsi="宋体" w:hint="eastAsia"/>
          <w:sz w:val="32"/>
          <w:szCs w:val="32"/>
        </w:rPr>
        <w:t>和</w:t>
      </w:r>
      <w:r w:rsidRPr="008E6F83" w:rsidR="00E44DA6">
        <w:rPr>
          <w:rFonts w:ascii="仿宋_GB2312" w:eastAsia="仿宋_GB2312" w:hAnsi="宋体" w:hint="eastAsia"/>
          <w:sz w:val="32"/>
          <w:szCs w:val="32"/>
        </w:rPr>
        <w:t>自愿</w:t>
      </w:r>
      <w:r w:rsidRPr="008E6F83">
        <w:rPr>
          <w:rFonts w:ascii="仿宋_GB2312" w:eastAsia="仿宋_GB2312" w:hAnsi="宋体" w:hint="eastAsia"/>
          <w:sz w:val="32"/>
          <w:szCs w:val="32"/>
        </w:rPr>
        <w:t>的原则：根据经济效益情况决定是否建立企业年金，并经职工代表大会或代表</w:t>
      </w:r>
      <w:r w:rsidR="000301DF">
        <w:rPr>
          <w:rFonts w:ascii="仿宋_GB2312" w:eastAsia="仿宋_GB2312" w:hAnsi="宋体" w:hint="eastAsia"/>
          <w:sz w:val="32"/>
          <w:szCs w:val="32"/>
        </w:rPr>
        <w:t>组</w:t>
      </w:r>
      <w:r w:rsidRPr="008E6F83">
        <w:rPr>
          <w:rFonts w:ascii="仿宋_GB2312" w:eastAsia="仿宋_GB2312" w:hAnsi="宋体" w:hint="eastAsia"/>
          <w:sz w:val="32"/>
          <w:szCs w:val="32"/>
        </w:rPr>
        <w:t>长联席会议集体协商通过后实施；员工可自愿选择参加。</w:t>
      </w:r>
    </w:p>
    <w:p w:rsidR="00AC4893" w:rsidRPr="008E6F83" w:rsidP="00AC4893">
      <w:pPr>
        <w:tabs>
          <w:tab w:val="left" w:pos="1800"/>
        </w:tabs>
        <w:spacing w:line="360" w:lineRule="auto"/>
        <w:ind w:firstLine="640" w:firstLineChars="200"/>
        <w:jc w:val="left"/>
        <w:rPr>
          <w:rFonts w:ascii="仿宋_GB2312" w:eastAsia="仿宋_GB2312" w:hAnsi="宋体" w:hint="eastAsia"/>
          <w:sz w:val="32"/>
          <w:szCs w:val="32"/>
        </w:rPr>
      </w:pPr>
      <w:r w:rsidRPr="008E6F83">
        <w:rPr>
          <w:rFonts w:ascii="仿宋_GB2312" w:eastAsia="仿宋_GB2312" w:hAnsi="宋体" w:hint="eastAsia"/>
          <w:sz w:val="32"/>
          <w:szCs w:val="32"/>
        </w:rPr>
        <w:t>（二）保障性和激励性相结合的原则:本办法充分考虑企业员工未来基本生活保障，同时根据企业长期发展战略、人力资源配置及内部分配制度改革的需要，完善激励机制和薪酬分配制度。</w:t>
      </w:r>
    </w:p>
    <w:p w:rsidR="00AC4893" w:rsidRPr="008E6F83" w:rsidP="00AC4893">
      <w:pPr>
        <w:tabs>
          <w:tab w:val="left" w:pos="1080"/>
        </w:tabs>
        <w:spacing w:line="360" w:lineRule="auto"/>
        <w:ind w:firstLine="640" w:firstLineChars="200"/>
        <w:jc w:val="left"/>
        <w:rPr>
          <w:rFonts w:ascii="仿宋_GB2312" w:eastAsia="仿宋_GB2312" w:hAnsi="宋体" w:hint="eastAsia"/>
          <w:sz w:val="32"/>
          <w:szCs w:val="32"/>
        </w:rPr>
      </w:pPr>
      <w:r w:rsidRPr="008E6F83">
        <w:rPr>
          <w:rFonts w:ascii="仿宋_GB2312" w:eastAsia="仿宋_GB2312" w:hAnsi="宋体" w:hint="eastAsia"/>
          <w:sz w:val="32"/>
          <w:szCs w:val="32"/>
        </w:rPr>
        <w:t>（三）效率优先和兼顾公平的原则：根据员工对企业经营业绩的贡献大小来分配企业缴费的资金，考虑员工的职级</w:t>
      </w:r>
      <w:r w:rsidRPr="008E6F83">
        <w:rPr>
          <w:rFonts w:ascii="仿宋_GB2312" w:eastAsia="仿宋_GB2312" w:hint="eastAsia"/>
          <w:sz w:val="32"/>
          <w:szCs w:val="32"/>
        </w:rPr>
        <w:t>（职称、技能等级）</w:t>
      </w:r>
      <w:r w:rsidRPr="008E6F83">
        <w:rPr>
          <w:rFonts w:ascii="仿宋_GB2312" w:eastAsia="仿宋_GB2312" w:hAnsi="宋体" w:hint="eastAsia"/>
          <w:sz w:val="32"/>
          <w:szCs w:val="32"/>
        </w:rPr>
        <w:t>、</w:t>
      </w:r>
      <w:r w:rsidRPr="008E6F83">
        <w:rPr>
          <w:rFonts w:ascii="仿宋_GB2312" w:eastAsia="仿宋_GB2312" w:hint="eastAsia"/>
          <w:sz w:val="32"/>
          <w:szCs w:val="32"/>
        </w:rPr>
        <w:t>特殊贡献</w:t>
      </w:r>
      <w:r w:rsidRPr="008E6F83">
        <w:rPr>
          <w:rFonts w:ascii="仿宋_GB2312" w:eastAsia="仿宋_GB2312" w:hAnsi="宋体" w:hint="eastAsia"/>
          <w:sz w:val="32"/>
          <w:szCs w:val="32"/>
        </w:rPr>
        <w:t>和工作年限等因素，适当向关键岗位和优秀人才倾斜，保证资金分配的公平性。</w:t>
      </w:r>
    </w:p>
    <w:p w:rsidR="00AC4893" w:rsidRPr="008E6F83" w:rsidP="00AC4893">
      <w:pPr>
        <w:tabs>
          <w:tab w:val="left" w:pos="1080"/>
        </w:tabs>
        <w:spacing w:line="360" w:lineRule="auto"/>
        <w:ind w:firstLine="640" w:firstLineChars="200"/>
        <w:jc w:val="left"/>
        <w:rPr>
          <w:rFonts w:ascii="仿宋_GB2312" w:eastAsia="仿宋_GB2312" w:hAnsi="宋体" w:hint="eastAsia"/>
          <w:sz w:val="32"/>
          <w:szCs w:val="32"/>
        </w:rPr>
      </w:pPr>
      <w:r w:rsidRPr="008E6F83">
        <w:rPr>
          <w:rFonts w:ascii="仿宋_GB2312" w:eastAsia="仿宋_GB2312" w:hAnsi="宋体" w:hint="eastAsia"/>
          <w:sz w:val="32"/>
          <w:szCs w:val="32"/>
        </w:rPr>
        <w:t>（四）高度安全和适度收益的原则：由中交股份选择具备资格的专业管理机构运作，确立规范的合同关系，保证企业年金基金的安全性和收益性。</w:t>
      </w:r>
    </w:p>
    <w:p w:rsidR="00AC4893" w:rsidRPr="008E6F83" w:rsidP="00AC4893">
      <w:pPr>
        <w:spacing w:line="360" w:lineRule="auto"/>
        <w:ind w:firstLine="627" w:firstLineChars="196"/>
        <w:rPr>
          <w:rFonts w:ascii="仿宋_GB2312" w:eastAsia="仿宋_GB2312" w:hAnsi="宋体" w:hint="eastAsia"/>
          <w:sz w:val="32"/>
          <w:szCs w:val="32"/>
        </w:rPr>
      </w:pPr>
      <w:r w:rsidRPr="008E6F83">
        <w:rPr>
          <w:rFonts w:ascii="仿宋_GB2312" w:eastAsia="仿宋_GB2312" w:hAnsi="宋体" w:hint="eastAsia"/>
          <w:sz w:val="32"/>
          <w:szCs w:val="32"/>
        </w:rPr>
        <w:t>（五）适时调整的原则：根据国家相关政策法规的调整和企业自身的实际情况，适时调整实施办法。</w:t>
      </w:r>
    </w:p>
    <w:p w:rsidR="00AC4893" w:rsidRPr="008E6F83" w:rsidP="00AC4893">
      <w:pPr>
        <w:numPr>
          <w:ilvl w:val="0"/>
          <w:numId w:val="4"/>
        </w:numPr>
        <w:spacing w:before="100" w:beforeAutospacing="1" w:after="100" w:afterAutospacing="1" w:line="360" w:lineRule="auto"/>
        <w:jc w:val="center"/>
        <w:rPr>
          <w:rFonts w:ascii="仿宋_GB2312" w:eastAsia="仿宋_GB2312" w:hAnsi="宋体" w:hint="eastAsia"/>
          <w:bCs/>
          <w:sz w:val="32"/>
          <w:szCs w:val="32"/>
        </w:rPr>
      </w:pPr>
      <w:r w:rsidRPr="008E6F83">
        <w:rPr>
          <w:rFonts w:ascii="仿宋_GB2312" w:eastAsia="仿宋_GB2312" w:hAnsi="宋体" w:hint="eastAsia"/>
          <w:bCs/>
          <w:sz w:val="32"/>
          <w:szCs w:val="32"/>
        </w:rPr>
        <w:t>试行企业年金制度的基本条件</w:t>
      </w:r>
    </w:p>
    <w:p w:rsidR="00AC4893" w:rsidRPr="008E6F83" w:rsidP="00AC4893">
      <w:pPr>
        <w:spacing w:line="360" w:lineRule="auto"/>
        <w:ind w:firstLine="640" w:firstLineChars="200"/>
        <w:rPr>
          <w:rFonts w:ascii="仿宋_GB2312" w:eastAsia="仿宋_GB2312" w:hAnsi="宋体" w:hint="eastAsia"/>
          <w:sz w:val="32"/>
          <w:szCs w:val="32"/>
        </w:rPr>
      </w:pPr>
      <w:r w:rsidRPr="008E6F83">
        <w:rPr>
          <w:rFonts w:ascii="仿宋_GB2312" w:eastAsia="仿宋_GB2312" w:hAnsi="宋体" w:hint="eastAsia"/>
          <w:sz w:val="32"/>
          <w:szCs w:val="32"/>
        </w:rPr>
        <w:t>第四条  公司</w:t>
      </w:r>
      <w:r w:rsidRPr="008E6F83" w:rsidR="003D3F6B">
        <w:rPr>
          <w:rFonts w:ascii="仿宋_GB2312" w:eastAsia="仿宋_GB2312" w:hAnsi="宋体" w:hint="eastAsia"/>
          <w:sz w:val="32"/>
          <w:szCs w:val="32"/>
        </w:rPr>
        <w:t>实</w:t>
      </w:r>
      <w:r w:rsidRPr="008E6F83">
        <w:rPr>
          <w:rFonts w:ascii="仿宋_GB2312" w:eastAsia="仿宋_GB2312" w:hAnsi="宋体" w:hint="eastAsia"/>
          <w:sz w:val="32"/>
          <w:szCs w:val="32"/>
        </w:rPr>
        <w:t>行企业年金制度应符合以下条件：</w:t>
      </w:r>
    </w:p>
    <w:p w:rsidR="00AC4893" w:rsidRPr="008E6F83" w:rsidP="00AC4893">
      <w:pPr>
        <w:numPr>
          <w:ilvl w:val="0"/>
          <w:numId w:val="5"/>
        </w:numPr>
        <w:spacing w:line="360" w:lineRule="auto"/>
        <w:rPr>
          <w:rFonts w:ascii="仿宋_GB2312" w:eastAsia="仿宋_GB2312" w:hAnsi="宋体" w:hint="eastAsia"/>
          <w:sz w:val="32"/>
          <w:szCs w:val="32"/>
        </w:rPr>
      </w:pPr>
      <w:r w:rsidRPr="008E6F83">
        <w:rPr>
          <w:rFonts w:ascii="仿宋_GB2312" w:eastAsia="仿宋_GB2312" w:hAnsi="宋体" w:hint="eastAsia"/>
          <w:sz w:val="32"/>
          <w:szCs w:val="32"/>
        </w:rPr>
        <w:t>具备相应的经济能力</w:t>
      </w:r>
    </w:p>
    <w:p w:rsidR="00AC4893" w:rsidRPr="008E6F83" w:rsidP="00AC4893">
      <w:pPr>
        <w:spacing w:line="360" w:lineRule="auto"/>
        <w:ind w:firstLine="640" w:firstLineChars="200"/>
        <w:rPr>
          <w:rFonts w:ascii="仿宋_GB2312" w:eastAsia="仿宋_GB2312" w:hAnsi="宋体" w:hint="eastAsia"/>
          <w:sz w:val="32"/>
          <w:szCs w:val="32"/>
        </w:rPr>
      </w:pPr>
      <w:r w:rsidRPr="008E6F83">
        <w:rPr>
          <w:rFonts w:ascii="仿宋_GB2312" w:eastAsia="仿宋_GB2312" w:hAnsi="宋体" w:hint="eastAsia"/>
          <w:sz w:val="32"/>
          <w:szCs w:val="32"/>
        </w:rPr>
        <w:t>企业盈利并完成</w:t>
      </w:r>
      <w:r w:rsidRPr="008E6F83" w:rsidR="003D3F6B">
        <w:rPr>
          <w:rFonts w:ascii="仿宋_GB2312" w:eastAsia="仿宋_GB2312" w:hAnsi="宋体" w:hint="eastAsia"/>
          <w:sz w:val="32"/>
          <w:szCs w:val="32"/>
        </w:rPr>
        <w:t>一航局有限</w:t>
      </w:r>
      <w:r w:rsidRPr="008E6F83">
        <w:rPr>
          <w:rFonts w:ascii="仿宋_GB2312" w:eastAsia="仿宋_GB2312" w:hAnsi="宋体" w:hint="eastAsia"/>
          <w:sz w:val="32"/>
          <w:szCs w:val="32"/>
        </w:rPr>
        <w:t>公司下达的国有资本保值增值率指标</w:t>
      </w:r>
      <w:r w:rsidR="000301DF">
        <w:rPr>
          <w:rFonts w:ascii="仿宋_GB2312" w:eastAsia="仿宋_GB2312" w:hAnsi="宋体" w:hint="eastAsia"/>
          <w:sz w:val="32"/>
          <w:szCs w:val="32"/>
        </w:rPr>
        <w:t>时</w:t>
      </w:r>
      <w:r w:rsidRPr="008E6F83">
        <w:rPr>
          <w:rFonts w:ascii="仿宋_GB2312" w:eastAsia="仿宋_GB2312" w:hAnsi="宋体" w:hint="eastAsia"/>
          <w:sz w:val="32"/>
          <w:szCs w:val="32"/>
        </w:rPr>
        <w:t>，可以试行企业年金制度。</w:t>
      </w:r>
    </w:p>
    <w:p w:rsidR="00AC4893" w:rsidRPr="008E6F83" w:rsidP="00AC4893">
      <w:pPr>
        <w:spacing w:line="360" w:lineRule="auto"/>
        <w:ind w:firstLine="640" w:firstLineChars="200"/>
        <w:rPr>
          <w:rFonts w:ascii="仿宋_GB2312" w:eastAsia="仿宋_GB2312" w:hAnsi="宋体" w:hint="eastAsia"/>
          <w:sz w:val="32"/>
          <w:szCs w:val="32"/>
        </w:rPr>
      </w:pPr>
      <w:r w:rsidRPr="008E6F83">
        <w:rPr>
          <w:rFonts w:ascii="仿宋_GB2312" w:eastAsia="仿宋_GB2312" w:hAnsi="宋体" w:hint="eastAsia"/>
          <w:sz w:val="32"/>
          <w:szCs w:val="32"/>
        </w:rPr>
        <w:t>当企业在上年度出现亏损或停业等情况，暂时无法履行缴费义务时可以暂停缴费，待经济状态好转并开始盈利后，恢复缴费义务。</w:t>
      </w:r>
    </w:p>
    <w:p w:rsidR="00AC4893" w:rsidRPr="008E6F83" w:rsidP="00AC4893">
      <w:pPr>
        <w:numPr>
          <w:ilvl w:val="0"/>
          <w:numId w:val="5"/>
        </w:numPr>
        <w:spacing w:line="360" w:lineRule="auto"/>
        <w:rPr>
          <w:rFonts w:ascii="仿宋_GB2312" w:eastAsia="仿宋_GB2312" w:hAnsi="宋体" w:hint="eastAsia"/>
          <w:sz w:val="32"/>
          <w:szCs w:val="32"/>
        </w:rPr>
      </w:pPr>
      <w:r w:rsidRPr="008E6F83">
        <w:rPr>
          <w:rFonts w:ascii="仿宋_GB2312" w:eastAsia="仿宋_GB2312" w:hAnsi="宋体" w:hint="eastAsia"/>
          <w:sz w:val="32"/>
          <w:szCs w:val="32"/>
        </w:rPr>
        <w:t>具备较强的人工成本承受能力</w:t>
      </w:r>
    </w:p>
    <w:p w:rsidR="00AC4893" w:rsidRPr="008E6F83" w:rsidP="00AC4893">
      <w:pPr>
        <w:spacing w:line="360" w:lineRule="auto"/>
        <w:ind w:firstLine="645"/>
        <w:rPr>
          <w:rFonts w:ascii="仿宋_GB2312" w:eastAsia="仿宋_GB2312" w:hAnsi="宋体" w:hint="eastAsia"/>
          <w:sz w:val="32"/>
          <w:szCs w:val="32"/>
        </w:rPr>
      </w:pPr>
      <w:r w:rsidRPr="008E6F83">
        <w:rPr>
          <w:rFonts w:ascii="仿宋_GB2312" w:eastAsia="仿宋_GB2312" w:hAnsi="宋体" w:hint="eastAsia"/>
          <w:sz w:val="32"/>
          <w:szCs w:val="32"/>
        </w:rPr>
        <w:t>企业不得因试行企业年金制度而造成人工成本大幅度增加，影响企业的竞争能力和国有资本经营收益。</w:t>
      </w:r>
    </w:p>
    <w:p w:rsidR="00AC4893" w:rsidRPr="008E6F83" w:rsidP="00AC4893">
      <w:pPr>
        <w:numPr>
          <w:ilvl w:val="0"/>
          <w:numId w:val="5"/>
        </w:numPr>
        <w:spacing w:line="360" w:lineRule="auto"/>
        <w:rPr>
          <w:rFonts w:ascii="仿宋_GB2312" w:eastAsia="仿宋_GB2312" w:hAnsi="宋体" w:hint="eastAsia"/>
          <w:sz w:val="32"/>
          <w:szCs w:val="32"/>
        </w:rPr>
      </w:pPr>
      <w:r w:rsidRPr="008E6F83">
        <w:rPr>
          <w:rFonts w:ascii="仿宋_GB2312" w:eastAsia="仿宋_GB2312" w:hAnsi="宋体" w:hint="eastAsia"/>
          <w:sz w:val="32"/>
          <w:szCs w:val="32"/>
        </w:rPr>
        <w:t>基本养老规范、民主制度健全</w:t>
      </w:r>
    </w:p>
    <w:p w:rsidR="00AC4893" w:rsidRPr="008E6F83" w:rsidP="00AC4893">
      <w:pPr>
        <w:spacing w:line="360" w:lineRule="auto"/>
        <w:ind w:firstLine="640" w:firstLineChars="200"/>
        <w:rPr>
          <w:rFonts w:ascii="仿宋_GB2312" w:eastAsia="仿宋_GB2312" w:hAnsi="宋体" w:hint="eastAsia"/>
          <w:sz w:val="32"/>
          <w:szCs w:val="32"/>
        </w:rPr>
      </w:pPr>
      <w:r w:rsidRPr="008E6F83">
        <w:rPr>
          <w:rFonts w:ascii="仿宋_GB2312" w:eastAsia="仿宋_GB2312" w:hAnsi="宋体" w:hint="eastAsia"/>
          <w:sz w:val="32"/>
          <w:szCs w:val="32"/>
        </w:rPr>
        <w:t>企业应在依法参加基本养老保险并履行缴费义务的基础上试行企业年金制度。企业年金方案应按规定民主程序提交职工代表大会或代表</w:t>
      </w:r>
      <w:r w:rsidR="000301DF">
        <w:rPr>
          <w:rFonts w:ascii="仿宋_GB2312" w:eastAsia="仿宋_GB2312" w:hAnsi="宋体" w:hint="eastAsia"/>
          <w:sz w:val="32"/>
          <w:szCs w:val="32"/>
        </w:rPr>
        <w:t>组</w:t>
      </w:r>
      <w:r w:rsidRPr="008E6F83">
        <w:rPr>
          <w:rFonts w:ascii="仿宋_GB2312" w:eastAsia="仿宋_GB2312" w:hAnsi="宋体" w:hint="eastAsia"/>
          <w:sz w:val="32"/>
          <w:szCs w:val="32"/>
        </w:rPr>
        <w:t>长联席会议讨论通过。</w:t>
      </w:r>
    </w:p>
    <w:p w:rsidR="00AC4893" w:rsidRPr="008E6F83" w:rsidP="00AC4893">
      <w:pPr>
        <w:spacing w:line="360" w:lineRule="auto"/>
        <w:ind w:firstLine="640" w:firstLineChars="200"/>
        <w:rPr>
          <w:rFonts w:ascii="仿宋_GB2312" w:eastAsia="仿宋_GB2312" w:hAnsi="宋体" w:hint="eastAsia"/>
          <w:sz w:val="32"/>
          <w:szCs w:val="32"/>
        </w:rPr>
      </w:pPr>
      <w:r w:rsidRPr="008E6F83">
        <w:rPr>
          <w:rFonts w:ascii="仿宋_GB2312" w:eastAsia="仿宋_GB2312" w:hAnsi="宋体" w:hint="eastAsia"/>
          <w:sz w:val="32"/>
          <w:szCs w:val="32"/>
        </w:rPr>
        <w:t>公司以独立法人资格</w:t>
      </w:r>
      <w:r w:rsidRPr="008E6F83" w:rsidR="003D3F6B">
        <w:rPr>
          <w:rFonts w:ascii="仿宋_GB2312" w:eastAsia="仿宋_GB2312" w:hAnsi="宋体" w:hint="eastAsia"/>
          <w:sz w:val="32"/>
          <w:szCs w:val="32"/>
        </w:rPr>
        <w:t>作</w:t>
      </w:r>
      <w:r w:rsidRPr="008E6F83">
        <w:rPr>
          <w:rFonts w:ascii="仿宋_GB2312" w:eastAsia="仿宋_GB2312" w:hAnsi="宋体" w:hint="eastAsia"/>
          <w:sz w:val="32"/>
          <w:szCs w:val="32"/>
        </w:rPr>
        <w:t>为</w:t>
      </w:r>
      <w:r w:rsidRPr="008E6F83" w:rsidR="003D3F6B">
        <w:rPr>
          <w:rFonts w:ascii="仿宋_GB2312" w:eastAsia="仿宋_GB2312" w:hAnsi="宋体" w:hint="eastAsia"/>
          <w:sz w:val="32"/>
          <w:szCs w:val="32"/>
        </w:rPr>
        <w:t>参加年金制度的</w:t>
      </w:r>
      <w:r w:rsidRPr="008E6F83">
        <w:rPr>
          <w:rFonts w:ascii="仿宋_GB2312" w:eastAsia="仿宋_GB2312" w:hAnsi="宋体" w:hint="eastAsia"/>
          <w:sz w:val="32"/>
          <w:szCs w:val="32"/>
        </w:rPr>
        <w:t>核算单位。</w:t>
      </w:r>
    </w:p>
    <w:p w:rsidR="00D72F37">
      <w:pPr>
        <w:jc w:val="center"/>
        <w:rPr>
          <w:rFonts w:ascii="仿宋_GB2312" w:eastAsia="仿宋_GB2312" w:hAnsi="宋体" w:cs="宋体" w:hint="eastAsia"/>
          <w:color w:val="000000"/>
          <w:kern w:val="0"/>
          <w:sz w:val="32"/>
          <w:szCs w:val="32"/>
        </w:rPr>
      </w:pPr>
      <w:r w:rsidR="003D3F6B">
        <w:rPr>
          <w:rFonts w:ascii="仿宋_GB2312" w:eastAsia="仿宋_GB2312" w:hAnsi="宋体" w:cs="宋体" w:hint="eastAsia"/>
          <w:color w:val="000000"/>
          <w:kern w:val="0"/>
          <w:sz w:val="32"/>
          <w:szCs w:val="32"/>
        </w:rPr>
        <w:t>第三</w:t>
      </w:r>
      <w:r>
        <w:rPr>
          <w:rFonts w:ascii="仿宋_GB2312" w:eastAsia="仿宋_GB2312" w:hAnsi="宋体" w:cs="宋体" w:hint="eastAsia"/>
          <w:color w:val="000000"/>
          <w:kern w:val="0"/>
          <w:sz w:val="32"/>
          <w:szCs w:val="32"/>
        </w:rPr>
        <w:t>章  实施范围和参加条件</w:t>
      </w:r>
    </w:p>
    <w:p w:rsidR="00D72F37">
      <w:pPr>
        <w:ind w:firstLine="640" w:firstLineChars="200"/>
        <w:rPr>
          <w:rFonts w:ascii="仿宋_GB2312" w:eastAsia="仿宋_GB2312" w:hAnsi="宋体" w:cs="宋体" w:hint="eastAsia"/>
          <w:color w:val="000000"/>
          <w:kern w:val="0"/>
          <w:sz w:val="32"/>
          <w:szCs w:val="32"/>
        </w:rPr>
      </w:pPr>
      <w:r w:rsidR="007620F3">
        <w:rPr>
          <w:rFonts w:ascii="仿宋_GB2312" w:eastAsia="仿宋_GB2312" w:hAnsi="宋体" w:cs="宋体" w:hint="eastAsia"/>
          <w:color w:val="000000"/>
          <w:kern w:val="0"/>
          <w:sz w:val="32"/>
          <w:szCs w:val="32"/>
        </w:rPr>
        <w:t>第五</w:t>
      </w:r>
      <w:r>
        <w:rPr>
          <w:rFonts w:ascii="仿宋_GB2312" w:eastAsia="仿宋_GB2312" w:hAnsi="宋体" w:cs="宋体" w:hint="eastAsia"/>
          <w:color w:val="000000"/>
          <w:kern w:val="0"/>
          <w:sz w:val="32"/>
          <w:szCs w:val="32"/>
        </w:rPr>
        <w:t xml:space="preserve">条 </w:t>
      </w:r>
      <w:r w:rsidR="002E6D1C">
        <w:rPr>
          <w:rFonts w:ascii="仿宋_GB2312" w:eastAsia="仿宋_GB2312" w:hAnsi="宋体" w:cs="宋体" w:hint="eastAsia"/>
          <w:color w:val="000000"/>
          <w:kern w:val="0"/>
          <w:sz w:val="32"/>
          <w:szCs w:val="32"/>
        </w:rPr>
        <w:t xml:space="preserve"> </w:t>
      </w:r>
      <w:r>
        <w:rPr>
          <w:rFonts w:ascii="仿宋_GB2312" w:eastAsia="仿宋_GB2312" w:hint="eastAsia"/>
          <w:sz w:val="32"/>
          <w:szCs w:val="32"/>
        </w:rPr>
        <w:t>本实施细则</w:t>
      </w:r>
      <w:r>
        <w:rPr>
          <w:rFonts w:ascii="仿宋_GB2312" w:eastAsia="仿宋_GB2312" w:hAnsi="宋体" w:cs="宋体" w:hint="eastAsia"/>
          <w:color w:val="000000"/>
          <w:kern w:val="0"/>
          <w:sz w:val="32"/>
          <w:szCs w:val="32"/>
        </w:rPr>
        <w:t>适用于公司</w:t>
      </w:r>
      <w:r>
        <w:rPr>
          <w:rFonts w:ascii="仿宋_GB2312" w:eastAsia="仿宋_GB2312" w:hAnsi="2" w:cs="宋体" w:hint="eastAsia"/>
          <w:color w:val="000000"/>
          <w:kern w:val="0"/>
          <w:sz w:val="32"/>
          <w:szCs w:val="32"/>
        </w:rPr>
        <w:t>2005</w:t>
      </w:r>
      <w:r>
        <w:rPr>
          <w:rFonts w:ascii="仿宋_GB2312" w:eastAsia="仿宋_GB2312" w:hAnsi="宋体" w:cs="宋体" w:hint="eastAsia"/>
          <w:color w:val="000000"/>
          <w:kern w:val="0"/>
          <w:sz w:val="32"/>
          <w:szCs w:val="32"/>
        </w:rPr>
        <w:t>年</w:t>
      </w:r>
      <w:r>
        <w:rPr>
          <w:rFonts w:ascii="仿宋_GB2312" w:eastAsia="仿宋_GB2312" w:hAnsi="2" w:cs="宋体" w:hint="eastAsia"/>
          <w:color w:val="000000"/>
          <w:kern w:val="0"/>
          <w:sz w:val="32"/>
          <w:szCs w:val="32"/>
        </w:rPr>
        <w:t>12</w:t>
      </w:r>
      <w:r>
        <w:rPr>
          <w:rFonts w:ascii="仿宋_GB2312" w:eastAsia="仿宋_GB2312" w:hAnsi="宋体" w:cs="宋体" w:hint="eastAsia"/>
          <w:color w:val="000000"/>
          <w:kern w:val="0"/>
          <w:sz w:val="32"/>
          <w:szCs w:val="32"/>
        </w:rPr>
        <w:t>月</w:t>
      </w:r>
      <w:r>
        <w:rPr>
          <w:rFonts w:ascii="仿宋_GB2312" w:eastAsia="仿宋_GB2312" w:hAnsi="2" w:cs="宋体" w:hint="eastAsia"/>
          <w:color w:val="000000"/>
          <w:kern w:val="0"/>
          <w:sz w:val="32"/>
          <w:szCs w:val="32"/>
        </w:rPr>
        <w:t>31</w:t>
      </w:r>
      <w:r>
        <w:rPr>
          <w:rFonts w:ascii="仿宋_GB2312" w:eastAsia="仿宋_GB2312" w:hAnsi="宋体" w:cs="宋体" w:hint="eastAsia"/>
          <w:color w:val="000000"/>
          <w:kern w:val="0"/>
          <w:sz w:val="32"/>
          <w:szCs w:val="32"/>
        </w:rPr>
        <w:t>日后企业在岗职工及内退、待岗、医疗期和</w:t>
      </w:r>
      <w:r w:rsidR="009D3F2A">
        <w:rPr>
          <w:rFonts w:ascii="仿宋_GB2312" w:eastAsia="仿宋_GB2312" w:hAnsi="宋体" w:cs="宋体" w:hint="eastAsia"/>
          <w:color w:val="000000"/>
          <w:kern w:val="0"/>
          <w:sz w:val="32"/>
          <w:szCs w:val="32"/>
        </w:rPr>
        <w:t>经</w:t>
      </w:r>
      <w:r>
        <w:rPr>
          <w:rFonts w:ascii="仿宋_GB2312" w:eastAsia="仿宋_GB2312" w:hAnsi="宋体" w:cs="宋体" w:hint="eastAsia"/>
          <w:color w:val="000000"/>
          <w:kern w:val="0"/>
          <w:sz w:val="32"/>
          <w:szCs w:val="32"/>
        </w:rPr>
        <w:t>组织派出借调到公司</w:t>
      </w:r>
      <w:r w:rsidR="009D3F2A">
        <w:rPr>
          <w:rFonts w:ascii="仿宋_GB2312" w:eastAsia="仿宋_GB2312" w:hAnsi="宋体" w:cs="宋体" w:hint="eastAsia"/>
          <w:color w:val="000000"/>
          <w:kern w:val="0"/>
          <w:sz w:val="32"/>
          <w:szCs w:val="32"/>
        </w:rPr>
        <w:t>以</w:t>
      </w:r>
      <w:r>
        <w:rPr>
          <w:rFonts w:ascii="仿宋_GB2312" w:eastAsia="仿宋_GB2312" w:hAnsi="宋体" w:cs="宋体" w:hint="eastAsia"/>
          <w:color w:val="000000"/>
          <w:kern w:val="0"/>
          <w:sz w:val="32"/>
          <w:szCs w:val="32"/>
        </w:rPr>
        <w:t>外</w:t>
      </w:r>
      <w:r w:rsidR="009D3F2A">
        <w:rPr>
          <w:rFonts w:ascii="仿宋_GB2312" w:eastAsia="仿宋_GB2312" w:hAnsi="宋体" w:cs="宋体" w:hint="eastAsia"/>
          <w:color w:val="000000"/>
          <w:kern w:val="0"/>
          <w:sz w:val="32"/>
          <w:szCs w:val="32"/>
        </w:rPr>
        <w:t>的</w:t>
      </w:r>
      <w:r>
        <w:rPr>
          <w:rFonts w:ascii="仿宋_GB2312" w:eastAsia="仿宋_GB2312" w:hAnsi="宋体" w:cs="宋体" w:hint="eastAsia"/>
          <w:color w:val="000000"/>
          <w:kern w:val="0"/>
          <w:sz w:val="32"/>
          <w:szCs w:val="32"/>
        </w:rPr>
        <w:t>人员。</w:t>
      </w:r>
      <w:r w:rsidRPr="009D3F2A" w:rsidR="00E03716">
        <w:rPr>
          <w:rFonts w:ascii="仿宋_GB2312" w:eastAsia="仿宋_GB2312" w:hAnsi="宋体" w:cs="宋体" w:hint="eastAsia"/>
          <w:color w:val="000000"/>
          <w:kern w:val="0"/>
          <w:sz w:val="32"/>
          <w:szCs w:val="32"/>
        </w:rPr>
        <w:t>其他人员不参加企业年金计划。</w:t>
      </w:r>
      <w:smartTag w:uri="urn:schemas-microsoft-com:office:smarttags" w:element="chsdate">
        <w:smartTagPr>
          <w:attr w:name="Day" w:val="31"/>
          <w:attr w:name="IsLunarDate" w:val="False"/>
          <w:attr w:name="IsROCDate" w:val="False"/>
          <w:attr w:name="Month" w:val="12"/>
          <w:attr w:name="Year" w:val="2005"/>
        </w:smartTagPr>
        <w:r w:rsidR="009D3F2A">
          <w:rPr>
            <w:rFonts w:ascii="仿宋_GB2312" w:eastAsia="仿宋_GB2312" w:hAnsi="2" w:cs="宋体" w:hint="eastAsia"/>
            <w:color w:val="000000"/>
            <w:kern w:val="0"/>
            <w:sz w:val="32"/>
            <w:szCs w:val="32"/>
          </w:rPr>
          <w:t>2005</w:t>
        </w:r>
        <w:r w:rsidR="009D3F2A">
          <w:rPr>
            <w:rFonts w:ascii="仿宋_GB2312" w:eastAsia="仿宋_GB2312" w:hAnsi="宋体" w:cs="宋体" w:hint="eastAsia"/>
            <w:color w:val="000000"/>
            <w:kern w:val="0"/>
            <w:sz w:val="32"/>
            <w:szCs w:val="32"/>
          </w:rPr>
          <w:t>年</w:t>
        </w:r>
        <w:r w:rsidR="009D3F2A">
          <w:rPr>
            <w:rFonts w:ascii="仿宋_GB2312" w:eastAsia="仿宋_GB2312" w:hAnsi="2" w:cs="宋体" w:hint="eastAsia"/>
            <w:color w:val="000000"/>
            <w:kern w:val="0"/>
            <w:sz w:val="32"/>
            <w:szCs w:val="32"/>
          </w:rPr>
          <w:t>12</w:t>
        </w:r>
        <w:r w:rsidR="009D3F2A">
          <w:rPr>
            <w:rFonts w:ascii="仿宋_GB2312" w:eastAsia="仿宋_GB2312" w:hAnsi="宋体" w:cs="宋体" w:hint="eastAsia"/>
            <w:color w:val="000000"/>
            <w:kern w:val="0"/>
            <w:sz w:val="32"/>
            <w:szCs w:val="32"/>
          </w:rPr>
          <w:t>月</w:t>
        </w:r>
        <w:r w:rsidR="009D3F2A">
          <w:rPr>
            <w:rFonts w:ascii="仿宋_GB2312" w:eastAsia="仿宋_GB2312" w:hAnsi="2" w:cs="宋体" w:hint="eastAsia"/>
            <w:color w:val="000000"/>
            <w:kern w:val="0"/>
            <w:sz w:val="32"/>
            <w:szCs w:val="32"/>
          </w:rPr>
          <w:t>31</w:t>
        </w:r>
        <w:r w:rsidR="009D3F2A">
          <w:rPr>
            <w:rFonts w:ascii="仿宋_GB2312" w:eastAsia="仿宋_GB2312" w:hAnsi="宋体" w:cs="宋体" w:hint="eastAsia"/>
            <w:color w:val="000000"/>
            <w:kern w:val="0"/>
            <w:sz w:val="32"/>
            <w:szCs w:val="32"/>
          </w:rPr>
          <w:t>日</w:t>
        </w:r>
      </w:smartTag>
      <w:r w:rsidR="009D3F2A">
        <w:rPr>
          <w:rFonts w:ascii="仿宋_GB2312" w:eastAsia="仿宋_GB2312" w:hAnsi="宋体" w:cs="宋体" w:hint="eastAsia"/>
          <w:color w:val="000000"/>
          <w:kern w:val="0"/>
          <w:sz w:val="32"/>
          <w:szCs w:val="32"/>
        </w:rPr>
        <w:t>以后</w:t>
      </w:r>
      <w:r w:rsidR="00C14545">
        <w:rPr>
          <w:rFonts w:ascii="仿宋_GB2312" w:eastAsia="仿宋_GB2312" w:hAnsi="宋体" w:cs="宋体" w:hint="eastAsia"/>
          <w:color w:val="000000"/>
          <w:kern w:val="0"/>
          <w:sz w:val="32"/>
          <w:szCs w:val="32"/>
        </w:rPr>
        <w:t>调离</w:t>
      </w:r>
      <w:r w:rsidR="009D3F2A">
        <w:rPr>
          <w:rFonts w:ascii="仿宋_GB2312" w:eastAsia="仿宋_GB2312" w:hAnsi="宋体" w:cs="宋体" w:hint="eastAsia"/>
          <w:color w:val="000000"/>
          <w:kern w:val="0"/>
          <w:sz w:val="32"/>
          <w:szCs w:val="32"/>
        </w:rPr>
        <w:t>本</w:t>
      </w:r>
      <w:r w:rsidR="00C14545">
        <w:rPr>
          <w:rFonts w:ascii="仿宋_GB2312" w:eastAsia="仿宋_GB2312" w:hAnsi="宋体" w:cs="宋体" w:hint="eastAsia"/>
          <w:color w:val="000000"/>
          <w:kern w:val="0"/>
          <w:sz w:val="32"/>
          <w:szCs w:val="32"/>
        </w:rPr>
        <w:t>公司的</w:t>
      </w:r>
      <w:r w:rsidR="009D3F2A">
        <w:rPr>
          <w:rFonts w:ascii="仿宋_GB2312" w:eastAsia="仿宋_GB2312" w:hAnsi="宋体" w:cs="宋体" w:hint="eastAsia"/>
          <w:color w:val="000000"/>
          <w:kern w:val="0"/>
          <w:sz w:val="32"/>
          <w:szCs w:val="32"/>
        </w:rPr>
        <w:t>人员</w:t>
      </w:r>
      <w:r w:rsidR="00C14545">
        <w:rPr>
          <w:rFonts w:ascii="仿宋_GB2312" w:eastAsia="仿宋_GB2312" w:hAnsi="宋体" w:cs="宋体" w:hint="eastAsia"/>
          <w:color w:val="000000"/>
          <w:kern w:val="0"/>
          <w:sz w:val="32"/>
          <w:szCs w:val="32"/>
        </w:rPr>
        <w:t>(不含局内调动的)不参加企业年金计划。</w:t>
      </w:r>
    </w:p>
    <w:p w:rsidR="00D72F37">
      <w:pPr>
        <w:ind w:firstLine="640" w:firstLineChars="200"/>
        <w:rPr>
          <w:rFonts w:ascii="仿宋_GB2312" w:eastAsia="仿宋_GB2312" w:hAnsi="宋体" w:cs="宋体" w:hint="eastAsia"/>
          <w:color w:val="000000"/>
          <w:kern w:val="0"/>
          <w:sz w:val="32"/>
          <w:szCs w:val="32"/>
        </w:rPr>
      </w:pPr>
      <w:r w:rsidR="007620F3">
        <w:rPr>
          <w:rFonts w:ascii="仿宋_GB2312" w:eastAsia="仿宋_GB2312" w:hAnsi="宋体" w:cs="宋体" w:hint="eastAsia"/>
          <w:color w:val="000000"/>
          <w:kern w:val="0"/>
          <w:sz w:val="32"/>
          <w:szCs w:val="32"/>
        </w:rPr>
        <w:t>第六</w:t>
      </w:r>
      <w:r>
        <w:rPr>
          <w:rFonts w:ascii="仿宋_GB2312" w:eastAsia="仿宋_GB2312" w:hAnsi="宋体" w:cs="宋体" w:hint="eastAsia"/>
          <w:color w:val="000000"/>
          <w:kern w:val="0"/>
          <w:sz w:val="32"/>
          <w:szCs w:val="32"/>
        </w:rPr>
        <w:t>条  具备下列条件的公司职工可以自愿加入企业年金计划。</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一</w:t>
      </w:r>
      <w:r>
        <w:rPr>
          <w:rFonts w:ascii="仿宋_GB2312" w:eastAsia="仿宋_GB2312" w:hAnsi="宋体" w:cs="宋体" w:hint="eastAsia"/>
          <w:color w:val="000000"/>
          <w:kern w:val="0"/>
          <w:sz w:val="32"/>
          <w:szCs w:val="32"/>
        </w:rPr>
        <w:t>）试用（见习）期满经考核合格且为公司服务时间超过</w:t>
      </w:r>
      <w:r>
        <w:rPr>
          <w:rFonts w:ascii="仿宋_GB2312" w:eastAsia="仿宋_GB2312" w:hAnsi="2" w:cs="宋体" w:hint="eastAsia"/>
          <w:color w:val="000000"/>
          <w:kern w:val="0"/>
          <w:sz w:val="32"/>
          <w:szCs w:val="32"/>
        </w:rPr>
        <w:t>1</w:t>
      </w:r>
      <w:r>
        <w:rPr>
          <w:rFonts w:ascii="仿宋_GB2312" w:eastAsia="仿宋_GB2312" w:hAnsi="宋体" w:cs="宋体" w:hint="eastAsia"/>
          <w:color w:val="000000"/>
          <w:kern w:val="0"/>
          <w:sz w:val="32"/>
          <w:szCs w:val="32"/>
        </w:rPr>
        <w:t>年的或由公司外部调入的急需人才经公司企业年金管理委员会批准的；</w:t>
      </w:r>
    </w:p>
    <w:p w:rsidR="00D72F37">
      <w:pPr>
        <w:ind w:firstLine="640" w:firstLineChars="200"/>
        <w:rPr>
          <w:rFonts w:ascii="仿宋_GB2312" w:eastAsia="仿宋_GB2312" w:hAnsi="2" w:cs="宋体" w:hint="eastAsia"/>
          <w:color w:val="000000"/>
          <w:kern w:val="0"/>
          <w:sz w:val="32"/>
          <w:szCs w:val="32"/>
        </w:rPr>
      </w:pPr>
      <w:r>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二</w:t>
      </w:r>
      <w:r>
        <w:rPr>
          <w:rFonts w:ascii="仿宋_GB2312" w:eastAsia="仿宋_GB2312" w:hAnsi="宋体" w:cs="宋体" w:hint="eastAsia"/>
          <w:color w:val="000000"/>
          <w:kern w:val="0"/>
          <w:sz w:val="32"/>
          <w:szCs w:val="32"/>
        </w:rPr>
        <w:t>）已依法参加基本养老保险并履行缴费义务的</w:t>
      </w:r>
      <w:r>
        <w:rPr>
          <w:rFonts w:ascii="仿宋_GB2312" w:eastAsia="仿宋_GB2312" w:hAnsi="2" w:cs="宋体" w:hint="eastAsia"/>
          <w:color w:val="000000"/>
          <w:kern w:val="0"/>
          <w:sz w:val="32"/>
          <w:szCs w:val="32"/>
        </w:rPr>
        <w:t xml:space="preserve">; </w:t>
      </w:r>
    </w:p>
    <w:p w:rsidR="00554F23" w:rsidP="00554F23">
      <w:pPr>
        <w:ind w:firstLine="640" w:firstLineChars="200"/>
        <w:rPr>
          <w:rFonts w:ascii="仿宋_GB2312" w:eastAsia="仿宋_GB2312" w:hAnsi="宋体" w:cs="宋体" w:hint="eastAsia"/>
          <w:color w:val="000000"/>
          <w:kern w:val="0"/>
          <w:sz w:val="32"/>
          <w:szCs w:val="32"/>
        </w:rPr>
      </w:pPr>
      <w:r w:rsidR="00D72F37">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三</w:t>
      </w:r>
      <w:r w:rsidR="00D72F37">
        <w:rPr>
          <w:rFonts w:ascii="仿宋_GB2312" w:eastAsia="仿宋_GB2312" w:hAnsi="宋体" w:cs="宋体" w:hint="eastAsia"/>
          <w:color w:val="000000"/>
          <w:kern w:val="0"/>
          <w:sz w:val="32"/>
          <w:szCs w:val="32"/>
        </w:rPr>
        <w:t>）在本实施细则的实施有效期内，与公司</w:t>
      </w:r>
      <w:r w:rsidR="009D3F2A">
        <w:rPr>
          <w:rFonts w:ascii="仿宋_GB2312" w:eastAsia="仿宋_GB2312" w:hAnsi="宋体" w:cs="宋体" w:hint="eastAsia"/>
          <w:color w:val="000000"/>
          <w:kern w:val="0"/>
          <w:sz w:val="32"/>
          <w:szCs w:val="32"/>
        </w:rPr>
        <w:t>签订</w:t>
      </w:r>
      <w:r w:rsidR="00D72F37">
        <w:rPr>
          <w:rFonts w:ascii="仿宋_GB2312" w:eastAsia="仿宋_GB2312" w:hAnsi="宋体" w:cs="宋体" w:hint="eastAsia"/>
          <w:color w:val="000000"/>
          <w:kern w:val="0"/>
          <w:sz w:val="32"/>
          <w:szCs w:val="32"/>
        </w:rPr>
        <w:t>劳动合同的。</w:t>
      </w:r>
    </w:p>
    <w:p w:rsidR="00C14545" w:rsidRPr="008E6F83" w:rsidP="00C14545">
      <w:pPr>
        <w:ind w:firstLine="640" w:firstLineChars="200"/>
        <w:rPr>
          <w:rFonts w:ascii="仿宋_GB2312" w:eastAsia="仿宋_GB2312" w:hint="eastAsia"/>
          <w:sz w:val="32"/>
          <w:szCs w:val="21"/>
        </w:rPr>
      </w:pPr>
      <w:r w:rsidRPr="008E6F83" w:rsidR="006C43A3">
        <w:rPr>
          <w:rFonts w:ascii="仿宋_GB2312" w:eastAsia="仿宋_GB2312" w:hint="eastAsia"/>
          <w:sz w:val="32"/>
          <w:szCs w:val="21"/>
        </w:rPr>
        <w:t>第七</w:t>
      </w:r>
      <w:r w:rsidRPr="008E6F83" w:rsidR="00554F23">
        <w:rPr>
          <w:rFonts w:ascii="仿宋_GB2312" w:eastAsia="仿宋_GB2312" w:hint="eastAsia"/>
          <w:sz w:val="32"/>
          <w:szCs w:val="21"/>
        </w:rPr>
        <w:t xml:space="preserve">条 </w:t>
      </w:r>
      <w:r w:rsidRPr="008E6F83" w:rsidR="002E6D1C">
        <w:rPr>
          <w:rFonts w:ascii="仿宋_GB2312" w:eastAsia="仿宋_GB2312" w:hint="eastAsia"/>
          <w:sz w:val="32"/>
          <w:szCs w:val="21"/>
        </w:rPr>
        <w:t xml:space="preserve"> </w:t>
      </w:r>
      <w:r w:rsidRPr="008E6F83" w:rsidR="00554F23">
        <w:rPr>
          <w:rFonts w:ascii="仿宋_GB2312" w:eastAsia="仿宋_GB2312"/>
          <w:sz w:val="32"/>
          <w:szCs w:val="21"/>
        </w:rPr>
        <w:t> 根据“平等自愿”的原则，</w:t>
      </w:r>
      <w:r w:rsidRPr="008E6F83" w:rsidR="00554F23">
        <w:rPr>
          <w:rFonts w:ascii="仿宋_GB2312" w:eastAsia="仿宋_GB2312" w:hint="eastAsia"/>
          <w:sz w:val="32"/>
          <w:szCs w:val="21"/>
        </w:rPr>
        <w:t>职</w:t>
      </w:r>
      <w:r w:rsidRPr="008E6F83" w:rsidR="00554F23">
        <w:rPr>
          <w:rFonts w:ascii="仿宋_GB2312" w:eastAsia="仿宋_GB2312"/>
          <w:sz w:val="32"/>
          <w:szCs w:val="21"/>
        </w:rPr>
        <w:t>工在加入</w:t>
      </w:r>
      <w:r w:rsidRPr="008E6F83" w:rsidR="00554F23">
        <w:rPr>
          <w:rFonts w:ascii="仿宋_GB2312" w:eastAsia="仿宋_GB2312" w:hint="eastAsia"/>
          <w:sz w:val="32"/>
          <w:szCs w:val="21"/>
        </w:rPr>
        <w:t>公司</w:t>
      </w:r>
      <w:r w:rsidRPr="008E6F83" w:rsidR="00554F23">
        <w:rPr>
          <w:rFonts w:ascii="仿宋_GB2312" w:eastAsia="仿宋_GB2312"/>
          <w:sz w:val="32"/>
          <w:szCs w:val="21"/>
        </w:rPr>
        <w:t>企业年金计划时，须填写《个人参加企业年金计划申请</w:t>
      </w:r>
      <w:r w:rsidRPr="008E6F83" w:rsidR="00554F23">
        <w:rPr>
          <w:rFonts w:ascii="仿宋_GB2312" w:eastAsia="仿宋_GB2312" w:hint="eastAsia"/>
          <w:sz w:val="32"/>
          <w:szCs w:val="21"/>
        </w:rPr>
        <w:t>书</w:t>
      </w:r>
      <w:r w:rsidRPr="008E6F83" w:rsidR="00554F23">
        <w:rPr>
          <w:rFonts w:ascii="仿宋_GB2312" w:eastAsia="仿宋_GB2312"/>
          <w:sz w:val="32"/>
          <w:szCs w:val="21"/>
        </w:rPr>
        <w:t>》</w:t>
      </w:r>
      <w:r w:rsidRPr="008E6F83" w:rsidR="009D3F2A">
        <w:rPr>
          <w:rFonts w:ascii="仿宋_GB2312" w:eastAsia="仿宋_GB2312" w:hint="eastAsia"/>
          <w:sz w:val="32"/>
          <w:szCs w:val="21"/>
        </w:rPr>
        <w:t>；</w:t>
      </w:r>
      <w:r w:rsidRPr="008E6F83" w:rsidR="009D3F2A">
        <w:rPr>
          <w:rFonts w:ascii="仿宋_GB2312" w:eastAsia="仿宋_GB2312"/>
          <w:sz w:val="32"/>
          <w:szCs w:val="21"/>
        </w:rPr>
        <w:t>职工个人不愿</w:t>
      </w:r>
      <w:r w:rsidRPr="008E6F83" w:rsidR="009D3F2A">
        <w:rPr>
          <w:rFonts w:ascii="仿宋_GB2312" w:eastAsia="仿宋_GB2312" w:hint="eastAsia"/>
          <w:sz w:val="32"/>
          <w:szCs w:val="21"/>
        </w:rPr>
        <w:t>参加企业年金计划</w:t>
      </w:r>
      <w:r w:rsidRPr="008E6F83" w:rsidR="009D3F2A">
        <w:rPr>
          <w:rFonts w:ascii="仿宋_GB2312" w:eastAsia="仿宋_GB2312"/>
          <w:sz w:val="32"/>
          <w:szCs w:val="21"/>
        </w:rPr>
        <w:t>的，企业和账户管理人不为其建立企业年金个人账户，并报</w:t>
      </w:r>
      <w:r w:rsidRPr="008E6F83" w:rsidR="009D3F2A">
        <w:rPr>
          <w:rFonts w:ascii="仿宋_GB2312" w:eastAsia="仿宋_GB2312" w:hint="eastAsia"/>
          <w:sz w:val="32"/>
          <w:szCs w:val="21"/>
        </w:rPr>
        <w:t>公司</w:t>
      </w:r>
      <w:r w:rsidRPr="008E6F83" w:rsidR="009D3F2A">
        <w:rPr>
          <w:rFonts w:ascii="仿宋_GB2312" w:eastAsia="仿宋_GB2312"/>
          <w:sz w:val="32"/>
          <w:szCs w:val="21"/>
        </w:rPr>
        <w:t>企业年金管理办公室存档。</w:t>
      </w:r>
    </w:p>
    <w:p w:rsidR="00D72F37">
      <w:pPr>
        <w:ind w:firstLine="640" w:firstLineChars="200"/>
        <w:rPr>
          <w:rFonts w:ascii="仿宋_GB2312" w:eastAsia="仿宋_GB2312" w:hAnsi="宋体" w:cs="宋体" w:hint="eastAsia"/>
          <w:color w:val="000000"/>
          <w:kern w:val="0"/>
          <w:sz w:val="32"/>
          <w:szCs w:val="32"/>
        </w:rPr>
      </w:pPr>
      <w:r w:rsidRPr="008E6F83" w:rsidR="009D3F2A">
        <w:rPr>
          <w:rFonts w:ascii="仿宋_GB2312" w:eastAsia="仿宋_GB2312" w:hAnsi="宋体" w:cs="宋体" w:hint="eastAsia"/>
          <w:kern w:val="0"/>
          <w:sz w:val="32"/>
          <w:szCs w:val="32"/>
        </w:rPr>
        <w:t>第八条</w:t>
      </w:r>
      <w:r w:rsidRPr="008E6F83">
        <w:rPr>
          <w:rFonts w:ascii="仿宋_GB2312" w:eastAsia="仿宋_GB2312" w:hAnsi="宋体" w:cs="宋体" w:hint="eastAsia"/>
          <w:kern w:val="0"/>
          <w:sz w:val="32"/>
          <w:szCs w:val="32"/>
        </w:rPr>
        <w:t xml:space="preserve">  具备下列条件之一的公司职工应退出</w:t>
      </w:r>
      <w:r>
        <w:rPr>
          <w:rFonts w:ascii="仿宋_GB2312" w:eastAsia="仿宋_GB2312" w:hAnsi="宋体" w:cs="宋体" w:hint="eastAsia"/>
          <w:color w:val="000000"/>
          <w:kern w:val="0"/>
          <w:sz w:val="32"/>
          <w:szCs w:val="32"/>
        </w:rPr>
        <w:t>企业年金计划：</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一</w:t>
      </w:r>
      <w:r>
        <w:rPr>
          <w:rFonts w:ascii="仿宋_GB2312" w:eastAsia="仿宋_GB2312" w:hAnsi="宋体" w:cs="宋体" w:hint="eastAsia"/>
          <w:color w:val="000000"/>
          <w:kern w:val="0"/>
          <w:sz w:val="32"/>
          <w:szCs w:val="32"/>
        </w:rPr>
        <w:t>）按国家规定已办理退休手续并依法享受基本养老保险待遇的；</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二</w:t>
      </w:r>
      <w:r>
        <w:rPr>
          <w:rFonts w:ascii="仿宋_GB2312" w:eastAsia="仿宋_GB2312" w:hAnsi="宋体" w:cs="宋体" w:hint="eastAsia"/>
          <w:color w:val="000000"/>
          <w:kern w:val="0"/>
          <w:sz w:val="32"/>
          <w:szCs w:val="32"/>
        </w:rPr>
        <w:t>）退休前身故或者被人民法院宣告死亡（失踪）的；</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三</w:t>
      </w:r>
      <w:r>
        <w:rPr>
          <w:rFonts w:ascii="仿宋_GB2312" w:eastAsia="仿宋_GB2312" w:hAnsi="宋体" w:cs="宋体" w:hint="eastAsia"/>
          <w:color w:val="000000"/>
          <w:kern w:val="0"/>
          <w:sz w:val="32"/>
          <w:szCs w:val="32"/>
        </w:rPr>
        <w:t>）与企业终止或解除劳动合同的（含出国出境定居）；</w:t>
      </w:r>
    </w:p>
    <w:p w:rsidR="00554F23" w:rsidP="00554F23">
      <w:pPr>
        <w:ind w:firstLine="640" w:firstLineChars="200"/>
        <w:rPr>
          <w:rFonts w:ascii="仿宋_GB2312" w:eastAsia="仿宋_GB2312" w:hAnsi="宋体" w:cs="宋体" w:hint="eastAsia"/>
          <w:color w:val="000000"/>
          <w:kern w:val="0"/>
          <w:sz w:val="32"/>
          <w:szCs w:val="32"/>
        </w:rPr>
      </w:pPr>
      <w:r w:rsidR="00D72F37">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四</w:t>
      </w:r>
      <w:r w:rsidR="00D72F37">
        <w:rPr>
          <w:rFonts w:ascii="仿宋_GB2312" w:eastAsia="仿宋_GB2312" w:hAnsi="宋体" w:cs="宋体" w:hint="eastAsia"/>
          <w:color w:val="000000"/>
          <w:kern w:val="0"/>
          <w:sz w:val="32"/>
          <w:szCs w:val="32"/>
        </w:rPr>
        <w:t>）职工个人申请要求退出年金计划的。</w:t>
      </w:r>
    </w:p>
    <w:p w:rsidR="009D3F2A" w:rsidRPr="00E27221" w:rsidP="009D3F2A">
      <w:pPr>
        <w:ind w:firstLine="640" w:firstLineChars="200"/>
        <w:rPr>
          <w:rFonts w:ascii="仿宋_GB2312" w:eastAsia="仿宋_GB2312" w:hAnsi="宋体" w:cs="宋体" w:hint="eastAsia"/>
          <w:kern w:val="0"/>
          <w:sz w:val="32"/>
          <w:szCs w:val="32"/>
        </w:rPr>
      </w:pPr>
      <w:r w:rsidRPr="00E27221">
        <w:rPr>
          <w:rFonts w:ascii="仿宋_GB2312" w:eastAsia="仿宋_GB2312" w:hint="eastAsia"/>
          <w:sz w:val="32"/>
          <w:szCs w:val="21"/>
        </w:rPr>
        <w:t>因各种原因</w:t>
      </w:r>
      <w:r w:rsidRPr="00E27221" w:rsidR="00753E22">
        <w:rPr>
          <w:rFonts w:ascii="仿宋_GB2312" w:eastAsia="仿宋_GB2312" w:hAnsi="宋体" w:cs="宋体" w:hint="eastAsia"/>
          <w:kern w:val="0"/>
          <w:sz w:val="32"/>
          <w:szCs w:val="32"/>
        </w:rPr>
        <w:t>申请要求</w:t>
      </w:r>
      <w:r w:rsidRPr="00E27221">
        <w:rPr>
          <w:rFonts w:ascii="仿宋_GB2312" w:eastAsia="仿宋_GB2312" w:hint="eastAsia"/>
          <w:sz w:val="32"/>
          <w:szCs w:val="21"/>
        </w:rPr>
        <w:t>退出企业年金计划的，应</w:t>
      </w:r>
      <w:r w:rsidRPr="00E27221">
        <w:rPr>
          <w:rFonts w:ascii="仿宋_GB2312" w:eastAsia="仿宋_GB2312"/>
          <w:sz w:val="32"/>
          <w:szCs w:val="21"/>
        </w:rPr>
        <w:t>填写《个人退出企业年金计划申请</w:t>
      </w:r>
      <w:r w:rsidRPr="00E27221">
        <w:rPr>
          <w:rFonts w:ascii="仿宋_GB2312" w:eastAsia="仿宋_GB2312" w:hint="eastAsia"/>
          <w:sz w:val="32"/>
          <w:szCs w:val="21"/>
        </w:rPr>
        <w:t>书</w:t>
      </w:r>
      <w:r w:rsidRPr="00E27221">
        <w:rPr>
          <w:rFonts w:ascii="仿宋_GB2312" w:eastAsia="仿宋_GB2312"/>
          <w:sz w:val="32"/>
          <w:szCs w:val="21"/>
        </w:rPr>
        <w:t>》，</w:t>
      </w:r>
      <w:r w:rsidRPr="00E27221">
        <w:rPr>
          <w:rFonts w:ascii="仿宋_GB2312" w:eastAsia="仿宋_GB2312" w:hint="eastAsia"/>
          <w:sz w:val="32"/>
          <w:szCs w:val="21"/>
        </w:rPr>
        <w:t>退出期间</w:t>
      </w:r>
      <w:r w:rsidRPr="00E27221">
        <w:rPr>
          <w:rFonts w:ascii="仿宋_GB2312" w:eastAsia="仿宋_GB2312"/>
          <w:sz w:val="32"/>
          <w:szCs w:val="21"/>
        </w:rPr>
        <w:t>不享受企业年金的单位缴费部分；从中断缴费之月起个人账户不作缴费记录，也不计算缴费年限，以后不再补缴、补记。</w:t>
      </w:r>
    </w:p>
    <w:p w:rsidR="00D72F37" w:rsidP="006C43A3">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第九</w:t>
      </w:r>
      <w:r>
        <w:rPr>
          <w:rFonts w:ascii="仿宋_GB2312" w:eastAsia="仿宋_GB2312" w:hAnsi="宋体" w:cs="宋体" w:hint="eastAsia"/>
          <w:color w:val="000000"/>
          <w:kern w:val="0"/>
          <w:sz w:val="32"/>
          <w:szCs w:val="32"/>
        </w:rPr>
        <w:t>条  参加本企业年金计划的职工享有如下权利：</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一</w:t>
      </w:r>
      <w:r>
        <w:rPr>
          <w:rFonts w:ascii="仿宋_GB2312" w:eastAsia="仿宋_GB2312" w:hAnsi="宋体" w:cs="宋体" w:hint="eastAsia"/>
          <w:color w:val="000000"/>
          <w:kern w:val="0"/>
          <w:sz w:val="32"/>
          <w:szCs w:val="32"/>
        </w:rPr>
        <w:t>）按照本</w:t>
      </w:r>
      <w:r>
        <w:rPr>
          <w:rFonts w:ascii="仿宋_GB2312" w:eastAsia="仿宋_GB2312" w:hint="eastAsia"/>
          <w:sz w:val="32"/>
          <w:szCs w:val="32"/>
        </w:rPr>
        <w:t>实施细则</w:t>
      </w:r>
      <w:r>
        <w:rPr>
          <w:rFonts w:ascii="仿宋_GB2312" w:eastAsia="仿宋_GB2312" w:hAnsi="宋体" w:cs="宋体" w:hint="eastAsia"/>
          <w:color w:val="000000"/>
          <w:kern w:val="0"/>
          <w:sz w:val="32"/>
          <w:szCs w:val="32"/>
        </w:rPr>
        <w:t>的相关规定，享有领取或转移企业年金职工个人账户归属金额的权利；</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二</w:t>
      </w:r>
      <w:r>
        <w:rPr>
          <w:rFonts w:ascii="仿宋_GB2312" w:eastAsia="仿宋_GB2312" w:hAnsi="宋体" w:cs="宋体" w:hint="eastAsia"/>
          <w:color w:val="000000"/>
          <w:kern w:val="0"/>
          <w:sz w:val="32"/>
          <w:szCs w:val="32"/>
        </w:rPr>
        <w:t>）个人账户信息的知情权。</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第十</w:t>
      </w:r>
      <w:r>
        <w:rPr>
          <w:rFonts w:ascii="仿宋_GB2312" w:eastAsia="仿宋_GB2312" w:hAnsi="宋体" w:cs="宋体" w:hint="eastAsia"/>
          <w:color w:val="000000"/>
          <w:kern w:val="0"/>
          <w:sz w:val="32"/>
          <w:szCs w:val="32"/>
        </w:rPr>
        <w:t>条  参加本企业年金计划的职工具有如下义务：</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一</w:t>
      </w:r>
      <w:r>
        <w:rPr>
          <w:rFonts w:ascii="仿宋_GB2312" w:eastAsia="仿宋_GB2312" w:hAnsi="宋体" w:cs="宋体" w:hint="eastAsia"/>
          <w:color w:val="000000"/>
          <w:kern w:val="0"/>
          <w:sz w:val="32"/>
          <w:szCs w:val="32"/>
        </w:rPr>
        <w:t>）授权公司每月从其工资收入中代扣代缴个人缴费；</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二</w:t>
      </w:r>
      <w:r>
        <w:rPr>
          <w:rFonts w:ascii="仿宋_GB2312" w:eastAsia="仿宋_GB2312" w:hAnsi="宋体" w:cs="宋体" w:hint="eastAsia"/>
          <w:color w:val="000000"/>
          <w:kern w:val="0"/>
          <w:sz w:val="32"/>
          <w:szCs w:val="32"/>
        </w:rPr>
        <w:t>）授权公司将其个人账户中的资金委托给受托人管理。</w:t>
      </w:r>
    </w:p>
    <w:p w:rsidR="00D72F37">
      <w:pPr>
        <w:jc w:val="center"/>
        <w:rPr>
          <w:rFonts w:ascii="仿宋_GB2312" w:eastAsia="仿宋_GB2312" w:hAnsi="宋体" w:cs="宋体" w:hint="eastAsia"/>
          <w:color w:val="000000"/>
          <w:kern w:val="0"/>
          <w:sz w:val="32"/>
          <w:szCs w:val="32"/>
        </w:rPr>
      </w:pPr>
      <w:r w:rsidR="006C43A3">
        <w:rPr>
          <w:rFonts w:ascii="仿宋_GB2312" w:eastAsia="仿宋_GB2312" w:hAnsi="宋体" w:cs="宋体" w:hint="eastAsia"/>
          <w:color w:val="000000"/>
          <w:kern w:val="0"/>
          <w:sz w:val="32"/>
          <w:szCs w:val="32"/>
        </w:rPr>
        <w:t>第四</w:t>
      </w:r>
      <w:r>
        <w:rPr>
          <w:rFonts w:ascii="仿宋_GB2312" w:eastAsia="仿宋_GB2312" w:hAnsi="宋体" w:cs="宋体" w:hint="eastAsia"/>
          <w:color w:val="000000"/>
          <w:kern w:val="0"/>
          <w:sz w:val="32"/>
          <w:szCs w:val="32"/>
        </w:rPr>
        <w:t>章 资金筹集和缴费办法</w:t>
      </w:r>
    </w:p>
    <w:p w:rsidR="00D72F37">
      <w:pPr>
        <w:ind w:firstLine="640" w:firstLineChars="200"/>
        <w:rPr>
          <w:rFonts w:ascii="仿宋_GB2312" w:eastAsia="仿宋_GB2312" w:hAnsi="2" w:cs="宋体" w:hint="eastAsia"/>
          <w:color w:val="000000"/>
          <w:kern w:val="0"/>
          <w:sz w:val="32"/>
          <w:szCs w:val="32"/>
        </w:rPr>
      </w:pPr>
      <w:r w:rsidR="00B95EEF">
        <w:rPr>
          <w:rFonts w:ascii="仿宋_GB2312" w:eastAsia="仿宋_GB2312" w:hAnsi="宋体" w:cs="宋体" w:hint="eastAsia"/>
          <w:color w:val="000000"/>
          <w:kern w:val="0"/>
          <w:sz w:val="32"/>
          <w:szCs w:val="32"/>
        </w:rPr>
        <w:t>第十一</w:t>
      </w:r>
      <w:r>
        <w:rPr>
          <w:rFonts w:ascii="仿宋_GB2312" w:eastAsia="仿宋_GB2312" w:hAnsi="宋体" w:cs="宋体" w:hint="eastAsia"/>
          <w:color w:val="000000"/>
          <w:kern w:val="0"/>
          <w:sz w:val="32"/>
          <w:szCs w:val="32"/>
        </w:rPr>
        <w:t>条  企业年金基金由下列各项组成</w:t>
      </w:r>
      <w:r>
        <w:rPr>
          <w:rFonts w:ascii="仿宋_GB2312" w:eastAsia="仿宋_GB2312" w:hAnsi="2" w:cs="宋体" w:hint="eastAsia"/>
          <w:color w:val="000000"/>
          <w:kern w:val="0"/>
          <w:sz w:val="32"/>
          <w:szCs w:val="32"/>
        </w:rPr>
        <w:t xml:space="preserve">: </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一</w:t>
      </w:r>
      <w:r>
        <w:rPr>
          <w:rFonts w:ascii="仿宋_GB2312" w:eastAsia="仿宋_GB2312" w:hAnsi="宋体" w:cs="宋体" w:hint="eastAsia"/>
          <w:color w:val="000000"/>
          <w:kern w:val="0"/>
          <w:sz w:val="32"/>
          <w:szCs w:val="32"/>
        </w:rPr>
        <w:t>）企业缴费；</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二</w:t>
      </w:r>
      <w:r>
        <w:rPr>
          <w:rFonts w:ascii="仿宋_GB2312" w:eastAsia="仿宋_GB2312" w:hAnsi="宋体" w:cs="宋体" w:hint="eastAsia"/>
          <w:color w:val="000000"/>
          <w:kern w:val="0"/>
          <w:sz w:val="32"/>
          <w:szCs w:val="32"/>
        </w:rPr>
        <w:t>）职工个人缴费；</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三</w:t>
      </w:r>
      <w:r>
        <w:rPr>
          <w:rFonts w:ascii="仿宋_GB2312" w:eastAsia="仿宋_GB2312" w:hAnsi="宋体" w:cs="宋体" w:hint="eastAsia"/>
          <w:color w:val="000000"/>
          <w:kern w:val="0"/>
          <w:sz w:val="32"/>
          <w:szCs w:val="32"/>
        </w:rPr>
        <w:t>）投资运营收益。</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企业年金基金采用法人受托模式，由中交股份统一选定的法人受托机构负责管理。</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第十二</w:t>
      </w:r>
      <w:r>
        <w:rPr>
          <w:rFonts w:ascii="仿宋_GB2312" w:eastAsia="仿宋_GB2312" w:hAnsi="宋体" w:cs="宋体" w:hint="eastAsia"/>
          <w:color w:val="000000"/>
          <w:kern w:val="0"/>
          <w:sz w:val="32"/>
          <w:szCs w:val="32"/>
        </w:rPr>
        <w:t xml:space="preserve">条 </w:t>
      </w:r>
      <w:r w:rsidR="002E6D1C">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企业年金基金由企业和参加计划的职工个人共同缴纳。企业缴费按国家及企业所在地政府规定比例在成本和福利费中列支；个人缴费由公司从职工税后工资中代扣代缴。</w:t>
      </w:r>
    </w:p>
    <w:p w:rsidR="00170304">
      <w:pPr>
        <w:ind w:firstLine="640" w:firstLineChars="200"/>
        <w:rPr>
          <w:rFonts w:ascii="仿宋_GB2312" w:eastAsia="仿宋_GB2312" w:hAnsi="宋体" w:cs="宋体" w:hint="eastAsia"/>
          <w:color w:val="000000"/>
          <w:kern w:val="0"/>
          <w:sz w:val="32"/>
          <w:szCs w:val="32"/>
        </w:rPr>
      </w:pPr>
      <w:r w:rsidR="00D72F37">
        <w:rPr>
          <w:rFonts w:ascii="仿宋_GB2312" w:eastAsia="仿宋_GB2312" w:hAnsi="宋体" w:cs="宋体" w:hint="eastAsia"/>
          <w:color w:val="000000"/>
          <w:kern w:val="0"/>
          <w:sz w:val="32"/>
          <w:szCs w:val="32"/>
        </w:rPr>
        <w:t>第十</w:t>
      </w:r>
      <w:r w:rsidR="00B95EEF">
        <w:rPr>
          <w:rFonts w:ascii="仿宋_GB2312" w:eastAsia="仿宋_GB2312" w:hAnsi="宋体" w:cs="宋体" w:hint="eastAsia"/>
          <w:color w:val="000000"/>
          <w:kern w:val="0"/>
          <w:sz w:val="32"/>
          <w:szCs w:val="32"/>
        </w:rPr>
        <w:t>三</w:t>
      </w:r>
      <w:r w:rsidR="00D72F37">
        <w:rPr>
          <w:rFonts w:ascii="仿宋_GB2312" w:eastAsia="仿宋_GB2312" w:hAnsi="宋体" w:cs="宋体" w:hint="eastAsia"/>
          <w:color w:val="000000"/>
          <w:kern w:val="0"/>
          <w:sz w:val="32"/>
          <w:szCs w:val="32"/>
        </w:rPr>
        <w:t>条  缴费基数</w:t>
      </w:r>
    </w:p>
    <w:p w:rsidR="00D72F37">
      <w:pPr>
        <w:ind w:firstLine="640" w:firstLineChars="200"/>
        <w:rPr>
          <w:rFonts w:ascii="仿宋_GB2312" w:eastAsia="仿宋_GB2312" w:hAnsi="宋体" w:cs="宋体" w:hint="eastAsia"/>
          <w:color w:val="000000"/>
          <w:kern w:val="0"/>
          <w:sz w:val="32"/>
          <w:szCs w:val="32"/>
        </w:rPr>
      </w:pPr>
      <w:r w:rsidR="00170304">
        <w:rPr>
          <w:rFonts w:ascii="仿宋_GB2312" w:eastAsia="仿宋_GB2312" w:hAnsi="宋体" w:cs="宋体" w:hint="eastAsia"/>
          <w:color w:val="000000"/>
          <w:kern w:val="0"/>
          <w:sz w:val="32"/>
          <w:szCs w:val="32"/>
        </w:rPr>
        <w:t>企业总体缴费基数</w:t>
      </w:r>
      <w:r>
        <w:rPr>
          <w:rFonts w:ascii="仿宋_GB2312" w:eastAsia="仿宋_GB2312" w:hAnsi="宋体" w:cs="宋体" w:hint="eastAsia"/>
          <w:color w:val="000000"/>
          <w:kern w:val="0"/>
          <w:sz w:val="32"/>
          <w:szCs w:val="32"/>
        </w:rPr>
        <w:t>由</w:t>
      </w:r>
      <w:r w:rsidR="0024797C">
        <w:rPr>
          <w:rFonts w:ascii="仿宋_GB2312" w:eastAsia="仿宋_GB2312" w:hAnsi="宋体" w:cs="宋体" w:hint="eastAsia"/>
          <w:color w:val="000000"/>
          <w:kern w:val="0"/>
          <w:sz w:val="32"/>
          <w:szCs w:val="32"/>
        </w:rPr>
        <w:t>一航局有限公司</w:t>
      </w:r>
      <w:r>
        <w:rPr>
          <w:rFonts w:ascii="仿宋_GB2312" w:eastAsia="仿宋_GB2312" w:hAnsi="宋体" w:cs="宋体" w:hint="eastAsia"/>
          <w:color w:val="000000"/>
          <w:kern w:val="0"/>
          <w:sz w:val="32"/>
          <w:szCs w:val="32"/>
        </w:rPr>
        <w:t>按年度核定，一般为企业上年度职工工资总额。职工个人缴费基数为职工当年的基本养老保险缴费基数。</w:t>
      </w:r>
    </w:p>
    <w:p w:rsidR="00170304">
      <w:pPr>
        <w:ind w:firstLine="640" w:firstLineChars="200"/>
        <w:rPr>
          <w:rFonts w:ascii="仿宋_GB2312" w:eastAsia="仿宋_GB2312" w:hAnsi="宋体" w:cs="宋体" w:hint="eastAsia"/>
          <w:color w:val="000000"/>
          <w:kern w:val="0"/>
          <w:sz w:val="32"/>
          <w:szCs w:val="32"/>
        </w:rPr>
      </w:pPr>
      <w:r w:rsidR="006C43A3">
        <w:rPr>
          <w:rFonts w:ascii="仿宋_GB2312" w:eastAsia="仿宋_GB2312" w:hAnsi="宋体" w:cs="宋体" w:hint="eastAsia"/>
          <w:color w:val="000000"/>
          <w:kern w:val="0"/>
          <w:sz w:val="32"/>
          <w:szCs w:val="32"/>
        </w:rPr>
        <w:t>第十</w:t>
      </w:r>
      <w:r w:rsidR="00B95EEF">
        <w:rPr>
          <w:rFonts w:ascii="仿宋_GB2312" w:eastAsia="仿宋_GB2312" w:hAnsi="宋体" w:cs="宋体" w:hint="eastAsia"/>
          <w:color w:val="000000"/>
          <w:kern w:val="0"/>
          <w:sz w:val="32"/>
          <w:szCs w:val="32"/>
        </w:rPr>
        <w:t>四</w:t>
      </w:r>
      <w:r w:rsidR="00D72F37">
        <w:rPr>
          <w:rFonts w:ascii="仿宋_GB2312" w:eastAsia="仿宋_GB2312" w:hAnsi="宋体" w:cs="宋体" w:hint="eastAsia"/>
          <w:color w:val="000000"/>
          <w:kern w:val="0"/>
          <w:sz w:val="32"/>
          <w:szCs w:val="32"/>
        </w:rPr>
        <w:t>条  缴费比例</w:t>
      </w:r>
    </w:p>
    <w:p w:rsidR="00170304">
      <w:pPr>
        <w:ind w:firstLine="640" w:firstLineChars="200"/>
        <w:rPr>
          <w:rFonts w:ascii="仿宋_GB2312" w:eastAsia="仿宋_GB2312" w:hAnsi="宋体" w:cs="宋体" w:hint="eastAsia"/>
          <w:color w:val="000000"/>
          <w:kern w:val="0"/>
          <w:sz w:val="32"/>
          <w:szCs w:val="32"/>
        </w:rPr>
      </w:pPr>
      <w:r w:rsidR="00D72F37">
        <w:rPr>
          <w:rFonts w:ascii="仿宋_GB2312" w:eastAsia="仿宋_GB2312" w:hAnsi="宋体" w:cs="宋体" w:hint="eastAsia"/>
          <w:color w:val="000000"/>
          <w:kern w:val="0"/>
          <w:sz w:val="32"/>
          <w:szCs w:val="32"/>
        </w:rPr>
        <w:t>企业缴费比例最高限为上年度工资总额的十二分之一（</w:t>
      </w:r>
      <w:r w:rsidR="00D72F37">
        <w:rPr>
          <w:rFonts w:ascii="仿宋_GB2312" w:eastAsia="仿宋_GB2312" w:hAnsi="2" w:cs="宋体" w:hint="eastAsia"/>
          <w:color w:val="000000"/>
          <w:kern w:val="0"/>
          <w:sz w:val="32"/>
          <w:szCs w:val="32"/>
        </w:rPr>
        <w:t>8.33%</w:t>
      </w:r>
      <w:r w:rsidR="00D72F37">
        <w:rPr>
          <w:rFonts w:ascii="仿宋_GB2312" w:eastAsia="仿宋_GB2312" w:hAnsi="宋体" w:cs="宋体" w:hint="eastAsia"/>
          <w:color w:val="000000"/>
          <w:kern w:val="0"/>
          <w:sz w:val="32"/>
          <w:szCs w:val="32"/>
        </w:rPr>
        <w:t>），公司企业年金缴费比例报一航局审核批准后实施。为了解决过渡期补偿问题，在试行企业年金制度初期，公司企业缴费比例经一航局批准可暂按</w:t>
      </w:r>
      <w:r w:rsidR="00D72F37">
        <w:rPr>
          <w:rFonts w:ascii="仿宋_GB2312" w:eastAsia="仿宋_GB2312" w:hAnsi="2" w:cs="宋体" w:hint="eastAsia"/>
          <w:color w:val="000000"/>
          <w:kern w:val="0"/>
          <w:sz w:val="32"/>
          <w:szCs w:val="32"/>
        </w:rPr>
        <w:t>8.33%</w:t>
      </w:r>
      <w:r w:rsidR="00D72F37">
        <w:rPr>
          <w:rFonts w:ascii="仿宋_GB2312" w:eastAsia="仿宋_GB2312" w:hAnsi="宋体" w:cs="宋体" w:hint="eastAsia"/>
          <w:color w:val="000000"/>
          <w:kern w:val="0"/>
          <w:sz w:val="32"/>
          <w:szCs w:val="32"/>
        </w:rPr>
        <w:t>实行，随着年金计划的运转及企业自身经济效益状况，企业缴费比例可根据实际情况动态调整。</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职工个人缴费比例最高为</w:t>
      </w:r>
      <w:r>
        <w:rPr>
          <w:rFonts w:ascii="仿宋_GB2312" w:eastAsia="仿宋_GB2312" w:hAnsi="2" w:cs="宋体" w:hint="eastAsia"/>
          <w:color w:val="000000"/>
          <w:kern w:val="0"/>
          <w:sz w:val="32"/>
          <w:szCs w:val="32"/>
        </w:rPr>
        <w:t>8.33%</w:t>
      </w:r>
      <w:r>
        <w:rPr>
          <w:rFonts w:ascii="仿宋_GB2312" w:eastAsia="仿宋_GB2312" w:hAnsi="宋体" w:cs="宋体" w:hint="eastAsia"/>
          <w:color w:val="000000"/>
          <w:kern w:val="0"/>
          <w:sz w:val="32"/>
          <w:szCs w:val="32"/>
        </w:rPr>
        <w:t>，最低为</w:t>
      </w:r>
      <w:r>
        <w:rPr>
          <w:rFonts w:ascii="仿宋_GB2312" w:eastAsia="仿宋_GB2312" w:hAnsi="2" w:cs="宋体" w:hint="eastAsia"/>
          <w:color w:val="000000"/>
          <w:kern w:val="0"/>
          <w:sz w:val="32"/>
          <w:szCs w:val="32"/>
        </w:rPr>
        <w:t>1%</w:t>
      </w:r>
      <w:r>
        <w:rPr>
          <w:rFonts w:ascii="仿宋_GB2312" w:eastAsia="仿宋_GB2312" w:hAnsi="宋体" w:cs="宋体" w:hint="eastAsia"/>
          <w:color w:val="000000"/>
          <w:kern w:val="0"/>
          <w:sz w:val="32"/>
          <w:szCs w:val="32"/>
        </w:rPr>
        <w:t>。首年职工个人缴费比例为</w:t>
      </w:r>
      <w:r>
        <w:rPr>
          <w:rFonts w:ascii="仿宋_GB2312" w:eastAsia="仿宋_GB2312" w:hAnsi="2" w:cs="宋体" w:hint="eastAsia"/>
          <w:color w:val="000000"/>
          <w:kern w:val="0"/>
          <w:sz w:val="32"/>
          <w:szCs w:val="32"/>
        </w:rPr>
        <w:t>1%</w:t>
      </w:r>
      <w:r>
        <w:rPr>
          <w:rFonts w:ascii="仿宋_GB2312" w:eastAsia="仿宋_GB2312" w:hAnsi="宋体" w:cs="宋体" w:hint="eastAsia"/>
          <w:color w:val="000000"/>
          <w:kern w:val="0"/>
          <w:sz w:val="32"/>
          <w:szCs w:val="32"/>
        </w:rPr>
        <w:t>，今后个人的缴费比例可根据职工的收入情况适当提高，个人缴费比例的调整须经公司职工代表大会或代表组长联席会议讨论通过后执行。</w:t>
      </w:r>
    </w:p>
    <w:p w:rsidR="00170304">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第十五</w:t>
      </w:r>
      <w:r w:rsidR="00D72F37">
        <w:rPr>
          <w:rFonts w:ascii="仿宋_GB2312" w:eastAsia="仿宋_GB2312" w:hAnsi="宋体" w:cs="宋体" w:hint="eastAsia"/>
          <w:color w:val="000000"/>
          <w:kern w:val="0"/>
          <w:sz w:val="32"/>
          <w:szCs w:val="32"/>
        </w:rPr>
        <w:t xml:space="preserve">条  </w:t>
      </w:r>
      <w:r>
        <w:rPr>
          <w:rFonts w:ascii="仿宋_GB2312" w:eastAsia="仿宋_GB2312" w:hAnsi="宋体" w:cs="宋体" w:hint="eastAsia"/>
          <w:color w:val="000000"/>
          <w:kern w:val="0"/>
          <w:sz w:val="32"/>
          <w:szCs w:val="32"/>
        </w:rPr>
        <w:t>核定及调整日期</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企业和职工个人的缴费基数和缴费比例的核定及调整日期为每年的</w:t>
      </w:r>
      <w:smartTag w:uri="urn:schemas-microsoft-com:office:smarttags" w:element="chsdate">
        <w:smartTagPr>
          <w:attr w:name="Day" w:val="1"/>
          <w:attr w:name="IsLunarDate" w:val="False"/>
          <w:attr w:name="IsROCDate" w:val="False"/>
          <w:attr w:name="Month" w:val="7"/>
          <w:attr w:name="Year" w:val="2008"/>
        </w:smartTagPr>
        <w:r>
          <w:rPr>
            <w:rFonts w:ascii="仿宋_GB2312" w:eastAsia="仿宋_GB2312" w:hAnsi="2" w:cs="宋体" w:hint="eastAsia"/>
            <w:color w:val="000000"/>
            <w:kern w:val="0"/>
            <w:sz w:val="32"/>
            <w:szCs w:val="32"/>
          </w:rPr>
          <w:t>7</w:t>
        </w:r>
        <w:r>
          <w:rPr>
            <w:rFonts w:ascii="仿宋_GB2312" w:eastAsia="仿宋_GB2312" w:hAnsi="宋体" w:cs="宋体" w:hint="eastAsia"/>
            <w:color w:val="000000"/>
            <w:kern w:val="0"/>
            <w:sz w:val="32"/>
            <w:szCs w:val="32"/>
          </w:rPr>
          <w:t>月</w:t>
        </w:r>
        <w:r>
          <w:rPr>
            <w:rFonts w:ascii="仿宋_GB2312" w:eastAsia="仿宋_GB2312" w:hAnsi="2" w:cs="宋体" w:hint="eastAsia"/>
            <w:color w:val="000000"/>
            <w:kern w:val="0"/>
            <w:sz w:val="32"/>
            <w:szCs w:val="32"/>
          </w:rPr>
          <w:t>1</w:t>
        </w:r>
        <w:r>
          <w:rPr>
            <w:rFonts w:ascii="仿宋_GB2312" w:eastAsia="仿宋_GB2312" w:hAnsi="宋体" w:cs="宋体" w:hint="eastAsia"/>
            <w:color w:val="000000"/>
            <w:kern w:val="0"/>
            <w:sz w:val="32"/>
            <w:szCs w:val="32"/>
          </w:rPr>
          <w:t>日</w:t>
        </w:r>
      </w:smartTag>
      <w:r>
        <w:rPr>
          <w:rFonts w:ascii="仿宋_GB2312" w:eastAsia="仿宋_GB2312" w:hAnsi="宋体" w:cs="宋体" w:hint="eastAsia"/>
          <w:color w:val="000000"/>
          <w:kern w:val="0"/>
          <w:sz w:val="32"/>
          <w:szCs w:val="32"/>
        </w:rPr>
        <w:t>，即每年的</w:t>
      </w:r>
      <w:r>
        <w:rPr>
          <w:rFonts w:ascii="仿宋_GB2312" w:eastAsia="仿宋_GB2312" w:hAnsi="2" w:cs="宋体" w:hint="eastAsia"/>
          <w:color w:val="000000"/>
          <w:kern w:val="0"/>
          <w:sz w:val="32"/>
          <w:szCs w:val="32"/>
        </w:rPr>
        <w:t xml:space="preserve">7 </w:t>
      </w:r>
      <w:r>
        <w:rPr>
          <w:rFonts w:ascii="仿宋_GB2312" w:eastAsia="仿宋_GB2312" w:hAnsi="宋体" w:cs="宋体" w:hint="eastAsia"/>
          <w:color w:val="000000"/>
          <w:kern w:val="0"/>
          <w:sz w:val="32"/>
          <w:szCs w:val="32"/>
        </w:rPr>
        <w:t>月至次年</w:t>
      </w:r>
      <w:r>
        <w:rPr>
          <w:rFonts w:ascii="仿宋_GB2312" w:eastAsia="仿宋_GB2312" w:hAnsi="2" w:cs="宋体" w:hint="eastAsia"/>
          <w:color w:val="000000"/>
          <w:kern w:val="0"/>
          <w:sz w:val="32"/>
          <w:szCs w:val="32"/>
        </w:rPr>
        <w:t>6</w:t>
      </w:r>
      <w:r>
        <w:rPr>
          <w:rFonts w:ascii="仿宋_GB2312" w:eastAsia="仿宋_GB2312" w:hAnsi="宋体" w:cs="宋体" w:hint="eastAsia"/>
          <w:color w:val="000000"/>
          <w:kern w:val="0"/>
          <w:sz w:val="32"/>
          <w:szCs w:val="32"/>
        </w:rPr>
        <w:t>月的年度缴费基数和缴费比例为该年的</w:t>
      </w:r>
      <w:smartTag w:uri="urn:schemas-microsoft-com:office:smarttags" w:element="chsdate">
        <w:smartTagPr>
          <w:attr w:name="Day" w:val="1"/>
          <w:attr w:name="IsLunarDate" w:val="False"/>
          <w:attr w:name="IsROCDate" w:val="False"/>
          <w:attr w:name="Month" w:val="7"/>
          <w:attr w:name="Year" w:val="2008"/>
        </w:smartTagPr>
        <w:r>
          <w:rPr>
            <w:rFonts w:ascii="仿宋_GB2312" w:eastAsia="仿宋_GB2312" w:hAnsi="2" w:cs="宋体" w:hint="eastAsia"/>
            <w:color w:val="000000"/>
            <w:kern w:val="0"/>
            <w:sz w:val="32"/>
            <w:szCs w:val="32"/>
          </w:rPr>
          <w:t>7</w:t>
        </w:r>
        <w:r>
          <w:rPr>
            <w:rFonts w:ascii="仿宋_GB2312" w:eastAsia="仿宋_GB2312" w:hAnsi="宋体" w:cs="宋体" w:hint="eastAsia"/>
            <w:color w:val="000000"/>
            <w:kern w:val="0"/>
            <w:sz w:val="32"/>
            <w:szCs w:val="32"/>
          </w:rPr>
          <w:t>月</w:t>
        </w:r>
        <w:r>
          <w:rPr>
            <w:rFonts w:ascii="仿宋_GB2312" w:eastAsia="仿宋_GB2312" w:hAnsi="2" w:cs="宋体" w:hint="eastAsia"/>
            <w:color w:val="000000"/>
            <w:kern w:val="0"/>
            <w:sz w:val="32"/>
            <w:szCs w:val="32"/>
          </w:rPr>
          <w:t>1</w:t>
        </w:r>
        <w:r>
          <w:rPr>
            <w:rFonts w:ascii="仿宋_GB2312" w:eastAsia="仿宋_GB2312" w:hAnsi="宋体" w:cs="宋体" w:hint="eastAsia"/>
            <w:color w:val="000000"/>
            <w:kern w:val="0"/>
            <w:sz w:val="32"/>
            <w:szCs w:val="32"/>
          </w:rPr>
          <w:t>日</w:t>
        </w:r>
      </w:smartTag>
      <w:r>
        <w:rPr>
          <w:rFonts w:ascii="仿宋_GB2312" w:eastAsia="仿宋_GB2312" w:hAnsi="宋体" w:cs="宋体" w:hint="eastAsia"/>
          <w:color w:val="000000"/>
          <w:kern w:val="0"/>
          <w:sz w:val="32"/>
          <w:szCs w:val="32"/>
        </w:rPr>
        <w:t>核定额。</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第十六</w:t>
      </w:r>
      <w:r>
        <w:rPr>
          <w:rFonts w:ascii="仿宋_GB2312" w:eastAsia="仿宋_GB2312" w:hAnsi="宋体" w:cs="宋体" w:hint="eastAsia"/>
          <w:color w:val="000000"/>
          <w:kern w:val="0"/>
          <w:sz w:val="32"/>
          <w:szCs w:val="32"/>
        </w:rPr>
        <w:t>条  缴费时间及划款方式</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一</w:t>
      </w:r>
      <w:r>
        <w:rPr>
          <w:rFonts w:ascii="仿宋_GB2312" w:eastAsia="仿宋_GB2312" w:hAnsi="宋体" w:cs="宋体" w:hint="eastAsia"/>
          <w:color w:val="000000"/>
          <w:kern w:val="0"/>
          <w:sz w:val="32"/>
          <w:szCs w:val="32"/>
        </w:rPr>
        <w:t>）企业缴费、职工个人缴费按月缴纳；</w:t>
      </w:r>
    </w:p>
    <w:p w:rsidR="00D72F37">
      <w:pPr>
        <w:ind w:firstLine="640" w:firstLineChars="200"/>
        <w:rPr>
          <w:rFonts w:ascii="仿宋_GB2312" w:eastAsia="仿宋_GB2312" w:hAnsi="2" w:cs="宋体" w:hint="eastAsia"/>
          <w:color w:val="000000"/>
          <w:kern w:val="0"/>
          <w:sz w:val="32"/>
          <w:szCs w:val="32"/>
        </w:rPr>
      </w:pPr>
      <w:r>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二</w:t>
      </w:r>
      <w:r>
        <w:rPr>
          <w:rFonts w:ascii="仿宋_GB2312" w:eastAsia="仿宋_GB2312" w:hAnsi="宋体" w:cs="宋体" w:hint="eastAsia"/>
          <w:color w:val="000000"/>
          <w:kern w:val="0"/>
          <w:sz w:val="32"/>
          <w:szCs w:val="32"/>
        </w:rPr>
        <w:t>）公司</w:t>
      </w:r>
      <w:r w:rsidR="00170304">
        <w:rPr>
          <w:rFonts w:ascii="仿宋_GB2312" w:eastAsia="仿宋_GB2312" w:hAnsi="宋体" w:cs="宋体" w:hint="eastAsia"/>
          <w:color w:val="000000"/>
          <w:kern w:val="0"/>
          <w:sz w:val="32"/>
          <w:szCs w:val="32"/>
        </w:rPr>
        <w:t>将</w:t>
      </w:r>
      <w:r>
        <w:rPr>
          <w:rFonts w:ascii="仿宋_GB2312" w:eastAsia="仿宋_GB2312" w:hAnsi="宋体" w:cs="宋体" w:hint="eastAsia"/>
          <w:color w:val="000000"/>
          <w:kern w:val="0"/>
          <w:sz w:val="32"/>
          <w:szCs w:val="32"/>
        </w:rPr>
        <w:t>缴费款项及时、足额汇至在托管人处开立的企业年金基金托管专户。</w:t>
      </w:r>
    </w:p>
    <w:p w:rsidR="00D72F37">
      <w:pPr>
        <w:jc w:val="center"/>
        <w:rPr>
          <w:rFonts w:ascii="仿宋_GB2312" w:eastAsia="仿宋_GB2312" w:hAnsi="宋体" w:cs="宋体" w:hint="eastAsia"/>
          <w:color w:val="000000"/>
          <w:kern w:val="0"/>
          <w:sz w:val="32"/>
          <w:szCs w:val="32"/>
        </w:rPr>
      </w:pPr>
      <w:r w:rsidR="006C43A3">
        <w:rPr>
          <w:rFonts w:ascii="仿宋_GB2312" w:eastAsia="仿宋_GB2312" w:hAnsi="宋体" w:cs="宋体" w:hint="eastAsia"/>
          <w:color w:val="000000"/>
          <w:kern w:val="0"/>
          <w:sz w:val="32"/>
          <w:szCs w:val="32"/>
        </w:rPr>
        <w:t>第五</w:t>
      </w:r>
      <w:r>
        <w:rPr>
          <w:rFonts w:ascii="仿宋_GB2312" w:eastAsia="仿宋_GB2312" w:hAnsi="宋体" w:cs="宋体" w:hint="eastAsia"/>
          <w:color w:val="000000"/>
          <w:kern w:val="0"/>
          <w:sz w:val="32"/>
          <w:szCs w:val="32"/>
        </w:rPr>
        <w:t>章  企业年金的分配</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第十七</w:t>
      </w:r>
      <w:r>
        <w:rPr>
          <w:rFonts w:ascii="仿宋_GB2312" w:eastAsia="仿宋_GB2312" w:hAnsi="宋体" w:cs="宋体" w:hint="eastAsia"/>
          <w:color w:val="000000"/>
          <w:kern w:val="0"/>
          <w:sz w:val="32"/>
          <w:szCs w:val="32"/>
        </w:rPr>
        <w:t>条  企业缴费的分配.</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公司设立企业年金缴费过渡期，实行过渡期补偿缴费，过渡期原则上不超过十年。补偿缴费一部分作为过渡期内</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中人</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的工龄补偿，另一部分作为</w:t>
      </w:r>
      <w:smartTag w:uri="urn:schemas-microsoft-com:office:smarttags" w:element="chsdate">
        <w:smartTagPr>
          <w:attr w:name="Day" w:val="31"/>
          <w:attr w:name="IsLunarDate" w:val="False"/>
          <w:attr w:name="IsROCDate" w:val="False"/>
          <w:attr w:name="Month" w:val="12"/>
          <w:attr w:name="Year" w:val="2005"/>
        </w:smartTagPr>
        <w:r>
          <w:rPr>
            <w:rFonts w:ascii="仿宋_GB2312" w:eastAsia="仿宋_GB2312" w:hAnsi="2" w:cs="宋体" w:hint="eastAsia"/>
            <w:color w:val="000000"/>
            <w:kern w:val="0"/>
            <w:sz w:val="32"/>
            <w:szCs w:val="32"/>
          </w:rPr>
          <w:t>2005</w:t>
        </w:r>
        <w:r>
          <w:rPr>
            <w:rFonts w:ascii="仿宋_GB2312" w:eastAsia="仿宋_GB2312" w:hAnsi="宋体" w:cs="宋体" w:hint="eastAsia"/>
            <w:color w:val="000000"/>
            <w:kern w:val="0"/>
            <w:sz w:val="32"/>
            <w:szCs w:val="32"/>
          </w:rPr>
          <w:t>年</w:t>
        </w:r>
        <w:r>
          <w:rPr>
            <w:rFonts w:ascii="仿宋_GB2312" w:eastAsia="仿宋_GB2312" w:hAnsi="2" w:cs="宋体" w:hint="eastAsia"/>
            <w:color w:val="000000"/>
            <w:kern w:val="0"/>
            <w:sz w:val="32"/>
            <w:szCs w:val="32"/>
          </w:rPr>
          <w:t>12</w:t>
        </w:r>
        <w:r>
          <w:rPr>
            <w:rFonts w:ascii="仿宋_GB2312" w:eastAsia="仿宋_GB2312" w:hAnsi="宋体" w:cs="宋体" w:hint="eastAsia"/>
            <w:color w:val="000000"/>
            <w:kern w:val="0"/>
            <w:sz w:val="32"/>
            <w:szCs w:val="32"/>
          </w:rPr>
          <w:t>月</w:t>
        </w:r>
        <w:r>
          <w:rPr>
            <w:rFonts w:ascii="仿宋_GB2312" w:eastAsia="仿宋_GB2312" w:hAnsi="2" w:cs="宋体" w:hint="eastAsia"/>
            <w:color w:val="000000"/>
            <w:kern w:val="0"/>
            <w:sz w:val="32"/>
            <w:szCs w:val="32"/>
          </w:rPr>
          <w:t>31</w:t>
        </w:r>
        <w:r>
          <w:rPr>
            <w:rFonts w:ascii="仿宋_GB2312" w:eastAsia="仿宋_GB2312" w:hAnsi="宋体" w:cs="宋体" w:hint="eastAsia"/>
            <w:color w:val="000000"/>
            <w:kern w:val="0"/>
            <w:sz w:val="32"/>
            <w:szCs w:val="32"/>
          </w:rPr>
          <w:t>日</w:t>
        </w:r>
      </w:smartTag>
      <w:r>
        <w:rPr>
          <w:rFonts w:ascii="仿宋_GB2312" w:eastAsia="仿宋_GB2312" w:hAnsi="宋体" w:cs="宋体" w:hint="eastAsia"/>
          <w:color w:val="000000"/>
          <w:kern w:val="0"/>
          <w:sz w:val="32"/>
          <w:szCs w:val="32"/>
        </w:rPr>
        <w:t>以后</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中人</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退休的统筹外补偿缴费（主要是为了解决企业年金制度建立后退休人员的基本养老保险统筹外项目支出问题）。对</w:t>
      </w:r>
      <w:r w:rsidR="00170304">
        <w:rPr>
          <w:rFonts w:ascii="仿宋_GB2312" w:eastAsia="仿宋_GB2312" w:hAnsi="宋体" w:cs="宋体" w:hint="eastAsia"/>
          <w:color w:val="000000"/>
          <w:kern w:val="0"/>
          <w:sz w:val="32"/>
          <w:szCs w:val="32"/>
        </w:rPr>
        <w:t>实</w:t>
      </w:r>
      <w:r>
        <w:rPr>
          <w:rFonts w:ascii="仿宋_GB2312" w:eastAsia="仿宋_GB2312" w:hAnsi="宋体" w:cs="宋体" w:hint="eastAsia"/>
          <w:color w:val="000000"/>
          <w:kern w:val="0"/>
          <w:sz w:val="32"/>
          <w:szCs w:val="32"/>
        </w:rPr>
        <w:t>行年金制度后退休的人员，除领取基本养老金和企业年金之外，企业不再为其发放任何补充养老性质的福利性费用。</w:t>
      </w:r>
    </w:p>
    <w:p w:rsidR="00D72F37" w:rsidRPr="00170304">
      <w:pPr>
        <w:ind w:firstLine="640" w:firstLineChars="200"/>
        <w:rPr>
          <w:rFonts w:ascii="宋体" w:hAnsi="宋体" w:cs="宋体" w:hint="eastAsia"/>
          <w:color w:val="000000"/>
          <w:kern w:val="0"/>
          <w:sz w:val="32"/>
          <w:szCs w:val="32"/>
        </w:rPr>
      </w:pPr>
      <w:r w:rsidRPr="00170304">
        <w:rPr>
          <w:rFonts w:ascii="宋体" w:hAnsi="宋体" w:cs="宋体" w:hint="eastAsia"/>
          <w:color w:val="000000"/>
          <w:kern w:val="0"/>
          <w:sz w:val="32"/>
          <w:szCs w:val="32"/>
        </w:rPr>
        <w:t>注：</w:t>
      </w:r>
      <w:r w:rsidRPr="00170304">
        <w:rPr>
          <w:rFonts w:ascii="宋体" w:hAnsi="宋体" w:cs="宋体" w:hint="eastAsia"/>
          <w:color w:val="000000"/>
          <w:kern w:val="0"/>
          <w:sz w:val="32"/>
          <w:szCs w:val="32"/>
        </w:rPr>
        <w:t>“</w:t>
      </w:r>
      <w:r w:rsidRPr="00170304">
        <w:rPr>
          <w:rFonts w:ascii="宋体" w:hAnsi="宋体" w:cs="宋体" w:hint="eastAsia"/>
          <w:color w:val="000000"/>
          <w:kern w:val="0"/>
          <w:sz w:val="32"/>
          <w:szCs w:val="32"/>
        </w:rPr>
        <w:t>老人</w:t>
      </w:r>
      <w:r w:rsidRPr="00170304">
        <w:rPr>
          <w:rFonts w:ascii="宋体" w:hAnsi="宋体" w:cs="宋体" w:hint="eastAsia"/>
          <w:color w:val="000000"/>
          <w:kern w:val="0"/>
          <w:sz w:val="32"/>
          <w:szCs w:val="32"/>
        </w:rPr>
        <w:t>”</w:t>
      </w:r>
      <w:r w:rsidRPr="00170304">
        <w:rPr>
          <w:rFonts w:ascii="宋体" w:hAnsi="宋体" w:cs="宋体" w:hint="eastAsia"/>
          <w:color w:val="000000"/>
          <w:kern w:val="0"/>
          <w:sz w:val="32"/>
          <w:szCs w:val="32"/>
        </w:rPr>
        <w:t>指本企业年金计划实施时已经退休的人员；</w:t>
      </w:r>
    </w:p>
    <w:p w:rsidR="00D72F37" w:rsidRPr="00170304">
      <w:pPr>
        <w:ind w:firstLine="1277" w:firstLineChars="399"/>
        <w:rPr>
          <w:rFonts w:ascii="宋体" w:hAnsi="宋体" w:cs="宋体" w:hint="eastAsia"/>
          <w:color w:val="000000"/>
          <w:kern w:val="0"/>
          <w:sz w:val="32"/>
          <w:szCs w:val="32"/>
        </w:rPr>
      </w:pPr>
      <w:r w:rsidRPr="00170304">
        <w:rPr>
          <w:rFonts w:ascii="宋体" w:hAnsi="宋体" w:cs="宋体" w:hint="eastAsia"/>
          <w:color w:val="000000"/>
          <w:kern w:val="0"/>
          <w:sz w:val="32"/>
          <w:szCs w:val="32"/>
        </w:rPr>
        <w:t>“</w:t>
      </w:r>
      <w:r w:rsidRPr="00170304">
        <w:rPr>
          <w:rFonts w:ascii="宋体" w:hAnsi="宋体" w:cs="宋体" w:hint="eastAsia"/>
          <w:color w:val="000000"/>
          <w:kern w:val="0"/>
          <w:sz w:val="32"/>
          <w:szCs w:val="32"/>
        </w:rPr>
        <w:t>中人</w:t>
      </w:r>
      <w:r w:rsidRPr="00170304">
        <w:rPr>
          <w:rFonts w:ascii="宋体" w:hAnsi="宋体" w:cs="宋体" w:hint="eastAsia"/>
          <w:color w:val="000000"/>
          <w:kern w:val="0"/>
          <w:sz w:val="32"/>
          <w:szCs w:val="32"/>
        </w:rPr>
        <w:t>”</w:t>
      </w:r>
      <w:r w:rsidRPr="00170304">
        <w:rPr>
          <w:rFonts w:ascii="宋体" w:hAnsi="宋体" w:cs="宋体" w:hint="eastAsia"/>
          <w:color w:val="000000"/>
          <w:kern w:val="0"/>
          <w:sz w:val="32"/>
          <w:szCs w:val="32"/>
        </w:rPr>
        <w:t>指本企业年金计划实施前参加工作，年金计划实施后退休的人员；</w:t>
      </w:r>
    </w:p>
    <w:p w:rsidR="00D72F37" w:rsidRPr="00170304">
      <w:pPr>
        <w:ind w:firstLine="1277" w:firstLineChars="399"/>
        <w:rPr>
          <w:rFonts w:ascii="宋体" w:hAnsi="宋体" w:cs="宋体" w:hint="eastAsia"/>
          <w:color w:val="000000"/>
          <w:kern w:val="0"/>
          <w:sz w:val="32"/>
          <w:szCs w:val="32"/>
        </w:rPr>
      </w:pPr>
      <w:r w:rsidRPr="00170304">
        <w:rPr>
          <w:rFonts w:ascii="宋体" w:hAnsi="宋体" w:cs="宋体" w:hint="eastAsia"/>
          <w:color w:val="000000"/>
          <w:kern w:val="0"/>
          <w:sz w:val="32"/>
          <w:szCs w:val="32"/>
        </w:rPr>
        <w:t>“</w:t>
      </w:r>
      <w:r w:rsidRPr="00170304">
        <w:rPr>
          <w:rFonts w:ascii="宋体" w:hAnsi="宋体" w:cs="宋体" w:hint="eastAsia"/>
          <w:color w:val="000000"/>
          <w:kern w:val="0"/>
          <w:sz w:val="32"/>
          <w:szCs w:val="32"/>
        </w:rPr>
        <w:t>新人</w:t>
      </w:r>
      <w:r w:rsidRPr="00170304">
        <w:rPr>
          <w:rFonts w:ascii="宋体" w:hAnsi="宋体" w:cs="宋体" w:hint="eastAsia"/>
          <w:color w:val="000000"/>
          <w:kern w:val="0"/>
          <w:sz w:val="32"/>
          <w:szCs w:val="32"/>
        </w:rPr>
        <w:t>”</w:t>
      </w:r>
      <w:r w:rsidRPr="00170304">
        <w:rPr>
          <w:rFonts w:ascii="宋体" w:hAnsi="宋体" w:cs="宋体" w:hint="eastAsia"/>
          <w:color w:val="000000"/>
          <w:kern w:val="0"/>
          <w:sz w:val="32"/>
          <w:szCs w:val="32"/>
        </w:rPr>
        <w:t>指本企业年金计划实施后新参加工作的人员。</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在过渡期内，企业缴费按三部分进行分配：即基本缴费、补偿缴费和特殊贡献缴费。</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企业缴费</w:t>
      </w:r>
      <w:r>
        <w:rPr>
          <w:rFonts w:ascii="仿宋_GB2312" w:eastAsia="仿宋_GB2312" w:hAnsi="2" w:cs="宋体" w:hint="eastAsia"/>
          <w:color w:val="000000"/>
          <w:kern w:val="0"/>
          <w:sz w:val="32"/>
          <w:szCs w:val="32"/>
        </w:rPr>
        <w:t>=</w:t>
      </w:r>
      <w:r>
        <w:rPr>
          <w:rFonts w:ascii="仿宋_GB2312" w:eastAsia="仿宋_GB2312" w:hAnsi="宋体" w:cs="宋体" w:hint="eastAsia"/>
          <w:color w:val="000000"/>
          <w:kern w:val="0"/>
          <w:sz w:val="32"/>
          <w:szCs w:val="32"/>
        </w:rPr>
        <w:t>基本缴费</w:t>
      </w:r>
      <w:r>
        <w:rPr>
          <w:rFonts w:ascii="仿宋_GB2312" w:eastAsia="仿宋_GB2312" w:hAnsi="2" w:cs="宋体" w:hint="eastAsia"/>
          <w:color w:val="000000"/>
          <w:kern w:val="0"/>
          <w:sz w:val="32"/>
          <w:szCs w:val="32"/>
        </w:rPr>
        <w:t>+</w:t>
      </w:r>
      <w:r>
        <w:rPr>
          <w:rFonts w:ascii="仿宋_GB2312" w:eastAsia="仿宋_GB2312" w:hAnsi="宋体" w:cs="宋体" w:hint="eastAsia"/>
          <w:color w:val="000000"/>
          <w:kern w:val="0"/>
          <w:sz w:val="32"/>
          <w:szCs w:val="32"/>
        </w:rPr>
        <w:t>补偿缴费</w:t>
      </w:r>
      <w:r>
        <w:rPr>
          <w:rFonts w:ascii="仿宋_GB2312" w:eastAsia="仿宋_GB2312" w:hAnsi="2" w:cs="宋体" w:hint="eastAsia"/>
          <w:color w:val="000000"/>
          <w:kern w:val="0"/>
          <w:sz w:val="32"/>
          <w:szCs w:val="32"/>
        </w:rPr>
        <w:t>+</w:t>
      </w:r>
      <w:r>
        <w:rPr>
          <w:rFonts w:ascii="仿宋_GB2312" w:eastAsia="仿宋_GB2312" w:hAnsi="宋体" w:cs="宋体" w:hint="eastAsia"/>
          <w:color w:val="000000"/>
          <w:kern w:val="0"/>
          <w:sz w:val="32"/>
          <w:szCs w:val="32"/>
        </w:rPr>
        <w:t>特殊贡献缴费；</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基本缴费分配给全体参加年金计划的职工；</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补偿缴费（由工龄补偿和统筹外补偿两部分组成）用于补偿过渡期内</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中人</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职工的待遇差；</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特殊贡献缴费用于对有突出贡献的优秀职工进行奖励。</w:t>
      </w:r>
    </w:p>
    <w:p w:rsidR="00D72F37">
      <w:pPr>
        <w:ind w:firstLine="640" w:firstLineChars="200"/>
        <w:rPr>
          <w:rFonts w:ascii="仿宋_GB2312" w:eastAsia="仿宋_GB2312" w:hAnsi="2" w:cs="宋体" w:hint="eastAsia"/>
          <w:color w:val="000000"/>
          <w:kern w:val="0"/>
          <w:sz w:val="32"/>
          <w:szCs w:val="32"/>
        </w:rPr>
      </w:pPr>
      <w:r>
        <w:rPr>
          <w:rFonts w:ascii="仿宋_GB2312" w:eastAsia="仿宋_GB2312" w:hAnsi="宋体" w:cs="宋体" w:hint="eastAsia"/>
          <w:color w:val="000000"/>
          <w:kern w:val="0"/>
          <w:sz w:val="32"/>
          <w:szCs w:val="32"/>
        </w:rPr>
        <w:t>企业缴费部分首先用于补偿缴费（其中补偿缴费中首先用于统筹外补偿，其余用于工龄补偿），其余部分用于基本缴费和特殊贡献缴费。</w:t>
      </w:r>
      <w:r>
        <w:rPr>
          <w:rFonts w:ascii="仿宋_GB2312" w:eastAsia="仿宋_GB2312" w:hAnsi="2" w:cs="宋体" w:hint="eastAsia"/>
          <w:color w:val="000000"/>
          <w:kern w:val="0"/>
          <w:sz w:val="32"/>
          <w:szCs w:val="32"/>
        </w:rPr>
        <w:t xml:space="preserve"> </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企业缴费分配比例每年由公司企业年金管理委员会提出，报批准后实施。在实行企业年金初期，如企业缴费比例设定为</w:t>
      </w:r>
      <w:r>
        <w:rPr>
          <w:rFonts w:ascii="仿宋_GB2312" w:eastAsia="仿宋_GB2312" w:hAnsi="2" w:cs="宋体" w:hint="eastAsia"/>
          <w:color w:val="000000"/>
          <w:kern w:val="0"/>
          <w:sz w:val="32"/>
          <w:szCs w:val="32"/>
        </w:rPr>
        <w:t>8.33%</w:t>
      </w:r>
      <w:r>
        <w:rPr>
          <w:rFonts w:ascii="仿宋_GB2312" w:eastAsia="仿宋_GB2312" w:hAnsi="宋体" w:cs="宋体" w:hint="eastAsia"/>
          <w:color w:val="000000"/>
          <w:kern w:val="0"/>
          <w:sz w:val="32"/>
          <w:szCs w:val="32"/>
        </w:rPr>
        <w:t>时，原则上基本缴费为</w:t>
      </w:r>
      <w:r>
        <w:rPr>
          <w:rFonts w:ascii="仿宋_GB2312" w:eastAsia="仿宋_GB2312" w:hAnsi="2" w:cs="宋体" w:hint="eastAsia"/>
          <w:color w:val="000000"/>
          <w:kern w:val="0"/>
          <w:sz w:val="32"/>
          <w:szCs w:val="32"/>
        </w:rPr>
        <w:t>4%</w:t>
      </w:r>
      <w:r>
        <w:rPr>
          <w:rFonts w:ascii="仿宋_GB2312" w:eastAsia="仿宋_GB2312" w:hAnsi="宋体" w:cs="宋体" w:hint="eastAsia"/>
          <w:color w:val="000000"/>
          <w:kern w:val="0"/>
          <w:sz w:val="32"/>
          <w:szCs w:val="32"/>
        </w:rPr>
        <w:t>，补偿缴费为</w:t>
      </w:r>
      <w:r>
        <w:rPr>
          <w:rFonts w:ascii="仿宋_GB2312" w:eastAsia="仿宋_GB2312" w:hAnsi="2" w:cs="宋体" w:hint="eastAsia"/>
          <w:color w:val="000000"/>
          <w:kern w:val="0"/>
          <w:sz w:val="32"/>
          <w:szCs w:val="32"/>
        </w:rPr>
        <w:t>4%</w:t>
      </w:r>
      <w:r>
        <w:rPr>
          <w:rFonts w:ascii="仿宋_GB2312" w:eastAsia="仿宋_GB2312" w:hAnsi="宋体" w:cs="宋体" w:hint="eastAsia"/>
          <w:color w:val="000000"/>
          <w:kern w:val="0"/>
          <w:sz w:val="32"/>
          <w:szCs w:val="32"/>
        </w:rPr>
        <w:t>（统筹外补偿比例为</w:t>
      </w:r>
      <w:r>
        <w:rPr>
          <w:rFonts w:ascii="仿宋_GB2312" w:eastAsia="仿宋_GB2312" w:hAnsi="2" w:cs="宋体" w:hint="eastAsia"/>
          <w:color w:val="000000"/>
          <w:kern w:val="0"/>
          <w:sz w:val="32"/>
          <w:szCs w:val="32"/>
        </w:rPr>
        <w:t>2%</w:t>
      </w:r>
      <w:r>
        <w:rPr>
          <w:rFonts w:ascii="仿宋_GB2312" w:eastAsia="仿宋_GB2312" w:hAnsi="宋体" w:cs="宋体" w:hint="eastAsia"/>
          <w:color w:val="000000"/>
          <w:kern w:val="0"/>
          <w:sz w:val="32"/>
          <w:szCs w:val="32"/>
        </w:rPr>
        <w:t>，工龄补偿比例为</w:t>
      </w:r>
      <w:r>
        <w:rPr>
          <w:rFonts w:ascii="仿宋_GB2312" w:eastAsia="仿宋_GB2312" w:hAnsi="2" w:cs="宋体" w:hint="eastAsia"/>
          <w:color w:val="000000"/>
          <w:kern w:val="0"/>
          <w:sz w:val="32"/>
          <w:szCs w:val="32"/>
        </w:rPr>
        <w:t>2%</w:t>
      </w:r>
      <w:r>
        <w:rPr>
          <w:rFonts w:ascii="仿宋_GB2312" w:eastAsia="仿宋_GB2312" w:hAnsi="宋体" w:cs="宋体" w:hint="eastAsia"/>
          <w:color w:val="000000"/>
          <w:kern w:val="0"/>
          <w:sz w:val="32"/>
          <w:szCs w:val="32"/>
        </w:rPr>
        <w:t>），特殊贡献缴费为</w:t>
      </w:r>
      <w:r>
        <w:rPr>
          <w:rFonts w:ascii="仿宋_GB2312" w:eastAsia="仿宋_GB2312" w:hAnsi="2" w:cs="宋体" w:hint="eastAsia"/>
          <w:color w:val="000000"/>
          <w:kern w:val="0"/>
          <w:sz w:val="32"/>
          <w:szCs w:val="32"/>
        </w:rPr>
        <w:t>0.33%</w:t>
      </w:r>
      <w:r>
        <w:rPr>
          <w:rFonts w:ascii="仿宋_GB2312" w:eastAsia="仿宋_GB2312" w:hAnsi="宋体" w:cs="宋体" w:hint="eastAsia"/>
          <w:color w:val="000000"/>
          <w:kern w:val="0"/>
          <w:sz w:val="32"/>
          <w:szCs w:val="32"/>
        </w:rPr>
        <w:t>。</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在过渡期后，不再进行补偿缴费，补偿缴费并入基本缴费。</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第十八</w:t>
      </w:r>
      <w:r>
        <w:rPr>
          <w:rFonts w:ascii="仿宋_GB2312" w:eastAsia="仿宋_GB2312" w:hAnsi="宋体" w:cs="宋体" w:hint="eastAsia"/>
          <w:color w:val="000000"/>
          <w:kern w:val="0"/>
          <w:sz w:val="32"/>
          <w:szCs w:val="32"/>
        </w:rPr>
        <w:t>条  企业基本缴费的分配</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企业基本缴费的分配采取系数法，分配系数按照职工的岗位职级和职称（技能）等级两个因素综合计算，职工的实际聘任岗位职级、职称（技能）等级以当年</w:t>
      </w:r>
      <w:r>
        <w:rPr>
          <w:rFonts w:ascii="仿宋_GB2312" w:eastAsia="仿宋_GB2312" w:hAnsi="2" w:cs="宋体" w:hint="eastAsia"/>
          <w:color w:val="000000"/>
          <w:kern w:val="0"/>
          <w:sz w:val="32"/>
          <w:szCs w:val="32"/>
        </w:rPr>
        <w:t>6</w:t>
      </w:r>
      <w:r>
        <w:rPr>
          <w:rFonts w:ascii="仿宋_GB2312" w:eastAsia="仿宋_GB2312" w:hAnsi="宋体" w:cs="宋体" w:hint="eastAsia"/>
          <w:color w:val="000000"/>
          <w:kern w:val="0"/>
          <w:sz w:val="32"/>
          <w:szCs w:val="32"/>
        </w:rPr>
        <w:t>月</w:t>
      </w:r>
      <w:r>
        <w:rPr>
          <w:rFonts w:ascii="仿宋_GB2312" w:eastAsia="仿宋_GB2312" w:hAnsi="2" w:cs="宋体" w:hint="eastAsia"/>
          <w:color w:val="000000"/>
          <w:kern w:val="0"/>
          <w:sz w:val="32"/>
          <w:szCs w:val="32"/>
        </w:rPr>
        <w:t>30</w:t>
      </w:r>
      <w:r>
        <w:rPr>
          <w:rFonts w:ascii="仿宋_GB2312" w:eastAsia="仿宋_GB2312" w:hAnsi="宋体" w:cs="宋体" w:hint="eastAsia"/>
          <w:color w:val="000000"/>
          <w:kern w:val="0"/>
          <w:sz w:val="32"/>
          <w:szCs w:val="32"/>
        </w:rPr>
        <w:t>日的时点确定，对新加入企业年金的职工，以公司企业年金管理委员会批准的时点确定。</w:t>
      </w:r>
    </w:p>
    <w:p w:rsidR="00CC4E1B">
      <w:pPr>
        <w:pStyle w:val="BodyTextIndent"/>
        <w:sectPr>
          <w:pgSz w:w="11906" w:h="16838"/>
          <w:pgMar w:top="1191" w:right="1191" w:bottom="1191" w:left="1191" w:header="851" w:footer="992" w:gutter="0"/>
          <w:cols w:space="425"/>
          <w:titlePg w:val="0"/>
          <w:docGrid w:type="linesAndChars" w:linePitch="289" w:charSpace="-849"/>
        </w:sectPr>
      </w:pPr>
      <w:r w:rsidR="00D72F37">
        <w:rPr>
          <w:rFonts w:hint="eastAsia"/>
        </w:rPr>
        <w:t>（</w:t>
      </w:r>
      <w:r w:rsidR="00033594">
        <w:rPr>
          <w:rFonts w:hint="eastAsia"/>
        </w:rPr>
        <w:t>一</w:t>
      </w:r>
      <w:r w:rsidR="00723922">
        <w:rPr>
          <w:rFonts w:hint="eastAsia"/>
        </w:rPr>
        <w:t>）岗位职级系数：</w:t>
      </w:r>
      <w:r w:rsidR="00DC0A53">
        <w:rPr>
          <w:rFonts w:hint="eastAsia"/>
        </w:rPr>
        <w:t>按一航局现行岗薪工资标准（一航局</w:t>
      </w:r>
      <w:r w:rsidR="00891767">
        <w:rPr>
          <w:rFonts w:hint="eastAsia"/>
        </w:rPr>
        <w:t>[</w:t>
      </w:r>
      <w:r w:rsidR="00DC0A53">
        <w:rPr>
          <w:rFonts w:hint="eastAsia"/>
        </w:rPr>
        <w:t>2000</w:t>
      </w:r>
      <w:r w:rsidR="00891767">
        <w:rPr>
          <w:rFonts w:hint="eastAsia"/>
        </w:rPr>
        <w:t>]</w:t>
      </w:r>
      <w:r w:rsidR="00DC0A53">
        <w:rPr>
          <w:rFonts w:hint="eastAsia"/>
        </w:rPr>
        <w:t>17号文件）中所对应的薪级确定</w:t>
      </w:r>
      <w:r w:rsidR="00170304">
        <w:rPr>
          <w:rFonts w:hint="eastAsia"/>
        </w:rPr>
        <w:t>。</w:t>
      </w:r>
    </w:p>
    <w:tbl>
      <w:tblPr>
        <w:tblStyle w:val="TableNormal"/>
        <w:tblpPr w:leftFromText="180" w:rightFromText="180" w:vertAnchor="text" w:tblpXSpec="center" w:tblpX="1" w:tblpY="1"/>
        <w:tblOverlap w:val="neve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6"/>
        <w:gridCol w:w="1717"/>
        <w:gridCol w:w="1736"/>
        <w:gridCol w:w="1663"/>
        <w:gridCol w:w="1643"/>
      </w:tblGrid>
      <w:tr>
        <w:tblPrEx>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cantSplit/>
          <w:trHeight w:val="544"/>
          <w:jc w:val="center"/>
        </w:trPr>
        <w:tc>
          <w:tcPr>
            <w:tcW w:w="1996" w:type="dxa"/>
            <w:tcBorders>
              <w:top w:val="single" w:sz="12" w:space="0" w:color="auto"/>
              <w:left w:val="single" w:sz="12" w:space="0" w:color="auto"/>
              <w:bottom w:val="nil"/>
              <w:tl2br w:val="single" w:sz="4" w:space="0" w:color="auto"/>
            </w:tcBorders>
          </w:tcPr>
          <w:p w:rsidR="00D72F37" w:rsidRPr="00CC4E1B">
            <w:pPr>
              <w:spacing w:line="240" w:lineRule="atLeast"/>
              <w:suppressOverlap/>
              <w:jc w:val="right"/>
              <w:rPr>
                <w:rFonts w:ascii="仿宋_GB2312" w:eastAsia="仿宋_GB2312" w:hAnsi="宋体" w:hint="eastAsia"/>
              </w:rPr>
            </w:pPr>
            <w:r>
              <w:rPr>
                <w:rFonts w:ascii="仿宋_GB2312" w:eastAsia="仿宋_GB2312" w:hAnsi="宋体" w:cs="宋体" w:hint="eastAsia"/>
                <w:noProof/>
                <w:color w:val="000000"/>
                <w:kern w:val="0"/>
              </w:rPr>
              <w:pict>
                <v:line id="_x0000_s1025" style="position:absolute;rotation:1;z-index:251659264" from="-4.05pt,2.9pt" to="71.05pt,58.45pt"/>
              </w:pict>
            </w:r>
            <w:r w:rsidR="00840E9E">
              <w:rPr>
                <w:rFonts w:ascii="仿宋_GB2312" w:eastAsia="仿宋_GB2312" w:hAnsi="宋体" w:hint="eastAsia"/>
              </w:rPr>
              <w:t>名称</w:t>
            </w:r>
          </w:p>
        </w:tc>
        <w:tc>
          <w:tcPr>
            <w:tcW w:w="1717" w:type="dxa"/>
            <w:vMerge w:val="restart"/>
            <w:tcBorders>
              <w:top w:val="single" w:sz="12" w:space="0" w:color="auto"/>
            </w:tcBorders>
            <w:vAlign w:val="center"/>
          </w:tcPr>
          <w:p w:rsidR="00D72F37" w:rsidRPr="00CC4E1B">
            <w:pPr>
              <w:spacing w:line="240" w:lineRule="atLeast"/>
              <w:suppressOverlap/>
              <w:jc w:val="center"/>
              <w:rPr>
                <w:rFonts w:ascii="仿宋_GB2312" w:eastAsia="仿宋_GB2312" w:hAnsi="宋体" w:hint="eastAsia"/>
              </w:rPr>
            </w:pPr>
            <w:r w:rsidRPr="00CC4E1B">
              <w:rPr>
                <w:rFonts w:ascii="仿宋_GB2312" w:eastAsia="仿宋_GB2312" w:hAnsi="宋体" w:hint="eastAsia"/>
              </w:rPr>
              <w:t>管理与技术</w:t>
            </w:r>
          </w:p>
          <w:p w:rsidR="00D72F37" w:rsidRPr="00CC4E1B">
            <w:pPr>
              <w:spacing w:line="240" w:lineRule="atLeast"/>
              <w:suppressOverlap/>
              <w:jc w:val="center"/>
              <w:rPr>
                <w:rFonts w:ascii="仿宋_GB2312" w:eastAsia="仿宋_GB2312" w:hAnsi="宋体" w:hint="eastAsia"/>
              </w:rPr>
            </w:pPr>
            <w:r w:rsidRPr="00CC4E1B">
              <w:rPr>
                <w:rFonts w:ascii="仿宋_GB2312" w:eastAsia="仿宋_GB2312" w:hAnsi="宋体" w:hint="eastAsia"/>
              </w:rPr>
              <w:t>岗位</w:t>
            </w:r>
          </w:p>
        </w:tc>
        <w:tc>
          <w:tcPr>
            <w:tcW w:w="1736" w:type="dxa"/>
            <w:vMerge w:val="restart"/>
            <w:tcBorders>
              <w:top w:val="single" w:sz="12" w:space="0" w:color="auto"/>
            </w:tcBorders>
            <w:vAlign w:val="center"/>
          </w:tcPr>
          <w:p w:rsidR="00D72F37" w:rsidRPr="00CC4E1B">
            <w:pPr>
              <w:spacing w:line="240" w:lineRule="atLeast"/>
              <w:suppressOverlap/>
              <w:jc w:val="center"/>
              <w:rPr>
                <w:rFonts w:ascii="仿宋_GB2312" w:eastAsia="仿宋_GB2312" w:hAnsi="宋体" w:hint="eastAsia"/>
              </w:rPr>
            </w:pPr>
            <w:r w:rsidRPr="00CC4E1B">
              <w:rPr>
                <w:rFonts w:ascii="仿宋_GB2312" w:eastAsia="仿宋_GB2312" w:hAnsi="宋体" w:hint="eastAsia"/>
              </w:rPr>
              <w:t>生产与服务</w:t>
            </w:r>
          </w:p>
          <w:p w:rsidR="00D72F37" w:rsidRPr="00CC4E1B">
            <w:pPr>
              <w:spacing w:line="240" w:lineRule="atLeast"/>
              <w:suppressOverlap/>
              <w:jc w:val="center"/>
              <w:rPr>
                <w:rFonts w:ascii="仿宋_GB2312" w:eastAsia="仿宋_GB2312" w:hAnsi="宋体" w:hint="eastAsia"/>
              </w:rPr>
            </w:pPr>
            <w:r w:rsidRPr="00CC4E1B">
              <w:rPr>
                <w:rFonts w:ascii="仿宋_GB2312" w:eastAsia="仿宋_GB2312" w:hAnsi="宋体" w:hint="eastAsia"/>
              </w:rPr>
              <w:t>岗位</w:t>
            </w:r>
          </w:p>
        </w:tc>
        <w:tc>
          <w:tcPr>
            <w:tcW w:w="1663" w:type="dxa"/>
            <w:vMerge w:val="restart"/>
            <w:tcBorders>
              <w:top w:val="single" w:sz="12" w:space="0" w:color="auto"/>
            </w:tcBorders>
            <w:vAlign w:val="center"/>
          </w:tcPr>
          <w:p w:rsidR="00D72F37" w:rsidRPr="00CC4E1B">
            <w:pPr>
              <w:spacing w:line="240" w:lineRule="atLeast"/>
              <w:suppressOverlap/>
              <w:jc w:val="center"/>
              <w:rPr>
                <w:rFonts w:ascii="仿宋_GB2312" w:eastAsia="仿宋_GB2312" w:hAnsi="宋体" w:hint="eastAsia"/>
              </w:rPr>
            </w:pPr>
            <w:r w:rsidRPr="00CC4E1B">
              <w:rPr>
                <w:rFonts w:ascii="仿宋_GB2312" w:eastAsia="仿宋_GB2312" w:hAnsi="宋体" w:hint="eastAsia"/>
              </w:rPr>
              <w:t>船员岗位</w:t>
            </w:r>
          </w:p>
        </w:tc>
        <w:tc>
          <w:tcPr>
            <w:tcW w:w="1643" w:type="dxa"/>
            <w:vMerge w:val="restart"/>
            <w:tcBorders>
              <w:top w:val="single" w:sz="12" w:space="0" w:color="auto"/>
              <w:right w:val="single" w:sz="12" w:space="0" w:color="auto"/>
            </w:tcBorders>
            <w:vAlign w:val="center"/>
          </w:tcPr>
          <w:p w:rsidR="00D72F37" w:rsidRPr="00CC4E1B">
            <w:pPr>
              <w:spacing w:line="240" w:lineRule="atLeast"/>
              <w:suppressOverlap/>
              <w:jc w:val="center"/>
              <w:rPr>
                <w:rFonts w:ascii="仿宋_GB2312" w:eastAsia="仿宋_GB2312" w:hAnsi="宋体" w:hint="eastAsia"/>
              </w:rPr>
            </w:pPr>
            <w:r w:rsidRPr="00CC4E1B">
              <w:rPr>
                <w:rFonts w:ascii="仿宋_GB2312" w:eastAsia="仿宋_GB2312" w:hAnsi="宋体" w:hint="eastAsia"/>
              </w:rPr>
              <w:t>职级系数</w:t>
            </w:r>
          </w:p>
        </w:tc>
      </w:tr>
      <w:tr>
        <w:tblPrEx>
          <w:tblW w:w="8755" w:type="dxa"/>
          <w:jc w:val="center"/>
          <w:tblLook w:val="01E0"/>
        </w:tblPrEx>
        <w:trPr>
          <w:cantSplit/>
          <w:jc w:val="center"/>
        </w:trPr>
        <w:tc>
          <w:tcPr>
            <w:tcW w:w="1996" w:type="dxa"/>
            <w:tcBorders>
              <w:top w:val="nil"/>
              <w:left w:val="single" w:sz="12" w:space="0" w:color="auto"/>
              <w:bottom w:val="nil"/>
            </w:tcBorders>
            <w:vAlign w:val="center"/>
          </w:tcPr>
          <w:p w:rsidR="00D72F37" w:rsidRPr="00CC4E1B">
            <w:pPr>
              <w:spacing w:line="240" w:lineRule="atLeast"/>
              <w:suppressOverlap/>
              <w:jc w:val="right"/>
              <w:rPr>
                <w:rFonts w:ascii="仿宋_GB2312" w:eastAsia="仿宋_GB2312" w:hAnsi="宋体" w:hint="eastAsia"/>
              </w:rPr>
            </w:pPr>
            <w:r w:rsidR="00840E9E">
              <w:rPr>
                <w:rFonts w:ascii="仿宋_GB2312" w:eastAsia="仿宋_GB2312" w:hAnsi="宋体" w:hint="eastAsia"/>
              </w:rPr>
              <w:t>职务</w:t>
            </w:r>
          </w:p>
        </w:tc>
        <w:tc>
          <w:tcPr>
            <w:tcW w:w="1717" w:type="dxa"/>
            <w:vMerge/>
            <w:vAlign w:val="center"/>
          </w:tcPr>
          <w:p/>
        </w:tc>
        <w:tc>
          <w:tcPr>
            <w:tcW w:w="1736" w:type="dxa"/>
            <w:vMerge/>
            <w:vAlign w:val="center"/>
          </w:tcPr>
          <w:p/>
        </w:tc>
        <w:tc>
          <w:tcPr>
            <w:tcW w:w="1663" w:type="dxa"/>
            <w:vMerge/>
            <w:vAlign w:val="center"/>
          </w:tcPr>
          <w:p/>
        </w:tc>
        <w:tc>
          <w:tcPr>
            <w:tcW w:w="1643" w:type="dxa"/>
            <w:vMerge/>
            <w:tcBorders>
              <w:right w:val="single" w:sz="12" w:space="0" w:color="auto"/>
            </w:tcBorders>
            <w:vAlign w:val="center"/>
          </w:tcPr>
          <w:p/>
        </w:tc>
      </w:tr>
      <w:tr>
        <w:tblPrEx>
          <w:tblW w:w="8755" w:type="dxa"/>
          <w:jc w:val="center"/>
          <w:tblLook w:val="01E0"/>
        </w:tblPrEx>
        <w:trPr>
          <w:cantSplit/>
          <w:trHeight w:val="70"/>
          <w:jc w:val="center"/>
        </w:trPr>
        <w:tc>
          <w:tcPr>
            <w:tcW w:w="1996" w:type="dxa"/>
            <w:tcBorders>
              <w:top w:val="nil"/>
              <w:left w:val="single" w:sz="12" w:space="0" w:color="auto"/>
            </w:tcBorders>
            <w:vAlign w:val="center"/>
          </w:tcPr>
          <w:p w:rsidR="00D72F37" w:rsidRPr="00CC4E1B" w:rsidP="00CC4E1B">
            <w:pPr>
              <w:spacing w:line="240" w:lineRule="atLeast"/>
              <w:ind w:firstLine="330" w:firstLineChars="150"/>
              <w:suppressOverlap/>
              <w:rPr>
                <w:rFonts w:ascii="仿宋_GB2312" w:eastAsia="仿宋_GB2312" w:hAnsi="宋体" w:hint="eastAsia"/>
              </w:rPr>
            </w:pPr>
            <w:r w:rsidR="00840E9E">
              <w:rPr>
                <w:rFonts w:ascii="仿宋_GB2312" w:eastAsia="仿宋_GB2312" w:hAnsi="宋体" w:hint="eastAsia"/>
              </w:rPr>
              <w:t>薪级</w:t>
            </w:r>
          </w:p>
        </w:tc>
        <w:tc>
          <w:tcPr>
            <w:tcW w:w="1717" w:type="dxa"/>
            <w:vMerge/>
            <w:vAlign w:val="center"/>
          </w:tcPr>
          <w:p/>
        </w:tc>
        <w:tc>
          <w:tcPr>
            <w:tcW w:w="1736" w:type="dxa"/>
            <w:vMerge/>
            <w:vAlign w:val="center"/>
          </w:tcPr>
          <w:p/>
        </w:tc>
        <w:tc>
          <w:tcPr>
            <w:tcW w:w="1663" w:type="dxa"/>
            <w:vMerge/>
            <w:vAlign w:val="center"/>
          </w:tcPr>
          <w:p/>
        </w:tc>
        <w:tc>
          <w:tcPr>
            <w:tcW w:w="1643" w:type="dxa"/>
            <w:vMerge/>
            <w:tcBorders>
              <w:right w:val="single" w:sz="12" w:space="0" w:color="auto"/>
            </w:tcBorders>
            <w:vAlign w:val="center"/>
          </w:tcPr>
          <w:p/>
        </w:tc>
      </w:tr>
      <w:tr>
        <w:tblPrEx>
          <w:tblW w:w="8755" w:type="dxa"/>
          <w:jc w:val="center"/>
          <w:tblLook w:val="01E0"/>
        </w:tblPrEx>
        <w:trPr>
          <w:trHeight w:val="851"/>
          <w:jc w:val="center"/>
        </w:trPr>
        <w:tc>
          <w:tcPr>
            <w:tcW w:w="1996" w:type="dxa"/>
            <w:tcBorders>
              <w:left w:val="single" w:sz="12" w:space="0" w:color="auto"/>
            </w:tcBorders>
            <w:vAlign w:val="center"/>
          </w:tcPr>
          <w:p w:rsidR="00D72F37" w:rsidRPr="00CC4E1B">
            <w:pPr>
              <w:spacing w:line="240" w:lineRule="atLeast"/>
              <w:suppressOverlap/>
              <w:jc w:val="center"/>
              <w:rPr>
                <w:rFonts w:ascii="仿宋_GB2312" w:eastAsia="仿宋_GB2312" w:hAnsi="宋体" w:hint="eastAsia"/>
              </w:rPr>
            </w:pPr>
            <w:r w:rsidR="00723922">
              <w:rPr>
                <w:rFonts w:ascii="仿宋_GB2312" w:eastAsia="仿宋_GB2312" w:hAnsi="宋体" w:hint="eastAsia"/>
              </w:rPr>
              <w:t>三级</w:t>
            </w:r>
          </w:p>
        </w:tc>
        <w:tc>
          <w:tcPr>
            <w:tcW w:w="1717" w:type="dxa"/>
            <w:vAlign w:val="center"/>
          </w:tcPr>
          <w:p w:rsidR="00D72F37" w:rsidRPr="00CC4E1B">
            <w:pPr>
              <w:spacing w:line="240" w:lineRule="atLeast"/>
              <w:suppressOverlap/>
              <w:jc w:val="center"/>
              <w:rPr>
                <w:rFonts w:ascii="仿宋_GB2312" w:eastAsia="仿宋_GB2312" w:hAnsi="宋体" w:hint="eastAsia"/>
              </w:rPr>
            </w:pPr>
            <w:r w:rsidRPr="00CC4E1B" w:rsidR="00D55B5A">
              <w:rPr>
                <w:rFonts w:ascii="仿宋_GB2312" w:eastAsia="仿宋_GB2312" w:hAnsi="宋体" w:hint="eastAsia"/>
              </w:rPr>
              <w:t>正</w:t>
            </w:r>
            <w:r w:rsidR="00DC0A53">
              <w:rPr>
                <w:rFonts w:ascii="仿宋_GB2312" w:eastAsia="仿宋_GB2312" w:hAnsi="宋体" w:hint="eastAsia"/>
              </w:rPr>
              <w:t>处</w:t>
            </w:r>
            <w:r w:rsidRPr="00CC4E1B">
              <w:rPr>
                <w:rFonts w:ascii="仿宋_GB2312" w:eastAsia="仿宋_GB2312" w:hAnsi="宋体" w:hint="eastAsia"/>
              </w:rPr>
              <w:t>职</w:t>
            </w:r>
          </w:p>
        </w:tc>
        <w:tc>
          <w:tcPr>
            <w:tcW w:w="1736" w:type="dxa"/>
            <w:vAlign w:val="center"/>
          </w:tcPr>
          <w:p/>
        </w:tc>
        <w:tc>
          <w:tcPr>
            <w:tcW w:w="1663" w:type="dxa"/>
            <w:vAlign w:val="center"/>
          </w:tcPr>
          <w:p/>
        </w:tc>
        <w:tc>
          <w:tcPr>
            <w:tcW w:w="1643" w:type="dxa"/>
            <w:tcBorders>
              <w:right w:val="single" w:sz="12" w:space="0" w:color="auto"/>
            </w:tcBorders>
            <w:vAlign w:val="center"/>
          </w:tcPr>
          <w:p w:rsidR="00D72F37" w:rsidRPr="00CC4E1B">
            <w:pPr>
              <w:spacing w:line="240" w:lineRule="atLeast"/>
              <w:suppressOverlap/>
              <w:jc w:val="center"/>
              <w:rPr>
                <w:rFonts w:ascii="仿宋_GB2312" w:eastAsia="仿宋_GB2312" w:hAnsi="宋体" w:hint="eastAsia"/>
              </w:rPr>
            </w:pPr>
            <w:r w:rsidRPr="00CC4E1B">
              <w:rPr>
                <w:rFonts w:ascii="仿宋_GB2312" w:eastAsia="仿宋_GB2312" w:hAnsi="宋体" w:hint="eastAsia"/>
              </w:rPr>
              <w:t>4</w:t>
            </w:r>
          </w:p>
        </w:tc>
      </w:tr>
      <w:tr>
        <w:tblPrEx>
          <w:tblW w:w="8755" w:type="dxa"/>
          <w:jc w:val="center"/>
          <w:tblLook w:val="01E0"/>
        </w:tblPrEx>
        <w:trPr>
          <w:trHeight w:val="851"/>
          <w:jc w:val="center"/>
        </w:trPr>
        <w:tc>
          <w:tcPr>
            <w:tcW w:w="1996" w:type="dxa"/>
            <w:tcBorders>
              <w:left w:val="single" w:sz="12" w:space="0" w:color="auto"/>
            </w:tcBorders>
            <w:vAlign w:val="center"/>
          </w:tcPr>
          <w:p w:rsidR="00D72F37" w:rsidRPr="00CC4E1B">
            <w:pPr>
              <w:spacing w:line="240" w:lineRule="atLeast"/>
              <w:suppressOverlap/>
              <w:jc w:val="center"/>
              <w:rPr>
                <w:rFonts w:ascii="仿宋_GB2312" w:eastAsia="仿宋_GB2312" w:hAnsi="宋体" w:hint="eastAsia"/>
              </w:rPr>
            </w:pPr>
            <w:r w:rsidR="00DC0A53">
              <w:rPr>
                <w:rFonts w:ascii="仿宋_GB2312" w:eastAsia="仿宋_GB2312" w:hAnsi="宋体" w:hint="eastAsia"/>
              </w:rPr>
              <w:t>四级</w:t>
            </w:r>
          </w:p>
        </w:tc>
        <w:tc>
          <w:tcPr>
            <w:tcW w:w="1717" w:type="dxa"/>
            <w:vAlign w:val="center"/>
          </w:tcPr>
          <w:p w:rsidR="00D72F37" w:rsidRPr="00CC4E1B">
            <w:pPr>
              <w:spacing w:line="240" w:lineRule="atLeast"/>
              <w:suppressOverlap/>
              <w:jc w:val="center"/>
              <w:rPr>
                <w:rFonts w:ascii="仿宋_GB2312" w:eastAsia="仿宋_GB2312" w:hAnsi="宋体" w:hint="eastAsia"/>
              </w:rPr>
            </w:pPr>
            <w:r w:rsidRPr="00CC4E1B" w:rsidR="00D55B5A">
              <w:rPr>
                <w:rFonts w:ascii="仿宋_GB2312" w:eastAsia="仿宋_GB2312" w:hAnsi="宋体" w:hint="eastAsia"/>
              </w:rPr>
              <w:t>副</w:t>
            </w:r>
            <w:r w:rsidR="00DC0A53">
              <w:rPr>
                <w:rFonts w:ascii="仿宋_GB2312" w:eastAsia="仿宋_GB2312" w:hAnsi="宋体" w:hint="eastAsia"/>
              </w:rPr>
              <w:t>处</w:t>
            </w:r>
            <w:r w:rsidRPr="00CC4E1B" w:rsidR="00D55B5A">
              <w:rPr>
                <w:rFonts w:ascii="仿宋_GB2312" w:eastAsia="仿宋_GB2312" w:hAnsi="宋体" w:hint="eastAsia"/>
              </w:rPr>
              <w:t>职</w:t>
            </w:r>
          </w:p>
        </w:tc>
        <w:tc>
          <w:tcPr>
            <w:tcW w:w="1736" w:type="dxa"/>
            <w:vAlign w:val="center"/>
          </w:tcPr>
          <w:p/>
        </w:tc>
        <w:tc>
          <w:tcPr>
            <w:tcW w:w="1663" w:type="dxa"/>
            <w:vAlign w:val="center"/>
          </w:tcPr>
          <w:p/>
        </w:tc>
        <w:tc>
          <w:tcPr>
            <w:tcW w:w="1643" w:type="dxa"/>
            <w:tcBorders>
              <w:right w:val="single" w:sz="12" w:space="0" w:color="auto"/>
            </w:tcBorders>
            <w:vAlign w:val="center"/>
          </w:tcPr>
          <w:p w:rsidR="00D72F37" w:rsidRPr="00CC4E1B">
            <w:pPr>
              <w:spacing w:line="240" w:lineRule="atLeast"/>
              <w:suppressOverlap/>
              <w:jc w:val="center"/>
              <w:rPr>
                <w:rFonts w:ascii="仿宋_GB2312" w:eastAsia="仿宋_GB2312" w:hAnsi="宋体" w:hint="eastAsia"/>
              </w:rPr>
            </w:pPr>
            <w:r w:rsidRPr="00CC4E1B">
              <w:rPr>
                <w:rFonts w:ascii="仿宋_GB2312" w:eastAsia="仿宋_GB2312" w:hAnsi="宋体" w:hint="eastAsia"/>
              </w:rPr>
              <w:t>3.2</w:t>
            </w:r>
          </w:p>
        </w:tc>
      </w:tr>
      <w:tr>
        <w:tblPrEx>
          <w:tblW w:w="8755" w:type="dxa"/>
          <w:jc w:val="center"/>
          <w:tblLook w:val="01E0"/>
        </w:tblPrEx>
        <w:trPr>
          <w:trHeight w:val="851"/>
          <w:jc w:val="center"/>
        </w:trPr>
        <w:tc>
          <w:tcPr>
            <w:tcW w:w="1996" w:type="dxa"/>
            <w:tcBorders>
              <w:left w:val="single" w:sz="12" w:space="0" w:color="auto"/>
            </w:tcBorders>
            <w:vAlign w:val="center"/>
          </w:tcPr>
          <w:p w:rsidR="00DC0A53">
            <w:pPr>
              <w:spacing w:line="240" w:lineRule="atLeast"/>
              <w:suppressOverlap/>
              <w:jc w:val="center"/>
              <w:rPr>
                <w:rFonts w:ascii="仿宋_GB2312" w:eastAsia="仿宋_GB2312" w:hAnsi="宋体" w:hint="eastAsia"/>
              </w:rPr>
            </w:pPr>
            <w:r>
              <w:rPr>
                <w:rFonts w:ascii="仿宋_GB2312" w:eastAsia="仿宋_GB2312" w:hAnsi="宋体" w:hint="eastAsia"/>
              </w:rPr>
              <w:t>五级</w:t>
            </w:r>
          </w:p>
        </w:tc>
        <w:tc>
          <w:tcPr>
            <w:tcW w:w="1717" w:type="dxa"/>
            <w:vAlign w:val="center"/>
          </w:tcPr>
          <w:p w:rsidR="00DC0A53" w:rsidRPr="00CC4E1B">
            <w:pPr>
              <w:spacing w:line="240" w:lineRule="atLeast"/>
              <w:suppressOverlap/>
              <w:jc w:val="center"/>
              <w:rPr>
                <w:rFonts w:ascii="仿宋_GB2312" w:eastAsia="仿宋_GB2312" w:hAnsi="宋体" w:hint="eastAsia"/>
              </w:rPr>
            </w:pPr>
            <w:r>
              <w:rPr>
                <w:rFonts w:ascii="仿宋_GB2312" w:eastAsia="仿宋_GB2312" w:hAnsi="宋体" w:hint="eastAsia"/>
              </w:rPr>
              <w:t>正高级</w:t>
            </w:r>
          </w:p>
        </w:tc>
        <w:tc>
          <w:tcPr>
            <w:tcW w:w="1736" w:type="dxa"/>
            <w:vAlign w:val="center"/>
          </w:tcPr>
          <w:p/>
        </w:tc>
        <w:tc>
          <w:tcPr>
            <w:tcW w:w="1663" w:type="dxa"/>
            <w:vAlign w:val="center"/>
          </w:tcPr>
          <w:p/>
        </w:tc>
        <w:tc>
          <w:tcPr>
            <w:tcW w:w="1643" w:type="dxa"/>
            <w:tcBorders>
              <w:right w:val="single" w:sz="12" w:space="0" w:color="auto"/>
            </w:tcBorders>
            <w:vAlign w:val="center"/>
          </w:tcPr>
          <w:p/>
        </w:tc>
      </w:tr>
      <w:tr>
        <w:tblPrEx>
          <w:tblW w:w="8755" w:type="dxa"/>
          <w:jc w:val="center"/>
          <w:tblLook w:val="01E0"/>
        </w:tblPrEx>
        <w:trPr>
          <w:trHeight w:val="851"/>
          <w:jc w:val="center"/>
        </w:trPr>
        <w:tc>
          <w:tcPr>
            <w:tcW w:w="1996" w:type="dxa"/>
            <w:tcBorders>
              <w:left w:val="single" w:sz="12" w:space="0" w:color="auto"/>
            </w:tcBorders>
            <w:vAlign w:val="center"/>
          </w:tcPr>
          <w:p w:rsidR="00D72F37" w:rsidRPr="00CC4E1B">
            <w:pPr>
              <w:spacing w:line="240" w:lineRule="atLeast"/>
              <w:suppressOverlap/>
              <w:jc w:val="center"/>
              <w:rPr>
                <w:rFonts w:ascii="仿宋_GB2312" w:eastAsia="仿宋_GB2312" w:hAnsi="宋体" w:hint="eastAsia"/>
              </w:rPr>
            </w:pPr>
            <w:r w:rsidR="00DC0A53">
              <w:rPr>
                <w:rFonts w:ascii="仿宋_GB2312" w:eastAsia="仿宋_GB2312" w:hAnsi="宋体" w:hint="eastAsia"/>
              </w:rPr>
              <w:t>六级</w:t>
            </w:r>
          </w:p>
        </w:tc>
        <w:tc>
          <w:tcPr>
            <w:tcW w:w="1717" w:type="dxa"/>
            <w:vAlign w:val="center"/>
          </w:tcPr>
          <w:p w:rsidR="00CC4E1B" w:rsidRPr="00CC4E1B">
            <w:pPr>
              <w:spacing w:line="240" w:lineRule="atLeast"/>
              <w:suppressOverlap/>
              <w:jc w:val="center"/>
              <w:rPr>
                <w:rFonts w:ascii="仿宋_GB2312" w:eastAsia="仿宋_GB2312" w:hAnsi="宋体" w:hint="eastAsia"/>
              </w:rPr>
            </w:pPr>
            <w:r w:rsidRPr="00CC4E1B">
              <w:rPr>
                <w:rFonts w:ascii="仿宋_GB2312" w:eastAsia="仿宋_GB2312" w:hAnsi="宋体" w:hint="eastAsia"/>
              </w:rPr>
              <w:t>正</w:t>
            </w:r>
            <w:r w:rsidR="00DC0A53">
              <w:rPr>
                <w:rFonts w:ascii="仿宋_GB2312" w:eastAsia="仿宋_GB2312" w:hAnsi="宋体" w:hint="eastAsia"/>
              </w:rPr>
              <w:t>科</w:t>
            </w:r>
            <w:r w:rsidRPr="00CC4E1B">
              <w:rPr>
                <w:rFonts w:ascii="仿宋_GB2312" w:eastAsia="仿宋_GB2312" w:hAnsi="宋体" w:hint="eastAsia"/>
              </w:rPr>
              <w:t>职</w:t>
            </w:r>
          </w:p>
        </w:tc>
        <w:tc>
          <w:tcPr>
            <w:tcW w:w="1736" w:type="dxa"/>
            <w:vAlign w:val="center"/>
          </w:tcPr>
          <w:p/>
        </w:tc>
        <w:tc>
          <w:tcPr>
            <w:tcW w:w="1663" w:type="dxa"/>
            <w:vAlign w:val="center"/>
          </w:tcPr>
          <w:p/>
        </w:tc>
        <w:tc>
          <w:tcPr>
            <w:tcW w:w="1643" w:type="dxa"/>
            <w:tcBorders>
              <w:right w:val="single" w:sz="12" w:space="0" w:color="auto"/>
            </w:tcBorders>
            <w:vAlign w:val="center"/>
          </w:tcPr>
          <w:p w:rsidR="00D72F37" w:rsidRPr="00CC4E1B">
            <w:pPr>
              <w:spacing w:line="240" w:lineRule="atLeast"/>
              <w:suppressOverlap/>
              <w:jc w:val="center"/>
              <w:rPr>
                <w:rFonts w:ascii="仿宋_GB2312" w:eastAsia="仿宋_GB2312" w:hAnsi="宋体" w:hint="eastAsia"/>
              </w:rPr>
            </w:pPr>
            <w:r w:rsidRPr="00CC4E1B" w:rsidR="00CC4E1B">
              <w:rPr>
                <w:rFonts w:ascii="仿宋_GB2312" w:eastAsia="仿宋_GB2312" w:hAnsi="宋体" w:hint="eastAsia"/>
              </w:rPr>
              <w:t>1.8</w:t>
            </w:r>
          </w:p>
        </w:tc>
      </w:tr>
      <w:tr>
        <w:tblPrEx>
          <w:tblW w:w="8755" w:type="dxa"/>
          <w:jc w:val="center"/>
          <w:tblLook w:val="01E0"/>
        </w:tblPrEx>
        <w:trPr>
          <w:trHeight w:val="851"/>
          <w:jc w:val="center"/>
        </w:trPr>
        <w:tc>
          <w:tcPr>
            <w:tcW w:w="1996" w:type="dxa"/>
            <w:tcBorders>
              <w:left w:val="single" w:sz="12" w:space="0" w:color="auto"/>
            </w:tcBorders>
            <w:vAlign w:val="center"/>
          </w:tcPr>
          <w:p w:rsidR="00D72F37" w:rsidRPr="00CC4E1B">
            <w:pPr>
              <w:spacing w:line="240" w:lineRule="atLeast"/>
              <w:suppressOverlap/>
              <w:jc w:val="center"/>
              <w:rPr>
                <w:rFonts w:ascii="仿宋_GB2312" w:eastAsia="仿宋_GB2312" w:hAnsi="宋体" w:hint="eastAsia"/>
              </w:rPr>
            </w:pPr>
            <w:r w:rsidR="00DC0A53">
              <w:rPr>
                <w:rFonts w:ascii="仿宋_GB2312" w:eastAsia="仿宋_GB2312" w:hAnsi="宋体" w:hint="eastAsia"/>
              </w:rPr>
              <w:t>七级</w:t>
            </w:r>
          </w:p>
        </w:tc>
        <w:tc>
          <w:tcPr>
            <w:tcW w:w="1717" w:type="dxa"/>
            <w:vAlign w:val="center"/>
          </w:tcPr>
          <w:p w:rsidR="00CC4E1B" w:rsidRPr="00CC4E1B" w:rsidP="00CC4E1B">
            <w:pPr>
              <w:spacing w:line="240" w:lineRule="atLeast"/>
              <w:jc w:val="center"/>
              <w:rPr>
                <w:rFonts w:ascii="仿宋_GB2312" w:eastAsia="仿宋_GB2312" w:hAnsi="宋体" w:hint="eastAsia"/>
              </w:rPr>
            </w:pPr>
            <w:r w:rsidRPr="00CC4E1B">
              <w:rPr>
                <w:rFonts w:ascii="仿宋_GB2312" w:eastAsia="仿宋_GB2312" w:hAnsi="宋体" w:hint="eastAsia"/>
              </w:rPr>
              <w:t>副</w:t>
            </w:r>
            <w:r w:rsidR="00311EC1">
              <w:rPr>
                <w:rFonts w:ascii="仿宋_GB2312" w:eastAsia="仿宋_GB2312" w:hAnsi="宋体" w:hint="eastAsia"/>
              </w:rPr>
              <w:t>科</w:t>
            </w:r>
            <w:r w:rsidRPr="00CC4E1B">
              <w:rPr>
                <w:rFonts w:ascii="仿宋_GB2312" w:eastAsia="仿宋_GB2312" w:hAnsi="宋体" w:hint="eastAsia"/>
              </w:rPr>
              <w:t>职</w:t>
            </w:r>
          </w:p>
          <w:p w:rsidR="00D72F37" w:rsidP="00CC4E1B">
            <w:pPr>
              <w:spacing w:line="240" w:lineRule="atLeast"/>
              <w:jc w:val="center"/>
              <w:rPr>
                <w:rFonts w:ascii="仿宋_GB2312" w:eastAsia="仿宋_GB2312" w:hAnsi="宋体" w:hint="eastAsia"/>
              </w:rPr>
            </w:pPr>
            <w:r w:rsidR="00311EC1">
              <w:rPr>
                <w:rFonts w:ascii="仿宋_GB2312" w:eastAsia="仿宋_GB2312" w:hAnsi="宋体" w:hint="eastAsia"/>
              </w:rPr>
              <w:t>一级</w:t>
            </w:r>
            <w:r w:rsidRPr="00CC4E1B" w:rsidR="00CC4E1B">
              <w:rPr>
                <w:rFonts w:ascii="仿宋_GB2312" w:eastAsia="仿宋_GB2312" w:hAnsi="宋体" w:hint="eastAsia"/>
              </w:rPr>
              <w:t>主管</w:t>
            </w:r>
          </w:p>
          <w:p w:rsidR="00311EC1" w:rsidRPr="00CC4E1B" w:rsidP="00CC4E1B">
            <w:pPr>
              <w:spacing w:line="240" w:lineRule="atLeast"/>
              <w:jc w:val="center"/>
              <w:rPr>
                <w:rFonts w:ascii="仿宋_GB2312" w:eastAsia="仿宋_GB2312" w:hAnsi="宋体" w:hint="eastAsia"/>
              </w:rPr>
            </w:pPr>
            <w:r>
              <w:rPr>
                <w:rFonts w:ascii="仿宋_GB2312" w:eastAsia="仿宋_GB2312" w:hAnsi="宋体" w:hint="eastAsia"/>
              </w:rPr>
              <w:t>副高级A</w:t>
            </w:r>
          </w:p>
        </w:tc>
        <w:tc>
          <w:tcPr>
            <w:tcW w:w="1736" w:type="dxa"/>
            <w:vAlign w:val="center"/>
          </w:tcPr>
          <w:p/>
        </w:tc>
        <w:tc>
          <w:tcPr>
            <w:tcW w:w="1663" w:type="dxa"/>
            <w:vAlign w:val="center"/>
          </w:tcPr>
          <w:p w:rsidR="00D72F37" w:rsidRPr="00CC4E1B">
            <w:pPr>
              <w:spacing w:line="240" w:lineRule="atLeast"/>
              <w:suppressOverlap/>
              <w:jc w:val="center"/>
              <w:rPr>
                <w:rFonts w:ascii="仿宋_GB2312" w:eastAsia="仿宋_GB2312" w:hAnsi="宋体" w:hint="eastAsia"/>
              </w:rPr>
            </w:pPr>
            <w:r w:rsidRPr="00CC4E1B" w:rsidR="00CC4E1B">
              <w:rPr>
                <w:rFonts w:ascii="仿宋_GB2312" w:eastAsia="仿宋_GB2312" w:hAnsi="宋体" w:hint="eastAsia"/>
              </w:rPr>
              <w:t>一类岗</w:t>
            </w:r>
          </w:p>
        </w:tc>
        <w:tc>
          <w:tcPr>
            <w:tcW w:w="1643" w:type="dxa"/>
            <w:tcBorders>
              <w:right w:val="single" w:sz="12" w:space="0" w:color="auto"/>
            </w:tcBorders>
            <w:vAlign w:val="center"/>
          </w:tcPr>
          <w:p w:rsidR="00D72F37" w:rsidRPr="00CC4E1B">
            <w:pPr>
              <w:spacing w:line="240" w:lineRule="atLeast"/>
              <w:suppressOverlap/>
              <w:jc w:val="center"/>
              <w:rPr>
                <w:rFonts w:ascii="仿宋_GB2312" w:eastAsia="仿宋_GB2312" w:hAnsi="宋体" w:hint="eastAsia"/>
              </w:rPr>
            </w:pPr>
            <w:r w:rsidRPr="00CC4E1B" w:rsidR="00CC4E1B">
              <w:rPr>
                <w:rFonts w:ascii="仿宋_GB2312" w:eastAsia="仿宋_GB2312" w:hAnsi="宋体" w:hint="eastAsia"/>
              </w:rPr>
              <w:t>1.5</w:t>
            </w:r>
          </w:p>
        </w:tc>
      </w:tr>
      <w:tr>
        <w:tblPrEx>
          <w:tblW w:w="8755" w:type="dxa"/>
          <w:jc w:val="center"/>
          <w:tblLook w:val="01E0"/>
        </w:tblPrEx>
        <w:trPr>
          <w:trHeight w:val="851"/>
          <w:jc w:val="center"/>
        </w:trPr>
        <w:tc>
          <w:tcPr>
            <w:tcW w:w="1996" w:type="dxa"/>
            <w:tcBorders>
              <w:left w:val="single" w:sz="12" w:space="0" w:color="auto"/>
            </w:tcBorders>
            <w:vAlign w:val="center"/>
          </w:tcPr>
          <w:p w:rsidR="0058474B" w:rsidRPr="00CC4E1B">
            <w:pPr>
              <w:spacing w:line="240" w:lineRule="atLeast"/>
              <w:suppressOverlap/>
              <w:jc w:val="center"/>
              <w:rPr>
                <w:rFonts w:ascii="仿宋_GB2312" w:eastAsia="仿宋_GB2312" w:hAnsi="宋体" w:hint="eastAsia"/>
              </w:rPr>
            </w:pPr>
            <w:r w:rsidR="00311EC1">
              <w:rPr>
                <w:rFonts w:ascii="仿宋_GB2312" w:eastAsia="仿宋_GB2312" w:hAnsi="宋体" w:hint="eastAsia"/>
              </w:rPr>
              <w:t>八级</w:t>
            </w:r>
          </w:p>
        </w:tc>
        <w:tc>
          <w:tcPr>
            <w:tcW w:w="1717" w:type="dxa"/>
            <w:vAlign w:val="center"/>
          </w:tcPr>
          <w:p w:rsidR="0058474B" w:rsidP="00E37C43">
            <w:pPr>
              <w:spacing w:line="240" w:lineRule="atLeast"/>
              <w:ind w:firstLine="220" w:firstLineChars="100"/>
              <w:rPr>
                <w:rFonts w:ascii="仿宋_GB2312" w:eastAsia="仿宋_GB2312" w:hAnsi="宋体" w:hint="eastAsia"/>
              </w:rPr>
            </w:pPr>
            <w:r w:rsidR="00311EC1">
              <w:rPr>
                <w:rFonts w:ascii="仿宋_GB2312" w:eastAsia="仿宋_GB2312" w:hAnsi="宋体" w:hint="eastAsia"/>
              </w:rPr>
              <w:t>二</w:t>
            </w:r>
            <w:r w:rsidR="00E37C43">
              <w:rPr>
                <w:rFonts w:ascii="仿宋_GB2312" w:eastAsia="仿宋_GB2312" w:hAnsi="宋体" w:hint="eastAsia"/>
              </w:rPr>
              <w:t>级主管</w:t>
            </w:r>
          </w:p>
          <w:p w:rsidR="00311EC1" w:rsidP="00E37C43">
            <w:pPr>
              <w:spacing w:line="240" w:lineRule="atLeast"/>
              <w:ind w:firstLine="220" w:firstLineChars="100"/>
              <w:rPr>
                <w:rFonts w:ascii="仿宋_GB2312" w:eastAsia="仿宋_GB2312" w:hAnsi="宋体" w:hint="eastAsia"/>
              </w:rPr>
            </w:pPr>
            <w:r>
              <w:rPr>
                <w:rFonts w:ascii="仿宋_GB2312" w:eastAsia="仿宋_GB2312" w:hAnsi="宋体" w:hint="eastAsia"/>
              </w:rPr>
              <w:t>副高级B、</w:t>
            </w:r>
          </w:p>
          <w:p w:rsidR="00311EC1" w:rsidRPr="00CC4E1B" w:rsidP="00E37C43">
            <w:pPr>
              <w:spacing w:line="240" w:lineRule="atLeast"/>
              <w:ind w:firstLine="220" w:firstLineChars="100"/>
              <w:rPr>
                <w:rFonts w:ascii="仿宋_GB2312" w:eastAsia="仿宋_GB2312" w:hAnsi="宋体" w:hint="eastAsia"/>
              </w:rPr>
            </w:pPr>
            <w:r>
              <w:rPr>
                <w:rFonts w:ascii="仿宋_GB2312" w:eastAsia="仿宋_GB2312" w:hAnsi="宋体" w:hint="eastAsia"/>
              </w:rPr>
              <w:t>中级A</w:t>
            </w:r>
          </w:p>
        </w:tc>
        <w:tc>
          <w:tcPr>
            <w:tcW w:w="1736" w:type="dxa"/>
            <w:vAlign w:val="center"/>
          </w:tcPr>
          <w:p w:rsidR="0058474B" w:rsidRPr="00CC4E1B">
            <w:pPr>
              <w:spacing w:line="240" w:lineRule="atLeast"/>
              <w:suppressOverlap/>
              <w:jc w:val="center"/>
              <w:rPr>
                <w:rFonts w:ascii="仿宋_GB2312" w:eastAsia="仿宋_GB2312" w:hAnsi="宋体" w:hint="eastAsia"/>
              </w:rPr>
            </w:pPr>
            <w:r w:rsidRPr="00CC4E1B">
              <w:rPr>
                <w:rFonts w:ascii="仿宋_GB2312" w:eastAsia="仿宋_GB2312" w:hAnsi="宋体" w:hint="eastAsia"/>
              </w:rPr>
              <w:t>高级技师</w:t>
            </w:r>
          </w:p>
        </w:tc>
        <w:tc>
          <w:tcPr>
            <w:tcW w:w="1663" w:type="dxa"/>
            <w:vAlign w:val="center"/>
          </w:tcPr>
          <w:p w:rsidR="0058474B" w:rsidRPr="00CC4E1B">
            <w:pPr>
              <w:spacing w:line="240" w:lineRule="atLeast"/>
              <w:suppressOverlap/>
              <w:jc w:val="center"/>
              <w:rPr>
                <w:rFonts w:ascii="仿宋_GB2312" w:eastAsia="仿宋_GB2312" w:hAnsi="宋体" w:hint="eastAsia"/>
              </w:rPr>
            </w:pPr>
            <w:r w:rsidRPr="00CC4E1B">
              <w:rPr>
                <w:rFonts w:ascii="仿宋_GB2312" w:eastAsia="仿宋_GB2312" w:hAnsi="宋体" w:hint="eastAsia"/>
              </w:rPr>
              <w:t>二类岗</w:t>
            </w:r>
          </w:p>
        </w:tc>
        <w:tc>
          <w:tcPr>
            <w:tcW w:w="1643" w:type="dxa"/>
            <w:tcBorders>
              <w:right w:val="single" w:sz="12" w:space="0" w:color="auto"/>
            </w:tcBorders>
            <w:vAlign w:val="center"/>
          </w:tcPr>
          <w:p w:rsidR="0058474B" w:rsidRPr="00CC4E1B">
            <w:pPr>
              <w:spacing w:line="240" w:lineRule="atLeast"/>
              <w:suppressOverlap/>
              <w:jc w:val="center"/>
              <w:rPr>
                <w:rFonts w:ascii="仿宋_GB2312" w:eastAsia="仿宋_GB2312" w:hAnsi="宋体" w:hint="eastAsia"/>
              </w:rPr>
            </w:pPr>
            <w:r w:rsidRPr="00CC4E1B">
              <w:rPr>
                <w:rFonts w:ascii="仿宋_GB2312" w:eastAsia="仿宋_GB2312" w:hAnsi="宋体" w:hint="eastAsia"/>
              </w:rPr>
              <w:t>1.2</w:t>
            </w:r>
          </w:p>
        </w:tc>
      </w:tr>
      <w:tr>
        <w:tblPrEx>
          <w:tblW w:w="8755" w:type="dxa"/>
          <w:jc w:val="center"/>
          <w:tblLook w:val="01E0"/>
        </w:tblPrEx>
        <w:trPr>
          <w:trHeight w:val="851"/>
          <w:jc w:val="center"/>
        </w:trPr>
        <w:tc>
          <w:tcPr>
            <w:tcW w:w="1996" w:type="dxa"/>
            <w:tcBorders>
              <w:left w:val="single" w:sz="12" w:space="0" w:color="auto"/>
            </w:tcBorders>
            <w:vAlign w:val="center"/>
          </w:tcPr>
          <w:p w:rsidR="006D62C2" w:rsidRPr="00CC4E1B" w:rsidP="006D62C2">
            <w:pPr>
              <w:spacing w:line="240" w:lineRule="atLeast"/>
              <w:suppressOverlap/>
              <w:jc w:val="center"/>
              <w:rPr>
                <w:rFonts w:ascii="仿宋_GB2312" w:eastAsia="仿宋_GB2312" w:hAnsi="宋体" w:hint="eastAsia"/>
              </w:rPr>
            </w:pPr>
            <w:r w:rsidR="00311EC1">
              <w:rPr>
                <w:rFonts w:ascii="仿宋_GB2312" w:eastAsia="仿宋_GB2312" w:hAnsi="宋体" w:hint="eastAsia"/>
              </w:rPr>
              <w:t>九级</w:t>
            </w:r>
          </w:p>
        </w:tc>
        <w:tc>
          <w:tcPr>
            <w:tcW w:w="1717" w:type="dxa"/>
            <w:vAlign w:val="center"/>
          </w:tcPr>
          <w:p w:rsidR="006D62C2" w:rsidP="00311EC1">
            <w:pPr>
              <w:spacing w:line="240" w:lineRule="atLeast"/>
              <w:ind w:firstLine="220" w:firstLineChars="100"/>
              <w:suppressOverlap/>
              <w:rPr>
                <w:rFonts w:ascii="仿宋_GB2312" w:eastAsia="仿宋_GB2312" w:hAnsi="宋体" w:hint="eastAsia"/>
              </w:rPr>
            </w:pPr>
            <w:r w:rsidR="00311EC1">
              <w:rPr>
                <w:rFonts w:ascii="仿宋_GB2312" w:eastAsia="仿宋_GB2312" w:hAnsi="宋体" w:hint="eastAsia"/>
              </w:rPr>
              <w:t>一</w:t>
            </w:r>
            <w:r w:rsidRPr="00CC4E1B" w:rsidR="00AA63DA">
              <w:rPr>
                <w:rFonts w:ascii="仿宋_GB2312" w:eastAsia="仿宋_GB2312" w:hAnsi="宋体" w:hint="eastAsia"/>
              </w:rPr>
              <w:t>级</w:t>
            </w:r>
            <w:r w:rsidR="00311EC1">
              <w:rPr>
                <w:rFonts w:ascii="仿宋_GB2312" w:eastAsia="仿宋_GB2312" w:hAnsi="宋体" w:hint="eastAsia"/>
              </w:rPr>
              <w:t>业务员</w:t>
            </w:r>
          </w:p>
          <w:p w:rsidR="00311EC1" w:rsidRPr="00CC4E1B" w:rsidP="00311EC1">
            <w:pPr>
              <w:spacing w:line="240" w:lineRule="atLeast"/>
              <w:ind w:firstLine="220" w:firstLineChars="100"/>
              <w:suppressOverlap/>
              <w:rPr>
                <w:rFonts w:ascii="仿宋_GB2312" w:eastAsia="仿宋_GB2312" w:hAnsi="宋体" w:hint="eastAsia"/>
              </w:rPr>
            </w:pPr>
            <w:r>
              <w:rPr>
                <w:rFonts w:ascii="仿宋_GB2312" w:eastAsia="仿宋_GB2312" w:hAnsi="宋体" w:hint="eastAsia"/>
              </w:rPr>
              <w:t>中级B</w:t>
            </w:r>
          </w:p>
        </w:tc>
        <w:tc>
          <w:tcPr>
            <w:tcW w:w="1736" w:type="dxa"/>
            <w:vAlign w:val="center"/>
          </w:tcPr>
          <w:p w:rsidR="006D62C2" w:rsidRPr="00CC4E1B" w:rsidP="006D62C2">
            <w:pPr>
              <w:spacing w:line="240" w:lineRule="atLeast"/>
              <w:suppressOverlap/>
              <w:jc w:val="center"/>
              <w:rPr>
                <w:rFonts w:ascii="仿宋_GB2312" w:eastAsia="仿宋_GB2312" w:hAnsi="宋体" w:hint="eastAsia"/>
              </w:rPr>
            </w:pPr>
            <w:r w:rsidRPr="00CC4E1B" w:rsidR="00AA63DA">
              <w:rPr>
                <w:rFonts w:ascii="仿宋_GB2312" w:eastAsia="仿宋_GB2312" w:hAnsi="宋体" w:hint="eastAsia"/>
              </w:rPr>
              <w:t>技师</w:t>
            </w:r>
          </w:p>
        </w:tc>
        <w:tc>
          <w:tcPr>
            <w:tcW w:w="1663" w:type="dxa"/>
            <w:vAlign w:val="center"/>
          </w:tcPr>
          <w:p w:rsidR="006D62C2" w:rsidRPr="00CC4E1B" w:rsidP="006D62C2">
            <w:pPr>
              <w:spacing w:line="240" w:lineRule="atLeast"/>
              <w:suppressOverlap/>
              <w:jc w:val="center"/>
              <w:rPr>
                <w:rFonts w:ascii="仿宋_GB2312" w:eastAsia="仿宋_GB2312" w:hAnsi="宋体" w:hint="eastAsia"/>
              </w:rPr>
            </w:pPr>
            <w:r w:rsidRPr="00CC4E1B" w:rsidR="00AA63DA">
              <w:rPr>
                <w:rFonts w:ascii="仿宋_GB2312" w:eastAsia="仿宋_GB2312" w:hAnsi="宋体" w:hint="eastAsia"/>
              </w:rPr>
              <w:t>三类岗</w:t>
            </w:r>
          </w:p>
        </w:tc>
        <w:tc>
          <w:tcPr>
            <w:tcW w:w="1643" w:type="dxa"/>
            <w:tcBorders>
              <w:right w:val="single" w:sz="12" w:space="0" w:color="auto"/>
            </w:tcBorders>
            <w:vAlign w:val="center"/>
          </w:tcPr>
          <w:p w:rsidR="006D62C2" w:rsidRPr="00CC4E1B" w:rsidP="006D62C2">
            <w:pPr>
              <w:spacing w:line="240" w:lineRule="atLeast"/>
              <w:suppressOverlap/>
              <w:jc w:val="center"/>
              <w:rPr>
                <w:rFonts w:ascii="仿宋_GB2312" w:eastAsia="仿宋_GB2312" w:hAnsi="宋体" w:hint="eastAsia"/>
              </w:rPr>
            </w:pPr>
            <w:r w:rsidRPr="00CC4E1B" w:rsidR="00AA63DA">
              <w:rPr>
                <w:rFonts w:ascii="仿宋_GB2312" w:eastAsia="仿宋_GB2312" w:hAnsi="宋体" w:hint="eastAsia"/>
              </w:rPr>
              <w:t>1.1</w:t>
            </w:r>
          </w:p>
        </w:tc>
      </w:tr>
      <w:tr>
        <w:tblPrEx>
          <w:tblW w:w="8755" w:type="dxa"/>
          <w:jc w:val="center"/>
          <w:tblLook w:val="01E0"/>
        </w:tblPrEx>
        <w:trPr>
          <w:trHeight w:val="851"/>
          <w:jc w:val="center"/>
        </w:trPr>
        <w:tc>
          <w:tcPr>
            <w:tcW w:w="1996" w:type="dxa"/>
            <w:tcBorders>
              <w:left w:val="single" w:sz="12" w:space="0" w:color="auto"/>
            </w:tcBorders>
            <w:vAlign w:val="center"/>
          </w:tcPr>
          <w:p w:rsidR="006D62C2" w:rsidRPr="00CC4E1B" w:rsidP="006D62C2">
            <w:pPr>
              <w:spacing w:line="240" w:lineRule="atLeast"/>
              <w:suppressOverlap/>
              <w:jc w:val="center"/>
              <w:rPr>
                <w:rFonts w:ascii="仿宋_GB2312" w:eastAsia="仿宋_GB2312" w:hAnsi="宋体" w:hint="eastAsia"/>
              </w:rPr>
            </w:pPr>
            <w:r w:rsidR="00311EC1">
              <w:rPr>
                <w:rFonts w:ascii="仿宋_GB2312" w:eastAsia="仿宋_GB2312" w:hAnsi="宋体" w:hint="eastAsia"/>
              </w:rPr>
              <w:t>十级</w:t>
            </w:r>
          </w:p>
        </w:tc>
        <w:tc>
          <w:tcPr>
            <w:tcW w:w="1717" w:type="dxa"/>
            <w:vAlign w:val="center"/>
          </w:tcPr>
          <w:p w:rsidR="006D62C2" w:rsidRPr="00CC4E1B" w:rsidP="006D62C2">
            <w:pPr>
              <w:spacing w:line="240" w:lineRule="atLeast"/>
              <w:suppressOverlap/>
              <w:jc w:val="center"/>
              <w:rPr>
                <w:rFonts w:ascii="仿宋_GB2312" w:eastAsia="仿宋_GB2312" w:hAnsi="宋体" w:hint="eastAsia"/>
              </w:rPr>
            </w:pPr>
            <w:r w:rsidR="00311EC1">
              <w:rPr>
                <w:rFonts w:ascii="仿宋_GB2312" w:eastAsia="仿宋_GB2312" w:hAnsi="宋体" w:hint="eastAsia"/>
              </w:rPr>
              <w:t>中级C</w:t>
            </w:r>
          </w:p>
        </w:tc>
        <w:tc>
          <w:tcPr>
            <w:tcW w:w="1736" w:type="dxa"/>
            <w:vAlign w:val="center"/>
          </w:tcPr>
          <w:p w:rsidR="006D62C2" w:rsidRPr="00CC4E1B" w:rsidP="006D62C2">
            <w:pPr>
              <w:spacing w:line="240" w:lineRule="atLeast"/>
              <w:suppressOverlap/>
              <w:jc w:val="center"/>
              <w:rPr>
                <w:rFonts w:ascii="仿宋_GB2312" w:eastAsia="仿宋_GB2312" w:hAnsi="宋体" w:hint="eastAsia"/>
              </w:rPr>
            </w:pPr>
            <w:r w:rsidRPr="00CC4E1B" w:rsidR="000847A8">
              <w:rPr>
                <w:rFonts w:ascii="仿宋_GB2312" w:eastAsia="仿宋_GB2312" w:hAnsi="宋体" w:hint="eastAsia"/>
              </w:rPr>
              <w:t>一类岗</w:t>
            </w:r>
          </w:p>
        </w:tc>
        <w:tc>
          <w:tcPr>
            <w:tcW w:w="1663" w:type="dxa"/>
            <w:vAlign w:val="center"/>
          </w:tcPr>
          <w:p w:rsidR="006D62C2" w:rsidRPr="00CC4E1B" w:rsidP="006D62C2">
            <w:pPr>
              <w:spacing w:line="240" w:lineRule="atLeast"/>
              <w:suppressOverlap/>
              <w:jc w:val="center"/>
              <w:rPr>
                <w:rFonts w:ascii="仿宋_GB2312" w:eastAsia="仿宋_GB2312" w:hAnsi="宋体" w:hint="eastAsia"/>
              </w:rPr>
            </w:pPr>
            <w:r w:rsidRPr="00CC4E1B" w:rsidR="000847A8">
              <w:rPr>
                <w:rFonts w:ascii="仿宋_GB2312" w:eastAsia="仿宋_GB2312" w:hAnsi="宋体" w:hint="eastAsia"/>
              </w:rPr>
              <w:t>四类岗</w:t>
            </w:r>
          </w:p>
        </w:tc>
        <w:tc>
          <w:tcPr>
            <w:tcW w:w="1643" w:type="dxa"/>
            <w:tcBorders>
              <w:right w:val="single" w:sz="12" w:space="0" w:color="auto"/>
            </w:tcBorders>
            <w:vAlign w:val="center"/>
          </w:tcPr>
          <w:p w:rsidR="006D62C2" w:rsidRPr="00CC4E1B" w:rsidP="006D62C2">
            <w:pPr>
              <w:spacing w:line="240" w:lineRule="atLeast"/>
              <w:suppressOverlap/>
              <w:jc w:val="center"/>
              <w:rPr>
                <w:rFonts w:ascii="仿宋_GB2312" w:eastAsia="仿宋_GB2312" w:hAnsi="宋体" w:hint="eastAsia"/>
              </w:rPr>
            </w:pPr>
            <w:r w:rsidRPr="00CC4E1B" w:rsidR="000847A8">
              <w:rPr>
                <w:rFonts w:ascii="仿宋_GB2312" w:eastAsia="仿宋_GB2312" w:hAnsi="宋体" w:hint="eastAsia"/>
              </w:rPr>
              <w:t>0.9</w:t>
            </w:r>
          </w:p>
        </w:tc>
      </w:tr>
      <w:tr>
        <w:tblPrEx>
          <w:tblW w:w="8755" w:type="dxa"/>
          <w:jc w:val="center"/>
          <w:tblLook w:val="01E0"/>
        </w:tblPrEx>
        <w:trPr>
          <w:trHeight w:val="851"/>
          <w:jc w:val="center"/>
        </w:trPr>
        <w:tc>
          <w:tcPr>
            <w:tcW w:w="1996" w:type="dxa"/>
            <w:tcBorders>
              <w:left w:val="single" w:sz="12" w:space="0" w:color="auto"/>
            </w:tcBorders>
            <w:vAlign w:val="center"/>
          </w:tcPr>
          <w:p w:rsidR="005A7C67" w:rsidRPr="00CC4E1B" w:rsidP="005A7C67">
            <w:pPr>
              <w:spacing w:line="240" w:lineRule="atLeast"/>
              <w:suppressOverlap/>
              <w:jc w:val="center"/>
              <w:rPr>
                <w:rFonts w:ascii="仿宋_GB2312" w:eastAsia="仿宋_GB2312" w:hAnsi="宋体" w:hint="eastAsia"/>
              </w:rPr>
            </w:pPr>
            <w:r w:rsidR="00311EC1">
              <w:rPr>
                <w:rFonts w:ascii="仿宋_GB2312" w:eastAsia="仿宋_GB2312" w:hAnsi="宋体" w:hint="eastAsia"/>
              </w:rPr>
              <w:t>十一级</w:t>
            </w:r>
          </w:p>
        </w:tc>
        <w:tc>
          <w:tcPr>
            <w:tcW w:w="1717" w:type="dxa"/>
            <w:vAlign w:val="center"/>
          </w:tcPr>
          <w:p w:rsidR="005A7C67" w:rsidP="00137B47">
            <w:pPr>
              <w:spacing w:line="240" w:lineRule="atLeast"/>
              <w:suppressOverlap/>
              <w:jc w:val="center"/>
              <w:rPr>
                <w:rFonts w:ascii="仿宋_GB2312" w:eastAsia="仿宋_GB2312" w:hAnsi="宋体" w:hint="eastAsia"/>
              </w:rPr>
            </w:pPr>
            <w:r w:rsidR="00137B47">
              <w:rPr>
                <w:rFonts w:ascii="仿宋_GB2312" w:eastAsia="仿宋_GB2312" w:hAnsi="宋体" w:hint="eastAsia"/>
              </w:rPr>
              <w:t>二级业务员</w:t>
            </w:r>
          </w:p>
          <w:p w:rsidR="00311EC1" w:rsidRPr="00CC4E1B" w:rsidP="00137B47">
            <w:pPr>
              <w:spacing w:line="240" w:lineRule="atLeast"/>
              <w:suppressOverlap/>
              <w:jc w:val="center"/>
              <w:rPr>
                <w:rFonts w:ascii="仿宋_GB2312" w:eastAsia="仿宋_GB2312" w:hAnsi="宋体" w:hint="eastAsia"/>
              </w:rPr>
            </w:pPr>
            <w:r>
              <w:rPr>
                <w:rFonts w:ascii="仿宋_GB2312" w:eastAsia="仿宋_GB2312" w:hAnsi="宋体" w:hint="eastAsia"/>
              </w:rPr>
              <w:t>助级</w:t>
            </w:r>
          </w:p>
        </w:tc>
        <w:tc>
          <w:tcPr>
            <w:tcW w:w="1736" w:type="dxa"/>
            <w:vAlign w:val="center"/>
          </w:tcPr>
          <w:p w:rsidR="005A7C67" w:rsidRPr="00CC4E1B" w:rsidP="005A7C67">
            <w:pPr>
              <w:spacing w:line="240" w:lineRule="atLeast"/>
              <w:suppressOverlap/>
              <w:jc w:val="center"/>
              <w:rPr>
                <w:rFonts w:ascii="仿宋_GB2312" w:eastAsia="仿宋_GB2312" w:hAnsi="宋体" w:hint="eastAsia"/>
              </w:rPr>
            </w:pPr>
            <w:r w:rsidRPr="00CC4E1B">
              <w:rPr>
                <w:rFonts w:ascii="仿宋_GB2312" w:eastAsia="仿宋_GB2312" w:hAnsi="宋体" w:hint="eastAsia"/>
              </w:rPr>
              <w:t>二类岗</w:t>
            </w:r>
          </w:p>
        </w:tc>
        <w:tc>
          <w:tcPr>
            <w:tcW w:w="1663" w:type="dxa"/>
            <w:vAlign w:val="center"/>
          </w:tcPr>
          <w:p w:rsidR="005A7C67" w:rsidRPr="00CC4E1B" w:rsidP="005A7C67">
            <w:pPr>
              <w:spacing w:line="240" w:lineRule="atLeast"/>
              <w:suppressOverlap/>
              <w:jc w:val="center"/>
              <w:rPr>
                <w:rFonts w:ascii="仿宋_GB2312" w:eastAsia="仿宋_GB2312" w:hAnsi="宋体" w:hint="eastAsia"/>
              </w:rPr>
            </w:pPr>
            <w:r w:rsidRPr="00CC4E1B">
              <w:rPr>
                <w:rFonts w:ascii="仿宋_GB2312" w:eastAsia="仿宋_GB2312" w:hAnsi="宋体" w:hint="eastAsia"/>
              </w:rPr>
              <w:t>五类岗</w:t>
            </w:r>
          </w:p>
        </w:tc>
        <w:tc>
          <w:tcPr>
            <w:tcW w:w="1643" w:type="dxa"/>
            <w:tcBorders>
              <w:right w:val="single" w:sz="12" w:space="0" w:color="auto"/>
            </w:tcBorders>
            <w:vAlign w:val="center"/>
          </w:tcPr>
          <w:p w:rsidR="005A7C67" w:rsidRPr="00CC4E1B" w:rsidP="005A7C67">
            <w:pPr>
              <w:spacing w:line="240" w:lineRule="atLeast"/>
              <w:suppressOverlap/>
              <w:jc w:val="center"/>
              <w:rPr>
                <w:rFonts w:ascii="仿宋_GB2312" w:eastAsia="仿宋_GB2312" w:hAnsi="宋体" w:hint="eastAsia"/>
              </w:rPr>
            </w:pPr>
            <w:r w:rsidRPr="00CC4E1B">
              <w:rPr>
                <w:rFonts w:ascii="仿宋_GB2312" w:eastAsia="仿宋_GB2312" w:hAnsi="宋体" w:hint="eastAsia"/>
              </w:rPr>
              <w:t>0.8</w:t>
            </w:r>
          </w:p>
        </w:tc>
      </w:tr>
      <w:tr>
        <w:tblPrEx>
          <w:tblW w:w="8755" w:type="dxa"/>
          <w:jc w:val="center"/>
          <w:tblLook w:val="01E0"/>
        </w:tblPrEx>
        <w:trPr>
          <w:trHeight w:val="851"/>
          <w:jc w:val="center"/>
        </w:trPr>
        <w:tc>
          <w:tcPr>
            <w:tcW w:w="1996" w:type="dxa"/>
            <w:tcBorders>
              <w:left w:val="single" w:sz="12" w:space="0" w:color="auto"/>
            </w:tcBorders>
            <w:vAlign w:val="center"/>
          </w:tcPr>
          <w:p w:rsidR="005A7C67" w:rsidRPr="00CC4E1B" w:rsidP="005A7C67">
            <w:pPr>
              <w:spacing w:line="240" w:lineRule="atLeast"/>
              <w:suppressOverlap/>
              <w:jc w:val="center"/>
              <w:rPr>
                <w:rFonts w:ascii="仿宋_GB2312" w:eastAsia="仿宋_GB2312" w:hAnsi="宋体" w:hint="eastAsia"/>
              </w:rPr>
            </w:pPr>
            <w:r w:rsidR="00311EC1">
              <w:rPr>
                <w:rFonts w:ascii="仿宋_GB2312" w:eastAsia="仿宋_GB2312" w:hAnsi="宋体" w:hint="eastAsia"/>
              </w:rPr>
              <w:t>十二级</w:t>
            </w:r>
          </w:p>
        </w:tc>
        <w:tc>
          <w:tcPr>
            <w:tcW w:w="1717" w:type="dxa"/>
            <w:vAlign w:val="center"/>
          </w:tcPr>
          <w:p w:rsidR="00311EC1" w:rsidRPr="00CC4E1B" w:rsidP="00137B47">
            <w:pPr>
              <w:spacing w:line="240" w:lineRule="atLeast"/>
              <w:jc w:val="center"/>
              <w:rPr>
                <w:rFonts w:ascii="仿宋_GB2312" w:eastAsia="仿宋_GB2312" w:hAnsi="宋体" w:hint="eastAsia"/>
              </w:rPr>
            </w:pPr>
            <w:r w:rsidRPr="00CC4E1B" w:rsidR="00137B47">
              <w:rPr>
                <w:rFonts w:ascii="仿宋_GB2312" w:eastAsia="仿宋_GB2312" w:hAnsi="宋体" w:hint="eastAsia"/>
              </w:rPr>
              <w:t>三级业务员</w:t>
            </w:r>
          </w:p>
          <w:p w:rsidR="005A7C67" w:rsidRPr="00CC4E1B" w:rsidP="005A7C67">
            <w:pPr>
              <w:spacing w:line="240" w:lineRule="atLeast"/>
              <w:suppressOverlap/>
              <w:jc w:val="center"/>
              <w:rPr>
                <w:rFonts w:ascii="仿宋_GB2312" w:eastAsia="仿宋_GB2312" w:hAnsi="宋体" w:hint="eastAsia"/>
              </w:rPr>
            </w:pPr>
            <w:r w:rsidR="00311EC1">
              <w:rPr>
                <w:rFonts w:ascii="仿宋_GB2312" w:eastAsia="仿宋_GB2312" w:hAnsi="宋体" w:hint="eastAsia"/>
              </w:rPr>
              <w:t>员级</w:t>
            </w:r>
          </w:p>
        </w:tc>
        <w:tc>
          <w:tcPr>
            <w:tcW w:w="1736" w:type="dxa"/>
            <w:vAlign w:val="center"/>
          </w:tcPr>
          <w:p w:rsidR="005A7C67" w:rsidRPr="00CC4E1B" w:rsidP="005A7C67">
            <w:pPr>
              <w:spacing w:line="240" w:lineRule="atLeast"/>
              <w:suppressOverlap/>
              <w:jc w:val="center"/>
              <w:rPr>
                <w:rFonts w:ascii="仿宋_GB2312" w:eastAsia="仿宋_GB2312" w:hAnsi="宋体" w:hint="eastAsia"/>
              </w:rPr>
            </w:pPr>
            <w:r w:rsidRPr="00CC4E1B" w:rsidR="00E00766">
              <w:rPr>
                <w:rFonts w:ascii="仿宋_GB2312" w:eastAsia="仿宋_GB2312" w:hAnsi="宋体" w:hint="eastAsia"/>
              </w:rPr>
              <w:t>三类岗</w:t>
            </w:r>
          </w:p>
        </w:tc>
        <w:tc>
          <w:tcPr>
            <w:tcW w:w="1663" w:type="dxa"/>
            <w:vAlign w:val="center"/>
          </w:tcPr>
          <w:p w:rsidR="005A7C67" w:rsidRPr="00CC4E1B" w:rsidP="005A7C67">
            <w:pPr>
              <w:spacing w:line="240" w:lineRule="atLeast"/>
              <w:suppressOverlap/>
              <w:jc w:val="center"/>
              <w:rPr>
                <w:rFonts w:ascii="仿宋_GB2312" w:eastAsia="仿宋_GB2312" w:hAnsi="宋体" w:hint="eastAsia"/>
              </w:rPr>
            </w:pPr>
            <w:r w:rsidRPr="00CC4E1B" w:rsidR="00E00766">
              <w:rPr>
                <w:rFonts w:ascii="仿宋_GB2312" w:eastAsia="仿宋_GB2312" w:hAnsi="宋体" w:hint="eastAsia"/>
              </w:rPr>
              <w:t>六类岗</w:t>
            </w:r>
          </w:p>
        </w:tc>
        <w:tc>
          <w:tcPr>
            <w:tcW w:w="1643" w:type="dxa"/>
            <w:tcBorders>
              <w:right w:val="single" w:sz="12" w:space="0" w:color="auto"/>
            </w:tcBorders>
            <w:vAlign w:val="center"/>
          </w:tcPr>
          <w:p w:rsidR="005A7C67" w:rsidRPr="00CC4E1B" w:rsidP="005A7C67">
            <w:pPr>
              <w:spacing w:line="240" w:lineRule="atLeast"/>
              <w:suppressOverlap/>
              <w:jc w:val="center"/>
              <w:rPr>
                <w:rFonts w:ascii="仿宋_GB2312" w:eastAsia="仿宋_GB2312" w:hAnsi="宋体" w:hint="eastAsia"/>
              </w:rPr>
            </w:pPr>
            <w:r w:rsidRPr="00CC4E1B" w:rsidR="00E00766">
              <w:rPr>
                <w:rFonts w:ascii="仿宋_GB2312" w:eastAsia="仿宋_GB2312" w:hAnsi="宋体" w:hint="eastAsia"/>
              </w:rPr>
              <w:t>0.7</w:t>
            </w:r>
          </w:p>
        </w:tc>
      </w:tr>
      <w:tr>
        <w:tblPrEx>
          <w:tblW w:w="8755" w:type="dxa"/>
          <w:jc w:val="center"/>
          <w:tblLook w:val="01E0"/>
        </w:tblPrEx>
        <w:trPr>
          <w:trHeight w:val="851"/>
          <w:jc w:val="center"/>
        </w:trPr>
        <w:tc>
          <w:tcPr>
            <w:tcW w:w="1996" w:type="dxa"/>
            <w:tcBorders>
              <w:left w:val="single" w:sz="12" w:space="0" w:color="auto"/>
            </w:tcBorders>
            <w:vAlign w:val="center"/>
          </w:tcPr>
          <w:p w:rsidR="005A7C67" w:rsidRPr="00CC4E1B" w:rsidP="005A7C67">
            <w:pPr>
              <w:spacing w:line="240" w:lineRule="atLeast"/>
              <w:suppressOverlap/>
              <w:jc w:val="center"/>
              <w:rPr>
                <w:rFonts w:ascii="仿宋_GB2312" w:eastAsia="仿宋_GB2312" w:hAnsi="宋体" w:hint="eastAsia"/>
              </w:rPr>
            </w:pPr>
            <w:r w:rsidRPr="00CC4E1B">
              <w:rPr>
                <w:rFonts w:ascii="仿宋_GB2312" w:eastAsia="仿宋_GB2312" w:hAnsi="宋体" w:hint="eastAsia"/>
              </w:rPr>
              <w:t>十</w:t>
            </w:r>
            <w:r w:rsidR="00311EC1">
              <w:rPr>
                <w:rFonts w:ascii="仿宋_GB2312" w:eastAsia="仿宋_GB2312" w:hAnsi="宋体" w:hint="eastAsia"/>
              </w:rPr>
              <w:t>三级</w:t>
            </w:r>
          </w:p>
        </w:tc>
        <w:tc>
          <w:tcPr>
            <w:tcW w:w="1717" w:type="dxa"/>
            <w:vAlign w:val="center"/>
          </w:tcPr>
          <w:p w:rsidR="005A7C67" w:rsidRPr="00CC4E1B" w:rsidP="005A7C67">
            <w:pPr>
              <w:spacing w:line="240" w:lineRule="atLeast"/>
              <w:suppressOverlap/>
              <w:jc w:val="center"/>
              <w:rPr>
                <w:rFonts w:ascii="仿宋_GB2312" w:eastAsia="仿宋_GB2312" w:hAnsi="宋体" w:hint="eastAsia"/>
              </w:rPr>
            </w:pPr>
            <w:r w:rsidR="00311EC1">
              <w:rPr>
                <w:rFonts w:ascii="仿宋_GB2312" w:eastAsia="仿宋_GB2312" w:hAnsi="宋体" w:hint="eastAsia"/>
              </w:rPr>
              <w:t>办事员</w:t>
            </w:r>
          </w:p>
        </w:tc>
        <w:tc>
          <w:tcPr>
            <w:tcW w:w="1736" w:type="dxa"/>
            <w:vAlign w:val="center"/>
          </w:tcPr>
          <w:p w:rsidR="005A7C67" w:rsidRPr="00CC4E1B" w:rsidP="005A7C67">
            <w:pPr>
              <w:spacing w:line="240" w:lineRule="atLeast"/>
              <w:suppressOverlap/>
              <w:jc w:val="center"/>
              <w:rPr>
                <w:rFonts w:ascii="仿宋_GB2312" w:eastAsia="仿宋_GB2312" w:hAnsi="宋体" w:hint="eastAsia"/>
              </w:rPr>
            </w:pPr>
            <w:r w:rsidRPr="00CC4E1B" w:rsidR="00E00766">
              <w:rPr>
                <w:rFonts w:ascii="仿宋_GB2312" w:eastAsia="仿宋_GB2312" w:hAnsi="宋体" w:hint="eastAsia"/>
              </w:rPr>
              <w:t>四类岗</w:t>
            </w:r>
          </w:p>
        </w:tc>
        <w:tc>
          <w:tcPr>
            <w:tcW w:w="1663" w:type="dxa"/>
            <w:vAlign w:val="center"/>
          </w:tcPr>
          <w:p w:rsidR="005A7C67" w:rsidRPr="00CC4E1B" w:rsidP="005A7C67">
            <w:pPr>
              <w:spacing w:line="240" w:lineRule="atLeast"/>
              <w:suppressOverlap/>
              <w:jc w:val="center"/>
              <w:rPr>
                <w:rFonts w:ascii="仿宋_GB2312" w:eastAsia="仿宋_GB2312" w:hAnsi="宋体" w:hint="eastAsia"/>
              </w:rPr>
            </w:pPr>
            <w:r w:rsidRPr="00CC4E1B" w:rsidR="00E00766">
              <w:rPr>
                <w:rFonts w:ascii="仿宋_GB2312" w:eastAsia="仿宋_GB2312" w:hAnsi="宋体" w:hint="eastAsia"/>
              </w:rPr>
              <w:t>七类岗</w:t>
            </w:r>
          </w:p>
        </w:tc>
        <w:tc>
          <w:tcPr>
            <w:tcW w:w="1643" w:type="dxa"/>
            <w:tcBorders>
              <w:right w:val="single" w:sz="12" w:space="0" w:color="auto"/>
            </w:tcBorders>
            <w:vAlign w:val="center"/>
          </w:tcPr>
          <w:p w:rsidR="005A7C67" w:rsidRPr="00CC4E1B" w:rsidP="005A7C67">
            <w:pPr>
              <w:spacing w:line="240" w:lineRule="atLeast"/>
              <w:suppressOverlap/>
              <w:jc w:val="center"/>
              <w:rPr>
                <w:rFonts w:ascii="仿宋_GB2312" w:eastAsia="仿宋_GB2312" w:hAnsi="宋体" w:hint="eastAsia"/>
              </w:rPr>
            </w:pPr>
            <w:r w:rsidRPr="00CC4E1B" w:rsidR="00E00766">
              <w:rPr>
                <w:rFonts w:ascii="仿宋_GB2312" w:eastAsia="仿宋_GB2312" w:hAnsi="宋体" w:hint="eastAsia"/>
              </w:rPr>
              <w:t>0.6</w:t>
            </w:r>
          </w:p>
        </w:tc>
      </w:tr>
      <w:tr>
        <w:tblPrEx>
          <w:tblW w:w="8755" w:type="dxa"/>
          <w:jc w:val="center"/>
          <w:tblLook w:val="01E0"/>
        </w:tblPrEx>
        <w:trPr>
          <w:trHeight w:val="851"/>
          <w:jc w:val="center"/>
        </w:trPr>
        <w:tc>
          <w:tcPr>
            <w:tcW w:w="1996" w:type="dxa"/>
            <w:tcBorders>
              <w:left w:val="single" w:sz="12" w:space="0" w:color="auto"/>
            </w:tcBorders>
            <w:vAlign w:val="center"/>
          </w:tcPr>
          <w:p w:rsidR="005A7C67" w:rsidRPr="00CC4E1B" w:rsidP="005A7C67">
            <w:pPr>
              <w:spacing w:line="240" w:lineRule="atLeast"/>
              <w:suppressOverlap/>
              <w:jc w:val="center"/>
              <w:rPr>
                <w:rFonts w:ascii="仿宋_GB2312" w:eastAsia="仿宋_GB2312" w:hAnsi="宋体" w:hint="eastAsia"/>
              </w:rPr>
            </w:pPr>
            <w:r w:rsidR="00311EC1">
              <w:rPr>
                <w:rFonts w:ascii="仿宋_GB2312" w:eastAsia="仿宋_GB2312" w:hAnsi="宋体" w:hint="eastAsia"/>
              </w:rPr>
              <w:t>十四</w:t>
            </w:r>
            <w:r w:rsidRPr="00CC4E1B">
              <w:rPr>
                <w:rFonts w:ascii="仿宋_GB2312" w:eastAsia="仿宋_GB2312" w:hAnsi="宋体" w:hint="eastAsia"/>
              </w:rPr>
              <w:t>级</w:t>
            </w:r>
          </w:p>
        </w:tc>
        <w:tc>
          <w:tcPr>
            <w:tcW w:w="1717" w:type="dxa"/>
            <w:vAlign w:val="center"/>
          </w:tcPr>
          <w:p/>
        </w:tc>
        <w:tc>
          <w:tcPr>
            <w:tcW w:w="1736" w:type="dxa"/>
            <w:vAlign w:val="center"/>
          </w:tcPr>
          <w:p w:rsidR="005A7C67" w:rsidRPr="00CC4E1B" w:rsidP="005A7C67">
            <w:pPr>
              <w:spacing w:line="240" w:lineRule="atLeast"/>
              <w:suppressOverlap/>
              <w:jc w:val="center"/>
              <w:rPr>
                <w:rFonts w:ascii="仿宋_GB2312" w:eastAsia="仿宋_GB2312" w:hAnsi="宋体" w:hint="eastAsia"/>
              </w:rPr>
            </w:pPr>
            <w:r w:rsidRPr="00CC4E1B" w:rsidR="00E00766">
              <w:rPr>
                <w:rFonts w:ascii="仿宋_GB2312" w:eastAsia="仿宋_GB2312" w:hAnsi="宋体" w:hint="eastAsia"/>
              </w:rPr>
              <w:t>五类岗</w:t>
            </w:r>
          </w:p>
        </w:tc>
        <w:tc>
          <w:tcPr>
            <w:tcW w:w="1663" w:type="dxa"/>
            <w:vAlign w:val="center"/>
          </w:tcPr>
          <w:p/>
        </w:tc>
        <w:tc>
          <w:tcPr>
            <w:tcW w:w="1643" w:type="dxa"/>
            <w:tcBorders>
              <w:right w:val="single" w:sz="12" w:space="0" w:color="auto"/>
            </w:tcBorders>
            <w:vAlign w:val="center"/>
          </w:tcPr>
          <w:p w:rsidR="005A7C67" w:rsidRPr="00CC4E1B" w:rsidP="005A7C67">
            <w:pPr>
              <w:spacing w:line="240" w:lineRule="atLeast"/>
              <w:suppressOverlap/>
              <w:jc w:val="center"/>
              <w:rPr>
                <w:rFonts w:ascii="仿宋_GB2312" w:eastAsia="仿宋_GB2312" w:hAnsi="宋体" w:hint="eastAsia"/>
              </w:rPr>
            </w:pPr>
            <w:r w:rsidRPr="00CC4E1B" w:rsidR="00E00766">
              <w:rPr>
                <w:rFonts w:ascii="仿宋_GB2312" w:eastAsia="仿宋_GB2312" w:hAnsi="宋体" w:hint="eastAsia"/>
              </w:rPr>
              <w:t>0.6</w:t>
            </w:r>
          </w:p>
        </w:tc>
      </w:tr>
    </w:tbl>
    <w:p>
      <w:pPr>
        <w:sectPr w:rsidSect="00CC4E1B">
          <w:pgSz w:w="11906" w:h="16838" w:code="9"/>
          <w:pgMar w:top="2098" w:right="1474" w:bottom="1985" w:left="1588" w:header="851" w:footer="992" w:gutter="0"/>
          <w:cols w:space="425"/>
          <w:docGrid w:type="linesAndChars" w:linePitch="327" w:charSpace="-849"/>
        </w:sectPr>
      </w:pPr>
    </w:p>
    <w:p w:rsidR="00D72F37" w:rsidP="00870E70">
      <w:pPr>
        <w:pStyle w:val="BodyTextIndent"/>
        <w:ind w:firstLine="480" w:firstLineChars="150"/>
        <w:rPr>
          <w:rFonts w:cs="宋体" w:hint="eastAsia"/>
        </w:rPr>
      </w:pPr>
      <w:r>
        <w:rPr>
          <w:rFonts w:cs="宋体" w:hint="eastAsia"/>
        </w:rPr>
        <w:t>（</w:t>
      </w:r>
      <w:r w:rsidR="00033594">
        <w:rPr>
          <w:rFonts w:cs="宋体" w:hint="eastAsia"/>
        </w:rPr>
        <w:t>二</w:t>
      </w:r>
      <w:r>
        <w:rPr>
          <w:rFonts w:cs="宋体" w:hint="eastAsia"/>
        </w:rPr>
        <w:t>）</w:t>
      </w:r>
      <w:r>
        <w:rPr>
          <w:rFonts w:cs="宋体"/>
        </w:rPr>
        <w:t>职称（技能）等级系数：按</w:t>
      </w:r>
      <w:r w:rsidR="00311EC1">
        <w:rPr>
          <w:rFonts w:cs="宋体" w:hint="eastAsia"/>
        </w:rPr>
        <w:t>公司</w:t>
      </w:r>
      <w:r>
        <w:rPr>
          <w:rFonts w:cs="宋体"/>
        </w:rPr>
        <w:t>所聘职称（技能）等级确定。</w:t>
      </w: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5"/>
        <w:gridCol w:w="5005"/>
        <w:gridCol w:w="3020"/>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35"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序号</w:t>
            </w:r>
          </w:p>
        </w:tc>
        <w:tc>
          <w:tcPr>
            <w:tcW w:w="5005"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color w:val="000000"/>
                <w:kern w:val="0"/>
              </w:rPr>
              <w:t>职称（技能）等级</w:t>
            </w:r>
          </w:p>
        </w:tc>
        <w:tc>
          <w:tcPr>
            <w:tcW w:w="302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color w:val="000000"/>
                <w:kern w:val="0"/>
              </w:rPr>
              <w:t>职称（技能）等级系数</w:t>
            </w:r>
          </w:p>
        </w:tc>
      </w:tr>
      <w:tr>
        <w:tblPrEx>
          <w:tblW w:w="0" w:type="auto"/>
          <w:tblLook w:val="01E0"/>
        </w:tblPrEx>
        <w:tc>
          <w:tcPr>
            <w:tcW w:w="1035"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1</w:t>
            </w:r>
          </w:p>
        </w:tc>
        <w:tc>
          <w:tcPr>
            <w:tcW w:w="5005"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color w:val="000000"/>
                <w:kern w:val="0"/>
              </w:rPr>
              <w:t>正高级职称</w:t>
            </w:r>
          </w:p>
        </w:tc>
        <w:tc>
          <w:tcPr>
            <w:tcW w:w="302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color w:val="000000"/>
                <w:kern w:val="0"/>
              </w:rPr>
              <w:t>0.3</w:t>
            </w:r>
          </w:p>
        </w:tc>
      </w:tr>
      <w:tr>
        <w:tblPrEx>
          <w:tblW w:w="0" w:type="auto"/>
          <w:tblLook w:val="01E0"/>
        </w:tblPrEx>
        <w:tc>
          <w:tcPr>
            <w:tcW w:w="1035"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2</w:t>
            </w:r>
          </w:p>
        </w:tc>
        <w:tc>
          <w:tcPr>
            <w:tcW w:w="5005"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color w:val="000000"/>
                <w:kern w:val="0"/>
              </w:rPr>
              <w:t>副高级职称、高级技师</w:t>
            </w:r>
          </w:p>
        </w:tc>
        <w:tc>
          <w:tcPr>
            <w:tcW w:w="302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color w:val="000000"/>
                <w:kern w:val="0"/>
              </w:rPr>
              <w:t>0.25</w:t>
            </w:r>
          </w:p>
        </w:tc>
      </w:tr>
      <w:tr>
        <w:tblPrEx>
          <w:tblW w:w="0" w:type="auto"/>
          <w:tblLook w:val="01E0"/>
        </w:tblPrEx>
        <w:tc>
          <w:tcPr>
            <w:tcW w:w="1035"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3</w:t>
            </w:r>
          </w:p>
        </w:tc>
        <w:tc>
          <w:tcPr>
            <w:tcW w:w="5005"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color w:val="000000"/>
                <w:kern w:val="0"/>
              </w:rPr>
              <w:t>中级职称、技师</w:t>
            </w:r>
          </w:p>
        </w:tc>
        <w:tc>
          <w:tcPr>
            <w:tcW w:w="302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color w:val="000000"/>
                <w:kern w:val="0"/>
              </w:rPr>
              <w:t>0.2</w:t>
            </w:r>
          </w:p>
        </w:tc>
      </w:tr>
      <w:tr>
        <w:tblPrEx>
          <w:tblW w:w="0" w:type="auto"/>
          <w:tblLook w:val="01E0"/>
        </w:tblPrEx>
        <w:tc>
          <w:tcPr>
            <w:tcW w:w="1035"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4</w:t>
            </w:r>
          </w:p>
        </w:tc>
        <w:tc>
          <w:tcPr>
            <w:tcW w:w="5005"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color w:val="000000"/>
                <w:kern w:val="0"/>
              </w:rPr>
              <w:t>助级职称、高级工</w:t>
            </w:r>
          </w:p>
        </w:tc>
        <w:tc>
          <w:tcPr>
            <w:tcW w:w="302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color w:val="000000"/>
                <w:kern w:val="0"/>
              </w:rPr>
              <w:t>0.15</w:t>
            </w:r>
          </w:p>
        </w:tc>
      </w:tr>
      <w:tr>
        <w:tblPrEx>
          <w:tblW w:w="0" w:type="auto"/>
          <w:tblLook w:val="01E0"/>
        </w:tblPrEx>
        <w:tc>
          <w:tcPr>
            <w:tcW w:w="1035"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5</w:t>
            </w:r>
          </w:p>
        </w:tc>
        <w:tc>
          <w:tcPr>
            <w:tcW w:w="5005"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color w:val="000000"/>
                <w:kern w:val="0"/>
              </w:rPr>
              <w:t>员级职称、中级工</w:t>
            </w:r>
          </w:p>
        </w:tc>
        <w:tc>
          <w:tcPr>
            <w:tcW w:w="302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color w:val="000000"/>
                <w:kern w:val="0"/>
              </w:rPr>
              <w:t>0.1</w:t>
            </w:r>
          </w:p>
        </w:tc>
      </w:tr>
      <w:tr>
        <w:tblPrEx>
          <w:tblW w:w="0" w:type="auto"/>
          <w:tblLook w:val="01E0"/>
        </w:tblPrEx>
        <w:tc>
          <w:tcPr>
            <w:tcW w:w="1035"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6</w:t>
            </w:r>
          </w:p>
        </w:tc>
        <w:tc>
          <w:tcPr>
            <w:tcW w:w="5005"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color w:val="000000"/>
                <w:kern w:val="0"/>
              </w:rPr>
              <w:t>初级工</w:t>
            </w:r>
          </w:p>
        </w:tc>
        <w:tc>
          <w:tcPr>
            <w:tcW w:w="302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color w:val="000000"/>
                <w:kern w:val="0"/>
              </w:rPr>
              <w:t>0.05</w:t>
            </w:r>
          </w:p>
        </w:tc>
      </w:tr>
      <w:tr>
        <w:tblPrEx>
          <w:tblW w:w="0" w:type="auto"/>
          <w:tblLook w:val="01E0"/>
        </w:tblPrEx>
        <w:tc>
          <w:tcPr>
            <w:tcW w:w="1035"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7</w:t>
            </w:r>
          </w:p>
        </w:tc>
        <w:tc>
          <w:tcPr>
            <w:tcW w:w="5005"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color w:val="000000"/>
                <w:kern w:val="0"/>
              </w:rPr>
              <w:t>未取得职称（技能）等级</w:t>
            </w:r>
          </w:p>
        </w:tc>
        <w:tc>
          <w:tcPr>
            <w:tcW w:w="302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color w:val="000000"/>
                <w:kern w:val="0"/>
              </w:rPr>
              <w:t>0</w:t>
            </w:r>
          </w:p>
        </w:tc>
      </w:tr>
    </w:tbl>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其中：</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2" w:cs="宋体" w:hint="eastAsia"/>
          <w:color w:val="000000"/>
          <w:kern w:val="0"/>
          <w:sz w:val="32"/>
          <w:szCs w:val="32"/>
        </w:rPr>
        <w:t>1</w:t>
      </w:r>
      <w:r>
        <w:rPr>
          <w:rFonts w:ascii="仿宋_GB2312" w:eastAsia="仿宋_GB2312" w:hAnsi="宋体" w:cs="宋体" w:hint="eastAsia"/>
          <w:color w:val="000000"/>
          <w:kern w:val="0"/>
          <w:sz w:val="32"/>
          <w:szCs w:val="32"/>
        </w:rPr>
        <w:t>、内退、待岗、医疗期人员的岗位职级系数和职称（技能）等级系数按其办理内退、待岗、医疗期手续时的岗位职级、职称（技能）等级确定；对未参加套改岗位职级的内退、待岗、医疗期人员的岗位职级系数按十四级岗位职级系数确定。</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2" w:cs="宋体" w:hint="eastAsia"/>
          <w:color w:val="000000"/>
          <w:kern w:val="0"/>
          <w:sz w:val="32"/>
          <w:szCs w:val="32"/>
        </w:rPr>
        <w:t>2</w:t>
      </w:r>
      <w:r>
        <w:rPr>
          <w:rFonts w:ascii="仿宋_GB2312" w:eastAsia="仿宋_GB2312" w:hAnsi="宋体" w:cs="宋体" w:hint="eastAsia"/>
          <w:color w:val="000000"/>
          <w:kern w:val="0"/>
          <w:sz w:val="32"/>
          <w:szCs w:val="32"/>
        </w:rPr>
        <w:t>、对因年龄原因退出领导岗位的职工，经组织部门确认后，可享受原岗位职级系数待遇。</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2" w:cs="宋体" w:hint="eastAsia"/>
          <w:color w:val="000000"/>
          <w:kern w:val="0"/>
          <w:sz w:val="32"/>
          <w:szCs w:val="32"/>
        </w:rPr>
        <w:t>3</w:t>
      </w:r>
      <w:r>
        <w:rPr>
          <w:rFonts w:ascii="仿宋_GB2312" w:eastAsia="仿宋_GB2312" w:hAnsi="宋体" w:cs="宋体" w:hint="eastAsia"/>
          <w:color w:val="000000"/>
          <w:kern w:val="0"/>
          <w:sz w:val="32"/>
          <w:szCs w:val="32"/>
        </w:rPr>
        <w:t>、对具备高级技师、技师资格并在聘任期内的职工分别按</w:t>
      </w:r>
      <w:r w:rsidR="00311EC1">
        <w:rPr>
          <w:rFonts w:ascii="仿宋_GB2312" w:eastAsia="仿宋_GB2312" w:hAnsi="宋体" w:cs="宋体" w:hint="eastAsia"/>
          <w:color w:val="000000"/>
          <w:kern w:val="0"/>
          <w:sz w:val="32"/>
          <w:szCs w:val="32"/>
        </w:rPr>
        <w:t>八</w:t>
      </w:r>
      <w:r>
        <w:rPr>
          <w:rFonts w:ascii="仿宋_GB2312" w:eastAsia="仿宋_GB2312" w:hAnsi="宋体" w:cs="宋体" w:hint="eastAsia"/>
          <w:color w:val="000000"/>
          <w:kern w:val="0"/>
          <w:sz w:val="32"/>
          <w:szCs w:val="32"/>
        </w:rPr>
        <w:t>级、</w:t>
      </w:r>
      <w:r w:rsidR="00311EC1">
        <w:rPr>
          <w:rFonts w:ascii="仿宋_GB2312" w:eastAsia="仿宋_GB2312" w:hAnsi="宋体" w:cs="宋体" w:hint="eastAsia"/>
          <w:color w:val="000000"/>
          <w:kern w:val="0"/>
          <w:sz w:val="32"/>
          <w:szCs w:val="32"/>
        </w:rPr>
        <w:t>九</w:t>
      </w:r>
      <w:r>
        <w:rPr>
          <w:rFonts w:ascii="仿宋_GB2312" w:eastAsia="仿宋_GB2312" w:hAnsi="宋体" w:cs="宋体" w:hint="eastAsia"/>
          <w:color w:val="000000"/>
          <w:kern w:val="0"/>
          <w:sz w:val="32"/>
          <w:szCs w:val="32"/>
        </w:rPr>
        <w:t>级系数确定；</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2" w:cs="宋体" w:hint="eastAsia"/>
          <w:color w:val="000000"/>
          <w:kern w:val="0"/>
          <w:sz w:val="32"/>
          <w:szCs w:val="32"/>
        </w:rPr>
        <w:t>4</w:t>
      </w:r>
      <w:r>
        <w:rPr>
          <w:rFonts w:ascii="仿宋_GB2312" w:eastAsia="仿宋_GB2312" w:hAnsi="宋体" w:cs="宋体" w:hint="eastAsia"/>
          <w:color w:val="000000"/>
          <w:kern w:val="0"/>
          <w:sz w:val="32"/>
          <w:szCs w:val="32"/>
        </w:rPr>
        <w:t>、对获得相应等级职称（技能）资格但未被企业聘任的在岗职工，按实际聘任的等级职称（技能）系数执行；</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2" w:cs="宋体" w:hint="eastAsia"/>
          <w:color w:val="000000"/>
          <w:kern w:val="0"/>
          <w:sz w:val="32"/>
          <w:szCs w:val="32"/>
        </w:rPr>
        <w:t>5</w:t>
      </w:r>
      <w:r>
        <w:rPr>
          <w:rFonts w:ascii="仿宋_GB2312" w:eastAsia="仿宋_GB2312" w:hAnsi="宋体" w:cs="宋体" w:hint="eastAsia"/>
          <w:color w:val="000000"/>
          <w:kern w:val="0"/>
          <w:sz w:val="32"/>
          <w:szCs w:val="32"/>
        </w:rPr>
        <w:t>、由公司派出（借调）到公司以外企业的职工，经公司批准，可对照岗位职级系数表和职称（技能）系数表，享受相应岗位职级系数和职称（技能）系数待遇。</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第十</w:t>
      </w:r>
      <w:r w:rsidR="00B95EEF">
        <w:rPr>
          <w:rFonts w:ascii="仿宋_GB2312" w:eastAsia="仿宋_GB2312" w:hAnsi="宋体" w:cs="宋体" w:hint="eastAsia"/>
          <w:color w:val="000000"/>
          <w:kern w:val="0"/>
          <w:sz w:val="32"/>
          <w:szCs w:val="32"/>
        </w:rPr>
        <w:t>九</w:t>
      </w:r>
      <w:r>
        <w:rPr>
          <w:rFonts w:ascii="仿宋_GB2312" w:eastAsia="仿宋_GB2312" w:hAnsi="宋体" w:cs="宋体" w:hint="eastAsia"/>
          <w:color w:val="000000"/>
          <w:kern w:val="0"/>
          <w:sz w:val="32"/>
          <w:szCs w:val="32"/>
        </w:rPr>
        <w:t>条  企业补偿缴费的分配</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一</w:t>
      </w:r>
      <w:r>
        <w:rPr>
          <w:rFonts w:ascii="仿宋_GB2312" w:eastAsia="仿宋_GB2312" w:hAnsi="宋体" w:cs="宋体" w:hint="eastAsia"/>
          <w:color w:val="000000"/>
          <w:kern w:val="0"/>
          <w:sz w:val="32"/>
          <w:szCs w:val="32"/>
        </w:rPr>
        <w:t>）企业按下列标准对</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中人</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进行退休后统筹外补偿：</w:t>
      </w: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3"/>
        <w:gridCol w:w="4841"/>
        <w:gridCol w:w="2566"/>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27"/>
        </w:trPr>
        <w:tc>
          <w:tcPr>
            <w:tcW w:w="1653"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退休年份</w:t>
            </w:r>
          </w:p>
        </w:tc>
        <w:tc>
          <w:tcPr>
            <w:tcW w:w="4841"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每人统筹外补偿月领取额</w:t>
            </w:r>
          </w:p>
        </w:tc>
        <w:tc>
          <w:tcPr>
            <w:tcW w:w="2566"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备注</w:t>
            </w:r>
          </w:p>
        </w:tc>
      </w:tr>
      <w:tr>
        <w:tblPrEx>
          <w:tblW w:w="0" w:type="auto"/>
          <w:tblLook w:val="01E0"/>
        </w:tblPrEx>
        <w:trPr>
          <w:trHeight w:val="112"/>
        </w:trPr>
        <w:tc>
          <w:tcPr>
            <w:tcW w:w="1653"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2006年</w:t>
            </w:r>
          </w:p>
        </w:tc>
        <w:tc>
          <w:tcPr>
            <w:tcW w:w="4841"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80元</w:t>
            </w:r>
          </w:p>
        </w:tc>
        <w:tc>
          <w:tcPr>
            <w:tcW w:w="2566" w:type="dxa"/>
            <w:vAlign w:val="center"/>
          </w:tcPr>
          <w:p/>
        </w:tc>
      </w:tr>
      <w:tr>
        <w:tblPrEx>
          <w:tblW w:w="0" w:type="auto"/>
          <w:tblLook w:val="01E0"/>
        </w:tblPrEx>
        <w:tc>
          <w:tcPr>
            <w:tcW w:w="1653"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2007年</w:t>
            </w:r>
          </w:p>
        </w:tc>
        <w:tc>
          <w:tcPr>
            <w:tcW w:w="4841"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70元</w:t>
            </w:r>
          </w:p>
        </w:tc>
        <w:tc>
          <w:tcPr>
            <w:tcW w:w="2566" w:type="dxa"/>
            <w:vAlign w:val="center"/>
          </w:tcPr>
          <w:p/>
        </w:tc>
      </w:tr>
      <w:tr>
        <w:tblPrEx>
          <w:tblW w:w="0" w:type="auto"/>
          <w:tblLook w:val="01E0"/>
        </w:tblPrEx>
        <w:tc>
          <w:tcPr>
            <w:tcW w:w="1653"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2008年</w:t>
            </w:r>
          </w:p>
        </w:tc>
        <w:tc>
          <w:tcPr>
            <w:tcW w:w="4841"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60元</w:t>
            </w:r>
          </w:p>
        </w:tc>
        <w:tc>
          <w:tcPr>
            <w:tcW w:w="2566" w:type="dxa"/>
            <w:vAlign w:val="center"/>
          </w:tcPr>
          <w:p/>
        </w:tc>
      </w:tr>
      <w:tr>
        <w:tblPrEx>
          <w:tblW w:w="0" w:type="auto"/>
          <w:tblLook w:val="01E0"/>
        </w:tblPrEx>
        <w:tc>
          <w:tcPr>
            <w:tcW w:w="1653"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2009年</w:t>
            </w:r>
          </w:p>
        </w:tc>
        <w:tc>
          <w:tcPr>
            <w:tcW w:w="4841"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50元</w:t>
            </w:r>
          </w:p>
        </w:tc>
        <w:tc>
          <w:tcPr>
            <w:tcW w:w="2566" w:type="dxa"/>
            <w:vAlign w:val="center"/>
          </w:tcPr>
          <w:p/>
        </w:tc>
      </w:tr>
      <w:tr>
        <w:tblPrEx>
          <w:tblW w:w="0" w:type="auto"/>
          <w:tblLook w:val="01E0"/>
        </w:tblPrEx>
        <w:tc>
          <w:tcPr>
            <w:tcW w:w="1653"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2010年</w:t>
            </w:r>
          </w:p>
        </w:tc>
        <w:tc>
          <w:tcPr>
            <w:tcW w:w="4841"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40元</w:t>
            </w:r>
          </w:p>
        </w:tc>
        <w:tc>
          <w:tcPr>
            <w:tcW w:w="2566" w:type="dxa"/>
            <w:vAlign w:val="center"/>
          </w:tcPr>
          <w:p/>
        </w:tc>
      </w:tr>
      <w:tr>
        <w:tblPrEx>
          <w:tblW w:w="0" w:type="auto"/>
          <w:tblLook w:val="01E0"/>
        </w:tblPrEx>
        <w:tc>
          <w:tcPr>
            <w:tcW w:w="1653"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2011年</w:t>
            </w:r>
          </w:p>
        </w:tc>
        <w:tc>
          <w:tcPr>
            <w:tcW w:w="4841"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30元</w:t>
            </w:r>
          </w:p>
        </w:tc>
        <w:tc>
          <w:tcPr>
            <w:tcW w:w="2566" w:type="dxa"/>
            <w:vAlign w:val="center"/>
          </w:tcPr>
          <w:p/>
        </w:tc>
      </w:tr>
      <w:tr>
        <w:tblPrEx>
          <w:tblW w:w="0" w:type="auto"/>
          <w:tblLook w:val="01E0"/>
        </w:tblPrEx>
        <w:tc>
          <w:tcPr>
            <w:tcW w:w="1653"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2012年</w:t>
            </w:r>
          </w:p>
        </w:tc>
        <w:tc>
          <w:tcPr>
            <w:tcW w:w="4841"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20元</w:t>
            </w:r>
          </w:p>
        </w:tc>
        <w:tc>
          <w:tcPr>
            <w:tcW w:w="2566" w:type="dxa"/>
            <w:vAlign w:val="center"/>
          </w:tcPr>
          <w:p/>
        </w:tc>
      </w:tr>
      <w:tr>
        <w:tblPrEx>
          <w:tblW w:w="0" w:type="auto"/>
          <w:tblLook w:val="01E0"/>
        </w:tblPrEx>
        <w:tc>
          <w:tcPr>
            <w:tcW w:w="1653"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2013年</w:t>
            </w:r>
          </w:p>
        </w:tc>
        <w:tc>
          <w:tcPr>
            <w:tcW w:w="4841"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10元</w:t>
            </w:r>
          </w:p>
        </w:tc>
        <w:tc>
          <w:tcPr>
            <w:tcW w:w="2566" w:type="dxa"/>
            <w:vAlign w:val="center"/>
          </w:tcPr>
          <w:p/>
        </w:tc>
      </w:tr>
      <w:tr>
        <w:tblPrEx>
          <w:tblW w:w="0" w:type="auto"/>
          <w:tblLook w:val="01E0"/>
        </w:tblPrEx>
        <w:tc>
          <w:tcPr>
            <w:tcW w:w="1653"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2014年</w:t>
            </w:r>
          </w:p>
        </w:tc>
        <w:tc>
          <w:tcPr>
            <w:tcW w:w="4841"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0</w:t>
            </w:r>
          </w:p>
        </w:tc>
        <w:tc>
          <w:tcPr>
            <w:tcW w:w="2566" w:type="dxa"/>
            <w:vAlign w:val="center"/>
          </w:tcPr>
          <w:p/>
        </w:tc>
      </w:tr>
    </w:tbl>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33594">
        <w:rPr>
          <w:rFonts w:ascii="仿宋_GB2312" w:eastAsia="仿宋_GB2312" w:hAnsi="宋体" w:cs="宋体" w:hint="eastAsia"/>
          <w:color w:val="000000"/>
          <w:kern w:val="0"/>
          <w:sz w:val="32"/>
          <w:szCs w:val="32"/>
        </w:rPr>
        <w:t>二</w:t>
      </w:r>
      <w:r>
        <w:rPr>
          <w:rFonts w:ascii="仿宋_GB2312" w:eastAsia="仿宋_GB2312" w:hAnsi="宋体" w:cs="宋体" w:hint="eastAsia"/>
          <w:color w:val="000000"/>
          <w:kern w:val="0"/>
          <w:sz w:val="32"/>
          <w:szCs w:val="32"/>
        </w:rPr>
        <w:t>）企业按下列标准对</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中人</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职工进行工龄缴费补偿：</w:t>
      </w:r>
    </w:p>
    <w:p w:rsidR="00D72F37" w:rsidRPr="008E6F83" w:rsidP="00D4149D">
      <w:pPr>
        <w:ind w:firstLine="640" w:firstLineChars="200"/>
        <w:rPr>
          <w:rFonts w:ascii="仿宋_GB2312" w:eastAsia="仿宋_GB2312" w:hAnsi="宋体" w:cs="宋体" w:hint="eastAsia"/>
          <w:kern w:val="0"/>
          <w:sz w:val="32"/>
          <w:szCs w:val="32"/>
        </w:rPr>
      </w:pP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中人</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职工工龄计算按局《一航局岗位薪级工资制试行办法》（中港一航局字〔</w:t>
      </w:r>
      <w:r>
        <w:rPr>
          <w:rFonts w:ascii="仿宋_GB2312" w:eastAsia="仿宋_GB2312" w:hAnsi="2" w:cs="宋体" w:hint="eastAsia"/>
          <w:color w:val="000000"/>
          <w:kern w:val="0"/>
          <w:sz w:val="32"/>
          <w:szCs w:val="32"/>
        </w:rPr>
        <w:t>2000</w:t>
      </w:r>
      <w:r>
        <w:rPr>
          <w:rFonts w:ascii="仿宋_GB2312" w:eastAsia="仿宋_GB2312" w:hAnsi="宋体" w:cs="宋体" w:hint="eastAsia"/>
          <w:color w:val="000000"/>
          <w:kern w:val="0"/>
          <w:sz w:val="32"/>
          <w:szCs w:val="32"/>
        </w:rPr>
        <w:t>〕</w:t>
      </w:r>
      <w:r>
        <w:rPr>
          <w:rFonts w:ascii="仿宋_GB2312" w:eastAsia="仿宋_GB2312" w:hAnsi="2" w:cs="宋体" w:hint="eastAsia"/>
          <w:color w:val="000000"/>
          <w:kern w:val="0"/>
          <w:sz w:val="32"/>
          <w:szCs w:val="32"/>
        </w:rPr>
        <w:t>17</w:t>
      </w:r>
      <w:r>
        <w:rPr>
          <w:rFonts w:ascii="仿宋_GB2312" w:eastAsia="仿宋_GB2312" w:hAnsi="宋体" w:cs="宋体" w:hint="eastAsia"/>
          <w:color w:val="000000"/>
          <w:kern w:val="0"/>
          <w:sz w:val="32"/>
          <w:szCs w:val="32"/>
        </w:rPr>
        <w:t>号）第八条第一款年功工资计算工龄规定执行，按自然年计算</w:t>
      </w:r>
      <w:r w:rsidRPr="008E6F83" w:rsidR="00284DFF">
        <w:rPr>
          <w:rFonts w:ascii="仿宋_GB2312" w:eastAsia="仿宋_GB2312" w:hAnsi="宋体" w:cs="宋体" w:hint="eastAsia"/>
          <w:kern w:val="0"/>
          <w:sz w:val="32"/>
          <w:szCs w:val="32"/>
        </w:rPr>
        <w:t>；</w:t>
      </w:r>
      <w:r w:rsidRPr="008E6F83" w:rsidR="009532C4">
        <w:rPr>
          <w:rFonts w:ascii="仿宋_GB2312" w:eastAsia="仿宋_GB2312" w:hint="eastAsia"/>
          <w:sz w:val="32"/>
          <w:szCs w:val="32"/>
        </w:rPr>
        <w:t>从社会上招收的各类专业人员</w:t>
      </w:r>
      <w:r w:rsidRPr="008E6F83" w:rsidR="00284DFF">
        <w:rPr>
          <w:rFonts w:ascii="仿宋_GB2312" w:eastAsia="仿宋_GB2312" w:hint="eastAsia"/>
          <w:sz w:val="32"/>
          <w:szCs w:val="32"/>
        </w:rPr>
        <w:t>，养老保险已转移到公司的，工龄按规定连续计算，未转移到公司的，工龄从与公司签劳动合同时起计算。</w:t>
      </w:r>
      <w:r w:rsidRPr="008E6F83">
        <w:rPr>
          <w:rFonts w:ascii="仿宋_GB2312" w:eastAsia="仿宋_GB2312" w:hAnsi="宋体" w:cs="宋体" w:hint="eastAsia"/>
          <w:kern w:val="0"/>
          <w:sz w:val="32"/>
          <w:szCs w:val="32"/>
        </w:rPr>
        <w:t>工龄系数按以下标准计算：</w:t>
      </w: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62"/>
        <w:gridCol w:w="3914"/>
        <w:gridCol w:w="3184"/>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962"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工龄年限</w:t>
            </w:r>
          </w:p>
        </w:tc>
        <w:tc>
          <w:tcPr>
            <w:tcW w:w="3914"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职工工龄系数</w:t>
            </w:r>
          </w:p>
        </w:tc>
        <w:tc>
          <w:tcPr>
            <w:tcW w:w="3184"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备注</w:t>
            </w:r>
          </w:p>
        </w:tc>
      </w:tr>
      <w:tr>
        <w:tblPrEx>
          <w:tblW w:w="0" w:type="auto"/>
          <w:tblLook w:val="01E0"/>
        </w:tblPrEx>
        <w:tc>
          <w:tcPr>
            <w:tcW w:w="1962"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1</w:t>
            </w:r>
            <w:r>
              <w:rPr>
                <w:rFonts w:ascii="仿宋_GB2312" w:eastAsia="仿宋_GB2312" w:hAnsi="宋体" w:cs="宋体" w:hint="eastAsia"/>
                <w:color w:val="000000"/>
                <w:kern w:val="0"/>
              </w:rPr>
              <w:t>—</w:t>
            </w:r>
            <w:r>
              <w:rPr>
                <w:rFonts w:ascii="仿宋_GB2312" w:eastAsia="仿宋_GB2312" w:hAnsi="宋体" w:cs="宋体" w:hint="eastAsia"/>
                <w:color w:val="000000"/>
                <w:kern w:val="0"/>
              </w:rPr>
              <w:t>9年</w:t>
            </w:r>
          </w:p>
        </w:tc>
        <w:tc>
          <w:tcPr>
            <w:tcW w:w="3914"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0.005</w:t>
            </w:r>
          </w:p>
        </w:tc>
        <w:tc>
          <w:tcPr>
            <w:tcW w:w="3184"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累计工龄乘0.005</w:t>
            </w:r>
          </w:p>
        </w:tc>
      </w:tr>
      <w:tr>
        <w:tblPrEx>
          <w:tblW w:w="0" w:type="auto"/>
          <w:tblLook w:val="01E0"/>
        </w:tblPrEx>
        <w:tc>
          <w:tcPr>
            <w:tcW w:w="1962"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10</w:t>
            </w:r>
            <w:r>
              <w:rPr>
                <w:rFonts w:ascii="仿宋_GB2312" w:eastAsia="仿宋_GB2312" w:hAnsi="宋体" w:cs="宋体" w:hint="eastAsia"/>
                <w:color w:val="000000"/>
                <w:kern w:val="0"/>
              </w:rPr>
              <w:t>—</w:t>
            </w:r>
            <w:r>
              <w:rPr>
                <w:rFonts w:ascii="仿宋_GB2312" w:eastAsia="仿宋_GB2312" w:hAnsi="宋体" w:cs="宋体" w:hint="eastAsia"/>
                <w:color w:val="000000"/>
                <w:kern w:val="0"/>
              </w:rPr>
              <w:t>19年</w:t>
            </w:r>
          </w:p>
        </w:tc>
        <w:tc>
          <w:tcPr>
            <w:tcW w:w="3914"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0.01</w:t>
            </w:r>
          </w:p>
        </w:tc>
        <w:tc>
          <w:tcPr>
            <w:tcW w:w="3184"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累计工龄乘0.01</w:t>
            </w:r>
          </w:p>
        </w:tc>
      </w:tr>
      <w:tr>
        <w:tblPrEx>
          <w:tblW w:w="0" w:type="auto"/>
          <w:tblLook w:val="01E0"/>
        </w:tblPrEx>
        <w:tc>
          <w:tcPr>
            <w:tcW w:w="1962"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20</w:t>
            </w:r>
            <w:r>
              <w:rPr>
                <w:rFonts w:ascii="仿宋_GB2312" w:eastAsia="仿宋_GB2312" w:hAnsi="宋体" w:cs="宋体" w:hint="eastAsia"/>
                <w:color w:val="000000"/>
                <w:kern w:val="0"/>
              </w:rPr>
              <w:t>—</w:t>
            </w:r>
            <w:r>
              <w:rPr>
                <w:rFonts w:ascii="仿宋_GB2312" w:eastAsia="仿宋_GB2312" w:hAnsi="宋体" w:cs="宋体" w:hint="eastAsia"/>
                <w:color w:val="000000"/>
                <w:kern w:val="0"/>
              </w:rPr>
              <w:t>29年</w:t>
            </w:r>
          </w:p>
        </w:tc>
        <w:tc>
          <w:tcPr>
            <w:tcW w:w="3914"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0.02</w:t>
            </w:r>
          </w:p>
        </w:tc>
        <w:tc>
          <w:tcPr>
            <w:tcW w:w="3184"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累计工龄乘0.02</w:t>
            </w:r>
          </w:p>
        </w:tc>
      </w:tr>
      <w:tr>
        <w:tblPrEx>
          <w:tblW w:w="0" w:type="auto"/>
          <w:tblLook w:val="01E0"/>
        </w:tblPrEx>
        <w:tc>
          <w:tcPr>
            <w:tcW w:w="1962"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30年以上</w:t>
            </w:r>
          </w:p>
        </w:tc>
        <w:tc>
          <w:tcPr>
            <w:tcW w:w="3914"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0.04</w:t>
            </w:r>
          </w:p>
        </w:tc>
        <w:tc>
          <w:tcPr>
            <w:tcW w:w="3184"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累计工龄乘0.04</w:t>
            </w:r>
          </w:p>
        </w:tc>
      </w:tr>
    </w:tbl>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第二十</w:t>
      </w:r>
      <w:r>
        <w:rPr>
          <w:rFonts w:ascii="仿宋_GB2312" w:eastAsia="仿宋_GB2312" w:hAnsi="宋体" w:cs="宋体" w:hint="eastAsia"/>
          <w:color w:val="000000"/>
          <w:kern w:val="0"/>
          <w:sz w:val="32"/>
          <w:szCs w:val="32"/>
        </w:rPr>
        <w:t>条  特殊贡献缴费的分配</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按照量入为出的原则，根据企业特殊贡献缴费基金的多少，确定对有突出贡献的职工进行奖励。奖励的范围、标准等由公司企业年金管理委员会制定，并报</w:t>
      </w:r>
      <w:r w:rsidR="00B276FA">
        <w:rPr>
          <w:rFonts w:ascii="仿宋_GB2312" w:eastAsia="仿宋_GB2312" w:hAnsi="宋体" w:cs="宋体" w:hint="eastAsia"/>
          <w:color w:val="000000"/>
          <w:kern w:val="0"/>
          <w:sz w:val="32"/>
          <w:szCs w:val="32"/>
        </w:rPr>
        <w:t>一航</w:t>
      </w:r>
      <w:r>
        <w:rPr>
          <w:rFonts w:ascii="仿宋_GB2312" w:eastAsia="仿宋_GB2312" w:hAnsi="宋体" w:cs="宋体" w:hint="eastAsia"/>
          <w:color w:val="000000"/>
          <w:kern w:val="0"/>
          <w:sz w:val="32"/>
          <w:szCs w:val="32"/>
        </w:rPr>
        <w:t>局</w:t>
      </w:r>
      <w:r w:rsidR="00B276FA">
        <w:rPr>
          <w:rFonts w:ascii="仿宋_GB2312" w:eastAsia="仿宋_GB2312" w:hAnsi="宋体" w:cs="宋体" w:hint="eastAsia"/>
          <w:color w:val="000000"/>
          <w:kern w:val="0"/>
          <w:sz w:val="32"/>
          <w:szCs w:val="32"/>
        </w:rPr>
        <w:t>有限公司</w:t>
      </w:r>
      <w:r>
        <w:rPr>
          <w:rFonts w:ascii="仿宋_GB2312" w:eastAsia="仿宋_GB2312" w:hAnsi="宋体" w:cs="宋体" w:hint="eastAsia"/>
          <w:color w:val="000000"/>
          <w:kern w:val="0"/>
          <w:sz w:val="32"/>
          <w:szCs w:val="32"/>
        </w:rPr>
        <w:t>审批后执行。</w:t>
      </w:r>
    </w:p>
    <w:p w:rsidR="00D72F37" w:rsidP="00554F23">
      <w:pPr>
        <w:ind w:firstLine="640" w:firstLineChars="200"/>
        <w:rPr>
          <w:rFonts w:ascii="仿宋_GB2312" w:eastAsia="仿宋_GB2312" w:hAnsi="宋体" w:cs="宋体" w:hint="eastAsia"/>
          <w:color w:val="000000"/>
          <w:kern w:val="0"/>
          <w:sz w:val="32"/>
          <w:szCs w:val="32"/>
        </w:rPr>
      </w:pPr>
      <w:r w:rsidRPr="00B276FA">
        <w:rPr>
          <w:rFonts w:ascii="仿宋_GB2312" w:eastAsia="仿宋_GB2312"/>
          <w:color w:val="FF0000"/>
          <w:sz w:val="32"/>
          <w:szCs w:val="21"/>
        </w:rPr>
        <w:t xml:space="preserve">      </w:t>
      </w:r>
      <w:r>
        <w:rPr>
          <w:rFonts w:ascii="仿宋_GB2312" w:eastAsia="仿宋_GB2312" w:hAnsi="宋体" w:cs="宋体" w:hint="eastAsia"/>
          <w:color w:val="000000"/>
          <w:kern w:val="0"/>
          <w:sz w:val="32"/>
          <w:szCs w:val="32"/>
        </w:rPr>
        <w:t>第</w:t>
      </w:r>
      <w:r w:rsidR="00C14545">
        <w:rPr>
          <w:rFonts w:ascii="仿宋_GB2312" w:eastAsia="仿宋_GB2312" w:hAnsi="宋体" w:cs="宋体" w:hint="eastAsia"/>
          <w:color w:val="000000"/>
          <w:kern w:val="0"/>
          <w:sz w:val="32"/>
          <w:szCs w:val="32"/>
        </w:rPr>
        <w:t>六</w:t>
      </w:r>
      <w:r>
        <w:rPr>
          <w:rFonts w:ascii="仿宋_GB2312" w:eastAsia="仿宋_GB2312" w:hAnsi="宋体" w:cs="宋体" w:hint="eastAsia"/>
          <w:color w:val="000000"/>
          <w:kern w:val="0"/>
          <w:sz w:val="32"/>
          <w:szCs w:val="32"/>
        </w:rPr>
        <w:t>章  企业年金的归属</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第二十一</w:t>
      </w:r>
      <w:r w:rsidR="005D1F09">
        <w:rPr>
          <w:rFonts w:ascii="仿宋_GB2312" w:eastAsia="仿宋_GB2312" w:hAnsi="宋体" w:cs="宋体" w:hint="eastAsia"/>
          <w:color w:val="000000"/>
          <w:kern w:val="0"/>
          <w:sz w:val="32"/>
          <w:szCs w:val="32"/>
        </w:rPr>
        <w:t xml:space="preserve">条  </w:t>
      </w:r>
      <w:r>
        <w:rPr>
          <w:rFonts w:ascii="仿宋_GB2312" w:eastAsia="仿宋_GB2312" w:hAnsi="宋体" w:cs="宋体" w:hint="eastAsia"/>
          <w:color w:val="000000"/>
          <w:kern w:val="0"/>
          <w:sz w:val="32"/>
          <w:szCs w:val="32"/>
        </w:rPr>
        <w:t>职工个人缴费和企业特殊奖励缴费及其投资收益全部归属于职工个人。</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第二十二</w:t>
      </w:r>
      <w:r w:rsidR="005D1F09">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在过渡期内，企业为</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中人</w:t>
      </w:r>
      <w:r>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退休职工支付的统筹外补偿费用划入企业公共帐户，不属职工个人资产。</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第二十三</w:t>
      </w:r>
      <w:r w:rsidR="005D1F09">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职工个人帐户下的企业缴费部分及其投资收益根据企业当期缴费累积年限和职工个人在公司的服务年限逐年按比例归属职工个人，直至</w:t>
      </w:r>
      <w:r>
        <w:rPr>
          <w:rFonts w:ascii="仿宋_GB2312" w:eastAsia="仿宋_GB2312" w:hAnsi="2" w:cs="宋体" w:hint="eastAsia"/>
          <w:color w:val="000000"/>
          <w:kern w:val="0"/>
          <w:sz w:val="32"/>
          <w:szCs w:val="32"/>
        </w:rPr>
        <w:t>100%</w:t>
      </w:r>
      <w:r>
        <w:rPr>
          <w:rFonts w:ascii="仿宋_GB2312" w:eastAsia="仿宋_GB2312" w:hAnsi="宋体" w:cs="宋体" w:hint="eastAsia"/>
          <w:color w:val="000000"/>
          <w:kern w:val="0"/>
          <w:sz w:val="32"/>
          <w:szCs w:val="32"/>
        </w:rPr>
        <w:t>完全归属，具体归属规则如下：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30"/>
        <w:gridCol w:w="453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jc w:val="center"/>
        </w:trPr>
        <w:tc>
          <w:tcPr>
            <w:tcW w:w="453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当期缴费累积年限</w:t>
            </w:r>
          </w:p>
        </w:tc>
        <w:tc>
          <w:tcPr>
            <w:tcW w:w="453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归属比例</w:t>
            </w:r>
          </w:p>
        </w:tc>
      </w:tr>
      <w:tr>
        <w:tblPrEx>
          <w:tblW w:w="0" w:type="auto"/>
          <w:jc w:val="center"/>
          <w:tblLook w:val="01E0"/>
        </w:tblPrEx>
        <w:trPr>
          <w:jc w:val="center"/>
        </w:trPr>
        <w:tc>
          <w:tcPr>
            <w:tcW w:w="453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当期缴费累积年限</w:t>
            </w:r>
            <w:r>
              <w:rPr>
                <w:rFonts w:ascii="仿宋_GB2312" w:eastAsia="仿宋_GB2312" w:hAnsi="宋体" w:cs="宋体" w:hint="eastAsia"/>
                <w:color w:val="000000"/>
                <w:kern w:val="0"/>
              </w:rPr>
              <w:t>≤</w:t>
            </w:r>
            <w:r>
              <w:rPr>
                <w:rFonts w:ascii="仿宋_GB2312" w:eastAsia="仿宋_GB2312" w:hAnsi="宋体" w:cs="宋体" w:hint="eastAsia"/>
                <w:color w:val="000000"/>
                <w:kern w:val="0"/>
              </w:rPr>
              <w:t>1年</w:t>
            </w:r>
          </w:p>
        </w:tc>
        <w:tc>
          <w:tcPr>
            <w:tcW w:w="453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20%</w:t>
            </w:r>
          </w:p>
        </w:tc>
      </w:tr>
      <w:tr>
        <w:tblPrEx>
          <w:tblW w:w="0" w:type="auto"/>
          <w:jc w:val="center"/>
          <w:tblLook w:val="01E0"/>
        </w:tblPrEx>
        <w:trPr>
          <w:jc w:val="center"/>
        </w:trPr>
        <w:tc>
          <w:tcPr>
            <w:tcW w:w="453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1年＜当期缴费累积年限</w:t>
            </w:r>
            <w:r>
              <w:rPr>
                <w:rFonts w:ascii="仿宋_GB2312" w:eastAsia="仿宋_GB2312" w:hAnsi="宋体" w:cs="宋体" w:hint="eastAsia"/>
                <w:color w:val="000000"/>
                <w:kern w:val="0"/>
              </w:rPr>
              <w:t>≤</w:t>
            </w:r>
            <w:r>
              <w:rPr>
                <w:rFonts w:ascii="仿宋_GB2312" w:eastAsia="仿宋_GB2312" w:hAnsi="宋体" w:cs="宋体" w:hint="eastAsia"/>
                <w:color w:val="000000"/>
                <w:kern w:val="0"/>
              </w:rPr>
              <w:t>2年</w:t>
            </w:r>
          </w:p>
        </w:tc>
        <w:tc>
          <w:tcPr>
            <w:tcW w:w="453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40%</w:t>
            </w:r>
          </w:p>
        </w:tc>
      </w:tr>
      <w:tr>
        <w:tblPrEx>
          <w:tblW w:w="0" w:type="auto"/>
          <w:jc w:val="center"/>
          <w:tblLook w:val="01E0"/>
        </w:tblPrEx>
        <w:trPr>
          <w:jc w:val="center"/>
        </w:trPr>
        <w:tc>
          <w:tcPr>
            <w:tcW w:w="453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2年＜当期缴费累积年限</w:t>
            </w:r>
            <w:r>
              <w:rPr>
                <w:rFonts w:ascii="仿宋_GB2312" w:eastAsia="仿宋_GB2312" w:hAnsi="宋体" w:cs="宋体" w:hint="eastAsia"/>
                <w:color w:val="000000"/>
                <w:kern w:val="0"/>
              </w:rPr>
              <w:t>≤</w:t>
            </w:r>
            <w:r>
              <w:rPr>
                <w:rFonts w:ascii="仿宋_GB2312" w:eastAsia="仿宋_GB2312" w:hAnsi="宋体" w:cs="宋体" w:hint="eastAsia"/>
                <w:color w:val="000000"/>
                <w:kern w:val="0"/>
              </w:rPr>
              <w:t>3年</w:t>
            </w:r>
          </w:p>
        </w:tc>
        <w:tc>
          <w:tcPr>
            <w:tcW w:w="453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60%</w:t>
            </w:r>
          </w:p>
        </w:tc>
      </w:tr>
      <w:tr>
        <w:tblPrEx>
          <w:tblW w:w="0" w:type="auto"/>
          <w:jc w:val="center"/>
          <w:tblLook w:val="01E0"/>
        </w:tblPrEx>
        <w:trPr>
          <w:jc w:val="center"/>
        </w:trPr>
        <w:tc>
          <w:tcPr>
            <w:tcW w:w="453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3年＜当期缴费累积年限</w:t>
            </w:r>
            <w:r>
              <w:rPr>
                <w:rFonts w:ascii="仿宋_GB2312" w:eastAsia="仿宋_GB2312" w:hAnsi="宋体" w:cs="宋体" w:hint="eastAsia"/>
                <w:color w:val="000000"/>
                <w:kern w:val="0"/>
              </w:rPr>
              <w:t>≤</w:t>
            </w:r>
            <w:r>
              <w:rPr>
                <w:rFonts w:ascii="仿宋_GB2312" w:eastAsia="仿宋_GB2312" w:hAnsi="宋体" w:cs="宋体" w:hint="eastAsia"/>
                <w:color w:val="000000"/>
                <w:kern w:val="0"/>
              </w:rPr>
              <w:t>4年</w:t>
            </w:r>
          </w:p>
        </w:tc>
        <w:tc>
          <w:tcPr>
            <w:tcW w:w="453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80%</w:t>
            </w:r>
          </w:p>
        </w:tc>
      </w:tr>
      <w:tr>
        <w:tblPrEx>
          <w:tblW w:w="0" w:type="auto"/>
          <w:jc w:val="center"/>
          <w:tblLook w:val="01E0"/>
        </w:tblPrEx>
        <w:trPr>
          <w:jc w:val="center"/>
        </w:trPr>
        <w:tc>
          <w:tcPr>
            <w:tcW w:w="453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当期缴费累积年限</w:t>
            </w:r>
            <w:r>
              <w:rPr>
                <w:rFonts w:ascii="仿宋_GB2312" w:eastAsia="仿宋_GB2312" w:hAnsi="宋体" w:cs="宋体" w:hint="eastAsia"/>
                <w:color w:val="000000"/>
                <w:kern w:val="0"/>
              </w:rPr>
              <w:t>≥</w:t>
            </w:r>
            <w:r>
              <w:rPr>
                <w:rFonts w:ascii="仿宋_GB2312" w:eastAsia="仿宋_GB2312" w:hAnsi="宋体" w:cs="宋体" w:hint="eastAsia"/>
                <w:color w:val="000000"/>
                <w:kern w:val="0"/>
              </w:rPr>
              <w:t>4年</w:t>
            </w:r>
          </w:p>
        </w:tc>
        <w:tc>
          <w:tcPr>
            <w:tcW w:w="4530" w:type="dxa"/>
            <w:vAlign w:val="center"/>
          </w:tcPr>
          <w:p w:rsidR="00D72F37">
            <w:pPr>
              <w:jc w:val="center"/>
              <w:rPr>
                <w:rFonts w:ascii="仿宋_GB2312" w:eastAsia="仿宋_GB2312" w:hAnsi="宋体" w:cs="宋体" w:hint="eastAsia"/>
                <w:color w:val="000000"/>
                <w:kern w:val="0"/>
              </w:rPr>
            </w:pPr>
            <w:r>
              <w:rPr>
                <w:rFonts w:ascii="仿宋_GB2312" w:eastAsia="仿宋_GB2312" w:hAnsi="宋体" w:cs="宋体" w:hint="eastAsia"/>
                <w:color w:val="000000"/>
                <w:kern w:val="0"/>
              </w:rPr>
              <w:t>100%</w:t>
            </w:r>
          </w:p>
        </w:tc>
      </w:tr>
    </w:tbl>
    <w:p w:rsidR="00EC51F3" w:rsidP="00EC51F3">
      <w:pPr>
        <w:ind w:firstLine="640" w:firstLineChars="200"/>
        <w:rPr>
          <w:rFonts w:ascii="仿宋_GB2312" w:eastAsia="仿宋_GB2312" w:hAnsi="宋体" w:cs="宋体" w:hint="eastAsia"/>
          <w:color w:val="000000"/>
          <w:kern w:val="0"/>
          <w:sz w:val="32"/>
          <w:szCs w:val="32"/>
        </w:rPr>
      </w:pPr>
      <w:r w:rsidR="00D72F37">
        <w:rPr>
          <w:rFonts w:ascii="仿宋_GB2312" w:eastAsia="仿宋_GB2312" w:hAnsi="宋体" w:cs="宋体" w:hint="eastAsia"/>
          <w:color w:val="000000"/>
          <w:kern w:val="0"/>
          <w:sz w:val="32"/>
          <w:szCs w:val="32"/>
        </w:rPr>
        <w:t>企业缴费的归属期按年滚动计算，即当职工在企业服务期间，第一年的企业缴费及其投资收益到第</w:t>
      </w:r>
      <w:r w:rsidR="00D72F37">
        <w:rPr>
          <w:rFonts w:ascii="仿宋_GB2312" w:eastAsia="仿宋_GB2312" w:hAnsi="2" w:cs="宋体" w:hint="eastAsia"/>
          <w:color w:val="000000"/>
          <w:kern w:val="0"/>
          <w:sz w:val="32"/>
          <w:szCs w:val="32"/>
        </w:rPr>
        <w:t>5</w:t>
      </w:r>
      <w:r w:rsidR="00D72F37">
        <w:rPr>
          <w:rFonts w:ascii="仿宋_GB2312" w:eastAsia="仿宋_GB2312" w:hAnsi="宋体" w:cs="宋体" w:hint="eastAsia"/>
          <w:color w:val="000000"/>
          <w:kern w:val="0"/>
          <w:sz w:val="32"/>
          <w:szCs w:val="32"/>
        </w:rPr>
        <w:t>年时全部归属职工个人，第二年的企业缴费及其投资收益到第</w:t>
      </w:r>
      <w:r w:rsidR="00D72F37">
        <w:rPr>
          <w:rFonts w:ascii="仿宋_GB2312" w:eastAsia="仿宋_GB2312" w:hAnsi="2" w:cs="宋体" w:hint="eastAsia"/>
          <w:color w:val="000000"/>
          <w:kern w:val="0"/>
          <w:sz w:val="32"/>
          <w:szCs w:val="32"/>
        </w:rPr>
        <w:t>6</w:t>
      </w:r>
      <w:r w:rsidR="00D72F37">
        <w:rPr>
          <w:rFonts w:ascii="仿宋_GB2312" w:eastAsia="仿宋_GB2312" w:hAnsi="宋体" w:cs="宋体" w:hint="eastAsia"/>
          <w:color w:val="000000"/>
          <w:kern w:val="0"/>
          <w:sz w:val="32"/>
          <w:szCs w:val="32"/>
        </w:rPr>
        <w:t>年时全部归属职工个人，依次类推。</w:t>
      </w:r>
    </w:p>
    <w:p w:rsidR="00EC51F3" w:rsidRPr="00033594" w:rsidP="00EC51F3">
      <w:pPr>
        <w:ind w:firstLine="640" w:firstLineChars="200"/>
        <w:rPr>
          <w:rFonts w:ascii="仿宋_GB2312" w:eastAsia="仿宋_GB2312" w:hAnsi="宋体" w:cs="宋体" w:hint="eastAsia"/>
          <w:kern w:val="0"/>
          <w:sz w:val="32"/>
          <w:szCs w:val="32"/>
        </w:rPr>
      </w:pPr>
      <w:r w:rsidR="00B95EEF">
        <w:rPr>
          <w:rFonts w:ascii="仿宋_GB2312" w:eastAsia="仿宋_GB2312" w:hAnsi="宋体" w:cs="宋体" w:hint="eastAsia"/>
          <w:kern w:val="0"/>
          <w:sz w:val="32"/>
          <w:szCs w:val="32"/>
        </w:rPr>
        <w:t>第二十四</w:t>
      </w:r>
      <w:r w:rsidRPr="00033594">
        <w:rPr>
          <w:rFonts w:ascii="仿宋_GB2312" w:eastAsia="仿宋_GB2312" w:hAnsi="宋体" w:cs="宋体" w:hint="eastAsia"/>
          <w:kern w:val="0"/>
          <w:sz w:val="32"/>
          <w:szCs w:val="32"/>
        </w:rPr>
        <w:t>条  职工有下列情形之一时，其个人账户下的企业缴费部分及其投资收益一次性全部归属职工个人</w:t>
      </w:r>
      <w:r w:rsidRPr="00033594">
        <w:rPr>
          <w:rFonts w:ascii="仿宋_GB2312" w:eastAsia="仿宋_GB2312" w:hint="eastAsia"/>
          <w:sz w:val="32"/>
          <w:szCs w:val="21"/>
        </w:rPr>
        <w:t>：</w:t>
      </w:r>
      <w:r w:rsidRPr="00033594">
        <w:rPr>
          <w:rFonts w:ascii="仿宋_GB2312" w:eastAsia="仿宋_GB2312" w:hAnsi="宋体" w:cs="宋体" w:hint="eastAsia"/>
          <w:kern w:val="0"/>
          <w:sz w:val="32"/>
          <w:szCs w:val="32"/>
        </w:rPr>
        <w:t xml:space="preserve"> </w:t>
      </w:r>
    </w:p>
    <w:p w:rsidR="00EC51F3" w:rsidRPr="00033594" w:rsidP="00EC51F3">
      <w:pPr>
        <w:ind w:firstLine="640" w:firstLineChars="200"/>
        <w:rPr>
          <w:rFonts w:ascii="仿宋_GB2312" w:eastAsia="仿宋_GB2312" w:hAnsi="宋体" w:cs="宋体" w:hint="eastAsia"/>
          <w:kern w:val="0"/>
          <w:sz w:val="32"/>
          <w:szCs w:val="32"/>
        </w:rPr>
      </w:pPr>
      <w:r w:rsidRPr="00033594">
        <w:rPr>
          <w:rFonts w:ascii="仿宋_GB2312" w:eastAsia="仿宋_GB2312" w:hAnsi="宋体" w:cs="宋体" w:hint="eastAsia"/>
          <w:kern w:val="0"/>
          <w:sz w:val="32"/>
          <w:szCs w:val="32"/>
        </w:rPr>
        <w:t>（</w:t>
      </w:r>
      <w:r w:rsidR="00033594">
        <w:rPr>
          <w:rFonts w:ascii="仿宋_GB2312" w:eastAsia="仿宋_GB2312" w:hAnsi="宋体" w:cs="宋体" w:hint="eastAsia"/>
          <w:kern w:val="0"/>
          <w:sz w:val="32"/>
          <w:szCs w:val="32"/>
        </w:rPr>
        <w:t>一</w:t>
      </w:r>
      <w:r w:rsidRPr="00033594">
        <w:rPr>
          <w:rFonts w:ascii="仿宋_GB2312" w:eastAsia="仿宋_GB2312" w:hAnsi="宋体" w:cs="宋体" w:hint="eastAsia"/>
          <w:kern w:val="0"/>
          <w:sz w:val="32"/>
          <w:szCs w:val="32"/>
        </w:rPr>
        <w:t>）按国家规定已办理退休手续并开始依法享受基本养老保险待遇的；</w:t>
      </w:r>
    </w:p>
    <w:p w:rsidR="00EC51F3" w:rsidRPr="00033594" w:rsidP="00EC51F3">
      <w:pPr>
        <w:ind w:firstLine="640" w:firstLineChars="200"/>
        <w:rPr>
          <w:rFonts w:ascii="仿宋_GB2312" w:eastAsia="仿宋_GB2312" w:hAnsi="宋体" w:cs="宋体" w:hint="eastAsia"/>
          <w:kern w:val="0"/>
          <w:sz w:val="32"/>
          <w:szCs w:val="32"/>
        </w:rPr>
      </w:pPr>
      <w:r w:rsidRPr="00033594">
        <w:rPr>
          <w:rFonts w:ascii="仿宋_GB2312" w:eastAsia="仿宋_GB2312" w:hAnsi="宋体" w:cs="宋体" w:hint="eastAsia"/>
          <w:kern w:val="0"/>
          <w:sz w:val="32"/>
          <w:szCs w:val="32"/>
        </w:rPr>
        <w:t>（</w:t>
      </w:r>
      <w:r w:rsidR="00070562">
        <w:rPr>
          <w:rFonts w:ascii="仿宋_GB2312" w:eastAsia="仿宋_GB2312" w:hAnsi="宋体" w:cs="宋体" w:hint="eastAsia"/>
          <w:kern w:val="0"/>
          <w:sz w:val="32"/>
          <w:szCs w:val="32"/>
        </w:rPr>
        <w:t>二</w:t>
      </w:r>
      <w:r w:rsidRPr="00033594">
        <w:rPr>
          <w:rFonts w:ascii="仿宋_GB2312" w:eastAsia="仿宋_GB2312" w:hAnsi="宋体" w:cs="宋体" w:hint="eastAsia"/>
          <w:kern w:val="0"/>
          <w:sz w:val="32"/>
          <w:szCs w:val="32"/>
        </w:rPr>
        <w:t>）退休前身故或者被人民法院宣告死亡（失踪）的；</w:t>
      </w:r>
    </w:p>
    <w:p w:rsidR="00EC51F3" w:rsidRPr="00033594" w:rsidP="00EC51F3">
      <w:pPr>
        <w:ind w:firstLine="640" w:firstLineChars="200"/>
        <w:rPr>
          <w:rFonts w:ascii="仿宋_GB2312" w:eastAsia="仿宋_GB2312" w:hAnsi="宋体" w:cs="宋体" w:hint="eastAsia"/>
          <w:kern w:val="0"/>
          <w:sz w:val="32"/>
          <w:szCs w:val="32"/>
        </w:rPr>
      </w:pPr>
      <w:r w:rsidRPr="00033594">
        <w:rPr>
          <w:rFonts w:ascii="仿宋_GB2312" w:eastAsia="仿宋_GB2312" w:hAnsi="宋体" w:cs="宋体" w:hint="eastAsia"/>
          <w:kern w:val="0"/>
          <w:sz w:val="32"/>
          <w:szCs w:val="32"/>
        </w:rPr>
        <w:t>（</w:t>
      </w:r>
      <w:r w:rsidR="00070562">
        <w:rPr>
          <w:rFonts w:ascii="仿宋_GB2312" w:eastAsia="仿宋_GB2312" w:hAnsi="宋体" w:cs="宋体" w:hint="eastAsia"/>
          <w:kern w:val="0"/>
          <w:sz w:val="32"/>
          <w:szCs w:val="32"/>
        </w:rPr>
        <w:t>三</w:t>
      </w:r>
      <w:r w:rsidRPr="00033594">
        <w:rPr>
          <w:rFonts w:ascii="仿宋_GB2312" w:eastAsia="仿宋_GB2312" w:hAnsi="宋体" w:cs="宋体" w:hint="eastAsia"/>
          <w:kern w:val="0"/>
          <w:sz w:val="32"/>
          <w:szCs w:val="32"/>
        </w:rPr>
        <w:t>）出境定居的；</w:t>
      </w:r>
    </w:p>
    <w:p w:rsidR="00EC51F3" w:rsidRPr="00033594" w:rsidP="00EC51F3">
      <w:pPr>
        <w:ind w:firstLine="640" w:firstLineChars="200"/>
        <w:rPr>
          <w:rFonts w:ascii="仿宋_GB2312" w:eastAsia="仿宋_GB2312" w:hAnsi="宋体" w:cs="宋体" w:hint="eastAsia"/>
          <w:kern w:val="0"/>
          <w:sz w:val="32"/>
          <w:szCs w:val="32"/>
        </w:rPr>
      </w:pPr>
      <w:r w:rsidRPr="00033594">
        <w:rPr>
          <w:rFonts w:ascii="仿宋_GB2312" w:eastAsia="仿宋_GB2312" w:hAnsi="宋体" w:cs="宋体" w:hint="eastAsia"/>
          <w:kern w:val="0"/>
          <w:sz w:val="32"/>
          <w:szCs w:val="32"/>
        </w:rPr>
        <w:t>（</w:t>
      </w:r>
      <w:r w:rsidR="00070562">
        <w:rPr>
          <w:rFonts w:ascii="仿宋_GB2312" w:eastAsia="仿宋_GB2312" w:hAnsi="宋体" w:cs="宋体" w:hint="eastAsia"/>
          <w:kern w:val="0"/>
          <w:sz w:val="32"/>
          <w:szCs w:val="32"/>
        </w:rPr>
        <w:t>四</w:t>
      </w:r>
      <w:r w:rsidRPr="00033594">
        <w:rPr>
          <w:rFonts w:ascii="仿宋_GB2312" w:eastAsia="仿宋_GB2312" w:hAnsi="宋体" w:cs="宋体" w:hint="eastAsia"/>
          <w:kern w:val="0"/>
          <w:sz w:val="32"/>
          <w:szCs w:val="32"/>
        </w:rPr>
        <w:t>）符合国家《劳动合同法》第四十六条规定，企业终止或解除劳动合同并向劳动者支付经济补偿的；，</w:t>
      </w:r>
    </w:p>
    <w:p w:rsidR="00EC51F3" w:rsidRPr="00033594" w:rsidP="00EC51F3">
      <w:pPr>
        <w:ind w:firstLine="640" w:firstLineChars="200"/>
        <w:rPr>
          <w:rFonts w:ascii="仿宋_GB2312" w:eastAsia="仿宋_GB2312" w:hAnsi="宋体" w:cs="宋体" w:hint="eastAsia"/>
          <w:kern w:val="0"/>
          <w:sz w:val="32"/>
          <w:szCs w:val="32"/>
        </w:rPr>
      </w:pPr>
      <w:r w:rsidRPr="00033594">
        <w:rPr>
          <w:rFonts w:ascii="仿宋_GB2312" w:eastAsia="仿宋_GB2312" w:hAnsi="宋体" w:cs="宋体" w:hint="eastAsia"/>
          <w:kern w:val="0"/>
          <w:sz w:val="32"/>
          <w:szCs w:val="32"/>
        </w:rPr>
        <w:t>（</w:t>
      </w:r>
      <w:r w:rsidR="00070562">
        <w:rPr>
          <w:rFonts w:ascii="仿宋_GB2312" w:eastAsia="仿宋_GB2312" w:hAnsi="宋体" w:cs="宋体" w:hint="eastAsia"/>
          <w:kern w:val="0"/>
          <w:sz w:val="32"/>
          <w:szCs w:val="32"/>
        </w:rPr>
        <w:t>五</w:t>
      </w:r>
      <w:r w:rsidRPr="00033594">
        <w:rPr>
          <w:rFonts w:ascii="仿宋_GB2312" w:eastAsia="仿宋_GB2312" w:hAnsi="宋体" w:cs="宋体" w:hint="eastAsia"/>
          <w:kern w:val="0"/>
          <w:sz w:val="32"/>
          <w:szCs w:val="32"/>
        </w:rPr>
        <w:t>）因组织调动离开公司的。</w:t>
      </w:r>
    </w:p>
    <w:p w:rsidR="00D72F37">
      <w:pPr>
        <w:ind w:firstLine="640" w:firstLineChars="200"/>
        <w:rPr>
          <w:rFonts w:ascii="仿宋_GB2312" w:eastAsia="仿宋_GB2312" w:hAnsi="宋体" w:cs="宋体" w:hint="eastAsia"/>
          <w:color w:val="000000"/>
          <w:kern w:val="0"/>
          <w:sz w:val="32"/>
          <w:szCs w:val="32"/>
        </w:rPr>
      </w:pPr>
      <w:r w:rsidR="005D1F09">
        <w:rPr>
          <w:rFonts w:ascii="仿宋_GB2312" w:eastAsia="仿宋_GB2312" w:hAnsi="宋体" w:cs="宋体" w:hint="eastAsia"/>
          <w:color w:val="000000"/>
          <w:kern w:val="0"/>
          <w:sz w:val="32"/>
          <w:szCs w:val="32"/>
        </w:rPr>
        <w:t>第二十</w:t>
      </w:r>
      <w:r w:rsidR="00B95EEF">
        <w:rPr>
          <w:rFonts w:ascii="仿宋_GB2312" w:eastAsia="仿宋_GB2312" w:hAnsi="宋体" w:cs="宋体" w:hint="eastAsia"/>
          <w:color w:val="000000"/>
          <w:kern w:val="0"/>
          <w:sz w:val="32"/>
          <w:szCs w:val="32"/>
        </w:rPr>
        <w:t>五</w:t>
      </w:r>
      <w:r w:rsidR="005D1F09">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有下列情形之一，个人帐户下未归属的企业缴费部分及其投资收益部分不归属职工个人，全部划归企业年金的公共帐户。</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70562">
        <w:rPr>
          <w:rFonts w:ascii="仿宋_GB2312" w:eastAsia="仿宋_GB2312" w:hAnsi="宋体" w:cs="宋体" w:hint="eastAsia"/>
          <w:color w:val="000000"/>
          <w:kern w:val="0"/>
          <w:sz w:val="32"/>
          <w:szCs w:val="32"/>
        </w:rPr>
        <w:t>一</w:t>
      </w:r>
      <w:r>
        <w:rPr>
          <w:rFonts w:ascii="仿宋_GB2312" w:eastAsia="仿宋_GB2312" w:hAnsi="宋体" w:cs="宋体" w:hint="eastAsia"/>
          <w:color w:val="000000"/>
          <w:kern w:val="0"/>
          <w:sz w:val="32"/>
          <w:szCs w:val="32"/>
        </w:rPr>
        <w:t>）职工因违法违纪而被企业解除劳动合同的；</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70562">
        <w:rPr>
          <w:rFonts w:ascii="仿宋_GB2312" w:eastAsia="仿宋_GB2312" w:hAnsi="宋体" w:cs="宋体" w:hint="eastAsia"/>
          <w:color w:val="000000"/>
          <w:kern w:val="0"/>
          <w:sz w:val="32"/>
          <w:szCs w:val="32"/>
        </w:rPr>
        <w:t>二</w:t>
      </w:r>
      <w:r>
        <w:rPr>
          <w:rFonts w:ascii="仿宋_GB2312" w:eastAsia="仿宋_GB2312" w:hAnsi="宋体" w:cs="宋体" w:hint="eastAsia"/>
          <w:color w:val="000000"/>
          <w:kern w:val="0"/>
          <w:sz w:val="32"/>
          <w:szCs w:val="32"/>
        </w:rPr>
        <w:t>）职工与企业终止或解除劳动合同且不符合国家《劳动合同法》第四十六条规定向劳动者支付经济补偿的。</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第二十六</w:t>
      </w:r>
      <w:r w:rsidR="005D1F09">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特殊情况由公司企业年金管理委员会确定该职工的个人帐户下企业缴费及其投资收益的归属。</w:t>
      </w:r>
    </w:p>
    <w:p w:rsidR="00EC51F3" w:rsidP="00C14545">
      <w:pPr>
        <w:ind w:firstLine="640" w:firstLineChars="200"/>
        <w:jc w:val="center"/>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第七章  账户管理</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第二十七</w:t>
      </w:r>
      <w:r w:rsidR="005D1F09">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w:t>
      </w:r>
      <w:r w:rsidR="00EC51F3">
        <w:rPr>
          <w:rFonts w:ascii="仿宋_GB2312" w:eastAsia="仿宋_GB2312" w:hAnsi="宋体" w:cs="宋体" w:hint="eastAsia"/>
          <w:color w:val="000000"/>
          <w:kern w:val="0"/>
          <w:sz w:val="32"/>
          <w:szCs w:val="32"/>
        </w:rPr>
        <w:t>本实施细则</w:t>
      </w:r>
      <w:r>
        <w:rPr>
          <w:rFonts w:ascii="仿宋_GB2312" w:eastAsia="仿宋_GB2312" w:hAnsi="宋体" w:cs="宋体" w:hint="eastAsia"/>
          <w:color w:val="000000"/>
          <w:kern w:val="0"/>
          <w:sz w:val="32"/>
          <w:szCs w:val="32"/>
        </w:rPr>
        <w:t>实行完全积累制度，采用个人账户方式进行管理。由具备资格</w:t>
      </w:r>
      <w:r>
        <w:rPr>
          <w:rFonts w:ascii="仿宋_GB2312" w:eastAsia="仿宋_GB2312" w:hAnsi="2" w:cs="宋体" w:hint="eastAsia"/>
          <w:color w:val="000000"/>
          <w:kern w:val="0"/>
          <w:sz w:val="32"/>
          <w:szCs w:val="32"/>
        </w:rPr>
        <w:t>(</w:t>
      </w:r>
      <w:r>
        <w:rPr>
          <w:rFonts w:ascii="仿宋_GB2312" w:eastAsia="仿宋_GB2312" w:hAnsi="宋体" w:cs="宋体" w:hint="eastAsia"/>
          <w:color w:val="000000"/>
          <w:kern w:val="0"/>
          <w:sz w:val="32"/>
          <w:szCs w:val="32"/>
        </w:rPr>
        <w:t>劳动保障部认定</w:t>
      </w:r>
      <w:r>
        <w:rPr>
          <w:rFonts w:ascii="仿宋_GB2312" w:eastAsia="仿宋_GB2312" w:hAnsi="2" w:cs="宋体" w:hint="eastAsia"/>
          <w:color w:val="000000"/>
          <w:kern w:val="0"/>
          <w:sz w:val="32"/>
          <w:szCs w:val="32"/>
        </w:rPr>
        <w:t>)</w:t>
      </w:r>
      <w:r>
        <w:rPr>
          <w:rFonts w:ascii="仿宋_GB2312" w:eastAsia="仿宋_GB2312" w:hAnsi="宋体" w:cs="宋体" w:hint="eastAsia"/>
          <w:color w:val="000000"/>
          <w:kern w:val="0"/>
          <w:sz w:val="32"/>
          <w:szCs w:val="32"/>
        </w:rPr>
        <w:t>的账户管理人为公司开设企业公共帐户和参加计划的职工开立个人账户。</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第二十八</w:t>
      </w:r>
      <w:r w:rsidR="005D1F09">
        <w:rPr>
          <w:rFonts w:ascii="仿宋_GB2312" w:eastAsia="仿宋_GB2312" w:hAnsi="宋体" w:cs="宋体" w:hint="eastAsia"/>
          <w:color w:val="000000"/>
          <w:kern w:val="0"/>
          <w:sz w:val="32"/>
          <w:szCs w:val="32"/>
        </w:rPr>
        <w:t>条</w:t>
      </w:r>
      <w:r>
        <w:rPr>
          <w:rFonts w:ascii="仿宋_GB2312" w:eastAsia="仿宋_GB2312" w:hAnsi="宋体" w:cs="宋体"/>
          <w:noProof/>
          <w:color w:val="000000"/>
          <w:kern w:val="0"/>
          <w:sz w:val="32"/>
          <w:szCs w:val="32"/>
        </w:rPr>
        <w:pict>
          <v:line id="_x0000_s1026" style="flip:x;position:absolute;z-index:251658240" from="535.2pt,25.1pt" to="552.3pt,25.1pt"/>
        </w:pict>
      </w:r>
      <w:r>
        <w:rPr>
          <w:rFonts w:ascii="仿宋_GB2312" w:eastAsia="仿宋_GB2312" w:hAnsi="宋体" w:cs="宋体" w:hint="eastAsia"/>
          <w:color w:val="000000"/>
          <w:kern w:val="0"/>
          <w:sz w:val="32"/>
          <w:szCs w:val="32"/>
        </w:rPr>
        <w:t xml:space="preserve">  企业公共帐户用于归集企业缴纳的资金及其投资收益。</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第二</w:t>
      </w:r>
      <w:r w:rsidR="006C43A3">
        <w:rPr>
          <w:rFonts w:ascii="仿宋_GB2312" w:eastAsia="仿宋_GB2312" w:hAnsi="宋体" w:cs="宋体" w:hint="eastAsia"/>
          <w:color w:val="000000"/>
          <w:kern w:val="0"/>
          <w:sz w:val="32"/>
          <w:szCs w:val="32"/>
        </w:rPr>
        <w:t>十</w:t>
      </w:r>
      <w:r w:rsidR="00B95EEF">
        <w:rPr>
          <w:rFonts w:ascii="仿宋_GB2312" w:eastAsia="仿宋_GB2312" w:hAnsi="宋体" w:cs="宋体" w:hint="eastAsia"/>
          <w:color w:val="000000"/>
          <w:kern w:val="0"/>
          <w:sz w:val="32"/>
          <w:szCs w:val="32"/>
        </w:rPr>
        <w:t>九</w:t>
      </w:r>
      <w:r w:rsidR="005D1F09">
        <w:rPr>
          <w:rFonts w:ascii="仿宋_GB2312" w:eastAsia="仿宋_GB2312" w:hAnsi="宋体" w:cs="宋体" w:hint="eastAsia"/>
          <w:color w:val="000000"/>
          <w:kern w:val="0"/>
          <w:sz w:val="32"/>
          <w:szCs w:val="32"/>
        </w:rPr>
        <w:t xml:space="preserve">条 </w:t>
      </w:r>
      <w:r>
        <w:rPr>
          <w:rFonts w:ascii="仿宋_GB2312" w:eastAsia="仿宋_GB2312" w:hAnsi="宋体" w:cs="宋体" w:hint="eastAsia"/>
          <w:color w:val="000000"/>
          <w:kern w:val="0"/>
          <w:sz w:val="32"/>
          <w:szCs w:val="32"/>
        </w:rPr>
        <w:t xml:space="preserve"> 职工个人账户下设企业缴费子账户和个人缴费子账户。企业划入部分计入职工个人账户下的企业缴费子账户；个人缴费部分计入职工个人账户下的个人缴费子账户。</w:t>
      </w:r>
    </w:p>
    <w:p w:rsidR="00EC51F3" w:rsidP="00EC51F3">
      <w:pPr>
        <w:ind w:firstLine="640" w:firstLineChars="200"/>
        <w:rPr>
          <w:rFonts w:ascii="仿宋_GB2312" w:eastAsia="仿宋_GB2312" w:hAnsi="宋体" w:cs="宋体" w:hint="eastAsia"/>
          <w:color w:val="000000"/>
          <w:kern w:val="0"/>
          <w:sz w:val="32"/>
          <w:szCs w:val="32"/>
        </w:rPr>
      </w:pPr>
      <w:r w:rsidR="005D1F09">
        <w:rPr>
          <w:rFonts w:ascii="仿宋_GB2312" w:eastAsia="仿宋_GB2312" w:hAnsi="宋体" w:cs="宋体" w:hint="eastAsia"/>
          <w:color w:val="000000"/>
          <w:kern w:val="0"/>
          <w:sz w:val="32"/>
          <w:szCs w:val="32"/>
        </w:rPr>
        <w:t xml:space="preserve">第三十条  </w:t>
      </w:r>
      <w:r w:rsidR="00D72F37">
        <w:rPr>
          <w:rFonts w:ascii="仿宋_GB2312" w:eastAsia="仿宋_GB2312" w:hAnsi="宋体" w:cs="宋体" w:hint="eastAsia"/>
          <w:color w:val="000000"/>
          <w:kern w:val="0"/>
          <w:sz w:val="32"/>
          <w:szCs w:val="32"/>
        </w:rPr>
        <w:t>企业年金基金的投资运营收益，按净收益率分别计入企业公共账户和职工个人账户。</w:t>
      </w:r>
    </w:p>
    <w:p w:rsidR="00EC51F3" w:rsidRPr="00033594" w:rsidP="00EC51F3">
      <w:pPr>
        <w:ind w:firstLine="640" w:firstLineChars="200"/>
        <w:rPr>
          <w:rFonts w:ascii="仿宋_GB2312" w:eastAsia="仿宋_GB2312" w:hAnsi="宋体" w:cs="宋体" w:hint="eastAsia"/>
          <w:kern w:val="0"/>
          <w:sz w:val="32"/>
          <w:szCs w:val="32"/>
        </w:rPr>
      </w:pPr>
      <w:r w:rsidRPr="00033594">
        <w:rPr>
          <w:rFonts w:ascii="仿宋_GB2312" w:eastAsia="仿宋_GB2312" w:hint="eastAsia"/>
          <w:sz w:val="32"/>
          <w:szCs w:val="21"/>
        </w:rPr>
        <w:t>第二十</w:t>
      </w:r>
      <w:r w:rsidR="00B95EEF">
        <w:rPr>
          <w:rFonts w:ascii="仿宋_GB2312" w:eastAsia="仿宋_GB2312" w:hint="eastAsia"/>
          <w:sz w:val="32"/>
          <w:szCs w:val="21"/>
        </w:rPr>
        <w:t>一</w:t>
      </w:r>
      <w:r w:rsidRPr="00033594">
        <w:rPr>
          <w:rFonts w:ascii="仿宋_GB2312" w:eastAsia="仿宋_GB2312" w:hAnsi="宋体" w:cs="宋体" w:hint="eastAsia"/>
          <w:kern w:val="0"/>
          <w:sz w:val="32"/>
          <w:szCs w:val="32"/>
        </w:rPr>
        <w:t>条  个人账户的转移</w:t>
      </w:r>
    </w:p>
    <w:p w:rsidR="00EC51F3" w:rsidRPr="00033594" w:rsidP="00033594">
      <w:pPr>
        <w:ind w:firstLine="640" w:firstLineChars="200"/>
        <w:rPr>
          <w:rFonts w:ascii="仿宋_GB2312" w:eastAsia="仿宋_GB2312" w:hAnsi="宋体" w:cs="宋体" w:hint="eastAsia"/>
          <w:kern w:val="0"/>
          <w:sz w:val="32"/>
          <w:szCs w:val="32"/>
        </w:rPr>
      </w:pPr>
      <w:r w:rsidRPr="00033594">
        <w:rPr>
          <w:rFonts w:ascii="仿宋_GB2312" w:eastAsia="仿宋_GB2312" w:hAnsi="宋体" w:cs="宋体" w:hint="eastAsia"/>
          <w:kern w:val="0"/>
          <w:sz w:val="32"/>
          <w:szCs w:val="32"/>
        </w:rPr>
        <w:t>（</w:t>
      </w:r>
      <w:r w:rsidR="00070562">
        <w:rPr>
          <w:rFonts w:ascii="仿宋_GB2312" w:eastAsia="仿宋_GB2312" w:hAnsi="宋体" w:cs="宋体" w:hint="eastAsia"/>
          <w:kern w:val="0"/>
          <w:sz w:val="32"/>
          <w:szCs w:val="32"/>
        </w:rPr>
        <w:t>一</w:t>
      </w:r>
      <w:r w:rsidRPr="00033594">
        <w:rPr>
          <w:rFonts w:ascii="仿宋_GB2312" w:eastAsia="仿宋_GB2312" w:hAnsi="宋体" w:cs="宋体" w:hint="eastAsia"/>
          <w:kern w:val="0"/>
          <w:sz w:val="32"/>
          <w:szCs w:val="32"/>
        </w:rPr>
        <w:t>）职工与企业终止、解除劳动合同后，如新就业单位已经建立企业年金，则个人帐户应转移至新就业单位；如新就业单位未建立企业年金的，须填写《离职人员企业年金代管协议》，其个人帐户可在本企业继续保留，期间的个人账户管理费等相关费用由职工个人承担，并从个人帐户中代扣代缴。</w:t>
      </w:r>
    </w:p>
    <w:p w:rsidR="00EC51F3" w:rsidRPr="00033594" w:rsidP="00033594">
      <w:pPr>
        <w:ind w:firstLine="640" w:firstLineChars="200"/>
        <w:rPr>
          <w:rFonts w:ascii="仿宋_GB2312" w:eastAsia="仿宋_GB2312" w:hAnsi="宋体" w:cs="宋体" w:hint="eastAsia"/>
          <w:kern w:val="0"/>
          <w:sz w:val="32"/>
          <w:szCs w:val="32"/>
        </w:rPr>
      </w:pPr>
      <w:r w:rsidRPr="00033594">
        <w:rPr>
          <w:rFonts w:ascii="仿宋_GB2312" w:eastAsia="仿宋_GB2312" w:hAnsi="宋体" w:cs="宋体" w:hint="eastAsia"/>
          <w:kern w:val="0"/>
          <w:sz w:val="32"/>
          <w:szCs w:val="32"/>
        </w:rPr>
        <w:t>（</w:t>
      </w:r>
      <w:r w:rsidR="00070562">
        <w:rPr>
          <w:rFonts w:ascii="仿宋_GB2312" w:eastAsia="仿宋_GB2312" w:hAnsi="宋体" w:cs="宋体" w:hint="eastAsia"/>
          <w:kern w:val="0"/>
          <w:sz w:val="32"/>
          <w:szCs w:val="32"/>
        </w:rPr>
        <w:t>二</w:t>
      </w:r>
      <w:r w:rsidRPr="00033594">
        <w:rPr>
          <w:rFonts w:ascii="仿宋_GB2312" w:eastAsia="仿宋_GB2312" w:hAnsi="宋体" w:cs="宋体" w:hint="eastAsia"/>
          <w:kern w:val="0"/>
          <w:sz w:val="32"/>
          <w:szCs w:val="32"/>
        </w:rPr>
        <w:t>）对暂停交纳企业年金的职工，在停止缴费期间，其个人帐户可在本企业继续保留。</w:t>
      </w:r>
    </w:p>
    <w:p w:rsidR="00EC51F3" w:rsidRPr="00033594" w:rsidP="00033594">
      <w:pPr>
        <w:ind w:firstLine="640" w:firstLineChars="200"/>
        <w:rPr>
          <w:rFonts w:ascii="仿宋_GB2312" w:eastAsia="仿宋_GB2312" w:hAnsi="宋体" w:cs="宋体" w:hint="eastAsia"/>
          <w:kern w:val="0"/>
          <w:sz w:val="32"/>
          <w:szCs w:val="32"/>
        </w:rPr>
      </w:pPr>
      <w:r w:rsidRPr="00033594">
        <w:rPr>
          <w:rFonts w:ascii="仿宋_GB2312" w:eastAsia="仿宋_GB2312" w:hAnsi="宋体" w:cs="宋体" w:hint="eastAsia"/>
          <w:kern w:val="0"/>
          <w:sz w:val="32"/>
          <w:szCs w:val="32"/>
        </w:rPr>
        <w:t>因上述原因在本企业保留企业年金个人帐户关系的，待其具备条件时予以转移，或待其本人达到企业年金待遇支付条件时一次性领取。</w:t>
      </w:r>
    </w:p>
    <w:p w:rsidR="00EC51F3" w:rsidRPr="00033594" w:rsidP="00033594">
      <w:pPr>
        <w:ind w:firstLine="640" w:firstLineChars="200"/>
        <w:rPr>
          <w:rFonts w:ascii="仿宋_GB2312" w:eastAsia="仿宋_GB2312" w:hAnsi="宋体" w:cs="宋体" w:hint="eastAsia"/>
          <w:kern w:val="0"/>
          <w:sz w:val="32"/>
          <w:szCs w:val="32"/>
        </w:rPr>
      </w:pPr>
      <w:r w:rsidRPr="00033594">
        <w:rPr>
          <w:rFonts w:ascii="仿宋_GB2312" w:eastAsia="仿宋_GB2312" w:hAnsi="宋体" w:cs="宋体" w:hint="eastAsia"/>
          <w:kern w:val="0"/>
          <w:sz w:val="32"/>
          <w:szCs w:val="32"/>
        </w:rPr>
        <w:t>（</w:t>
      </w:r>
      <w:r w:rsidR="00070562">
        <w:rPr>
          <w:rFonts w:ascii="仿宋_GB2312" w:eastAsia="仿宋_GB2312" w:hAnsi="宋体" w:cs="宋体" w:hint="eastAsia"/>
          <w:kern w:val="0"/>
          <w:sz w:val="32"/>
          <w:szCs w:val="32"/>
        </w:rPr>
        <w:t>三</w:t>
      </w:r>
      <w:r w:rsidRPr="00033594">
        <w:rPr>
          <w:rFonts w:ascii="仿宋_GB2312" w:eastAsia="仿宋_GB2312" w:hAnsi="宋体" w:cs="宋体" w:hint="eastAsia"/>
          <w:kern w:val="0"/>
          <w:sz w:val="32"/>
          <w:szCs w:val="32"/>
        </w:rPr>
        <w:t>）职工如需转移企业年金个人帐户，应填写企业年金转移申请表，报公司企业年金管理委员会审核同意后，提交受托人，由受托人指令托管人和账户管理人进行相关账户转移操作。</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第三十二</w:t>
      </w:r>
      <w:r w:rsidR="005D1F09">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职工个人帐户的注销</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070562">
        <w:rPr>
          <w:rFonts w:ascii="仿宋_GB2312" w:eastAsia="仿宋_GB2312" w:hAnsi="宋体" w:cs="宋体" w:hint="eastAsia"/>
          <w:color w:val="000000"/>
          <w:kern w:val="0"/>
          <w:sz w:val="32"/>
          <w:szCs w:val="32"/>
        </w:rPr>
        <w:t>一</w:t>
      </w:r>
      <w:r>
        <w:rPr>
          <w:rFonts w:ascii="仿宋_GB2312" w:eastAsia="仿宋_GB2312" w:hAnsi="宋体" w:cs="宋体" w:hint="eastAsia"/>
          <w:color w:val="000000"/>
          <w:kern w:val="0"/>
          <w:sz w:val="32"/>
          <w:szCs w:val="32"/>
        </w:rPr>
        <w:t>）职工符合企业年金领取条件，在领取完其个人账户积累额后，职工个人账户将被注销；</w:t>
      </w:r>
    </w:p>
    <w:p w:rsidR="00033594" w:rsidP="00033594">
      <w:pPr>
        <w:ind w:firstLine="640" w:firstLineChars="200"/>
        <w:rPr>
          <w:rFonts w:ascii="仿宋_GB2312" w:eastAsia="仿宋_GB2312" w:hAnsi="宋体" w:cs="宋体" w:hint="eastAsia"/>
          <w:color w:val="000000"/>
          <w:kern w:val="0"/>
          <w:sz w:val="32"/>
          <w:szCs w:val="32"/>
        </w:rPr>
      </w:pPr>
      <w:r w:rsidR="00D72F37">
        <w:rPr>
          <w:rFonts w:ascii="仿宋_GB2312" w:eastAsia="仿宋_GB2312" w:hAnsi="宋体" w:cs="宋体" w:hint="eastAsia"/>
          <w:color w:val="000000"/>
          <w:kern w:val="0"/>
          <w:sz w:val="32"/>
          <w:szCs w:val="32"/>
        </w:rPr>
        <w:t>（</w:t>
      </w:r>
      <w:r w:rsidR="00070562">
        <w:rPr>
          <w:rFonts w:ascii="仿宋_GB2312" w:eastAsia="仿宋_GB2312" w:hAnsi="宋体" w:cs="宋体" w:hint="eastAsia"/>
          <w:color w:val="000000"/>
          <w:kern w:val="0"/>
          <w:sz w:val="32"/>
          <w:szCs w:val="32"/>
        </w:rPr>
        <w:t>二</w:t>
      </w:r>
      <w:r w:rsidR="00D72F37">
        <w:rPr>
          <w:rFonts w:ascii="仿宋_GB2312" w:eastAsia="仿宋_GB2312" w:hAnsi="宋体" w:cs="宋体" w:hint="eastAsia"/>
          <w:color w:val="000000"/>
          <w:kern w:val="0"/>
          <w:sz w:val="32"/>
          <w:szCs w:val="32"/>
        </w:rPr>
        <w:t>）职工与企业终止或解除劳动合同并将个人账户转移至新就业单位的。</w:t>
      </w:r>
    </w:p>
    <w:p w:rsidR="00033594" w:rsidP="00C14545">
      <w:pPr>
        <w:ind w:firstLine="640" w:firstLineChars="200"/>
        <w:jc w:val="center"/>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第八章  待遇计发和支付方式</w:t>
      </w:r>
    </w:p>
    <w:p w:rsidR="00033594" w:rsidRPr="00033594" w:rsidP="00033594">
      <w:pPr>
        <w:ind w:firstLine="640" w:firstLineChars="200"/>
        <w:rPr>
          <w:rFonts w:ascii="仿宋_GB2312" w:eastAsia="仿宋_GB2312" w:hAnsi="宋体" w:cs="宋体" w:hint="eastAsia"/>
          <w:kern w:val="0"/>
          <w:sz w:val="32"/>
          <w:szCs w:val="32"/>
        </w:rPr>
      </w:pPr>
      <w:r w:rsidR="006C43A3">
        <w:rPr>
          <w:rFonts w:ascii="仿宋_GB2312" w:eastAsia="仿宋_GB2312" w:hAnsi="宋体" w:cs="宋体" w:hint="eastAsia"/>
          <w:kern w:val="0"/>
          <w:sz w:val="32"/>
          <w:szCs w:val="32"/>
        </w:rPr>
        <w:t>第三</w:t>
      </w:r>
      <w:r w:rsidRPr="00033594">
        <w:rPr>
          <w:rFonts w:ascii="仿宋_GB2312" w:eastAsia="仿宋_GB2312" w:hAnsi="宋体" w:cs="宋体" w:hint="eastAsia"/>
          <w:kern w:val="0"/>
          <w:sz w:val="32"/>
          <w:szCs w:val="32"/>
        </w:rPr>
        <w:t>十</w:t>
      </w:r>
      <w:r w:rsidR="00B95EEF">
        <w:rPr>
          <w:rFonts w:ascii="仿宋_GB2312" w:eastAsia="仿宋_GB2312" w:hAnsi="宋体" w:cs="宋体" w:hint="eastAsia"/>
          <w:kern w:val="0"/>
          <w:sz w:val="32"/>
          <w:szCs w:val="32"/>
        </w:rPr>
        <w:t>三</w:t>
      </w:r>
      <w:r w:rsidRPr="00033594">
        <w:rPr>
          <w:rFonts w:ascii="仿宋_GB2312" w:eastAsia="仿宋_GB2312" w:hAnsi="宋体" w:cs="宋体" w:hint="eastAsia"/>
          <w:kern w:val="0"/>
          <w:sz w:val="32"/>
          <w:szCs w:val="32"/>
        </w:rPr>
        <w:t xml:space="preserve">条  </w:t>
      </w:r>
      <w:r>
        <w:rPr>
          <w:rFonts w:ascii="仿宋_GB2312" w:eastAsia="仿宋_GB2312" w:hAnsi="宋体" w:cs="宋体" w:hint="eastAsia"/>
          <w:kern w:val="0"/>
          <w:sz w:val="32"/>
          <w:szCs w:val="32"/>
        </w:rPr>
        <w:t>职工符合下列条件可以申请领取年金</w:t>
      </w:r>
      <w:r w:rsidRPr="00033594">
        <w:rPr>
          <w:rFonts w:ascii="仿宋_GB2312" w:eastAsia="仿宋_GB2312" w:hint="eastAsia"/>
          <w:sz w:val="32"/>
          <w:szCs w:val="21"/>
        </w:rPr>
        <w:t>：</w:t>
      </w:r>
      <w:r w:rsidRPr="00033594">
        <w:rPr>
          <w:rFonts w:ascii="仿宋_GB2312" w:eastAsia="仿宋_GB2312" w:hAnsi="宋体" w:cs="宋体" w:hint="eastAsia"/>
          <w:kern w:val="0"/>
          <w:sz w:val="32"/>
          <w:szCs w:val="32"/>
        </w:rPr>
        <w:t xml:space="preserve"> </w:t>
      </w:r>
    </w:p>
    <w:p w:rsidR="00033594" w:rsidRPr="00033594" w:rsidP="00033594">
      <w:pPr>
        <w:ind w:firstLine="640" w:firstLineChars="200"/>
        <w:rPr>
          <w:rFonts w:ascii="仿宋_GB2312" w:eastAsia="仿宋_GB2312" w:hAnsi="宋体" w:cs="宋体" w:hint="eastAsia"/>
          <w:kern w:val="0"/>
          <w:sz w:val="32"/>
          <w:szCs w:val="32"/>
        </w:rPr>
      </w:pPr>
      <w:r w:rsidRPr="00033594">
        <w:rPr>
          <w:rFonts w:ascii="仿宋_GB2312" w:eastAsia="仿宋_GB2312" w:hAnsi="宋体" w:cs="宋体" w:hint="eastAsia"/>
          <w:kern w:val="0"/>
          <w:sz w:val="32"/>
          <w:szCs w:val="32"/>
        </w:rPr>
        <w:t>（</w:t>
      </w:r>
      <w:r w:rsidR="00070562">
        <w:rPr>
          <w:rFonts w:ascii="仿宋_GB2312" w:eastAsia="仿宋_GB2312" w:hAnsi="宋体" w:cs="宋体" w:hint="eastAsia"/>
          <w:kern w:val="0"/>
          <w:sz w:val="32"/>
          <w:szCs w:val="32"/>
        </w:rPr>
        <w:t>一</w:t>
      </w:r>
      <w:r w:rsidRPr="00033594">
        <w:rPr>
          <w:rFonts w:ascii="仿宋_GB2312" w:eastAsia="仿宋_GB2312" w:hAnsi="宋体" w:cs="宋体" w:hint="eastAsia"/>
          <w:kern w:val="0"/>
          <w:sz w:val="32"/>
          <w:szCs w:val="32"/>
        </w:rPr>
        <w:t>）按国家规定已办理退休手续并开始依法享受基本养老保险待遇的；</w:t>
      </w:r>
    </w:p>
    <w:p w:rsidR="00033594" w:rsidRPr="00033594" w:rsidP="00033594">
      <w:pPr>
        <w:ind w:firstLine="640" w:firstLineChars="200"/>
        <w:rPr>
          <w:rFonts w:ascii="仿宋_GB2312" w:eastAsia="仿宋_GB2312" w:hAnsi="宋体" w:cs="宋体" w:hint="eastAsia"/>
          <w:kern w:val="0"/>
          <w:sz w:val="32"/>
          <w:szCs w:val="32"/>
        </w:rPr>
      </w:pPr>
      <w:r w:rsidRPr="00033594">
        <w:rPr>
          <w:rFonts w:ascii="仿宋_GB2312" w:eastAsia="仿宋_GB2312" w:hAnsi="宋体" w:cs="宋体" w:hint="eastAsia"/>
          <w:kern w:val="0"/>
          <w:sz w:val="32"/>
          <w:szCs w:val="32"/>
        </w:rPr>
        <w:t>（</w:t>
      </w:r>
      <w:r w:rsidR="00070562">
        <w:rPr>
          <w:rFonts w:ascii="仿宋_GB2312" w:eastAsia="仿宋_GB2312" w:hAnsi="宋体" w:cs="宋体" w:hint="eastAsia"/>
          <w:kern w:val="0"/>
          <w:sz w:val="32"/>
          <w:szCs w:val="32"/>
        </w:rPr>
        <w:t>二</w:t>
      </w:r>
      <w:r w:rsidRPr="00033594">
        <w:rPr>
          <w:rFonts w:ascii="仿宋_GB2312" w:eastAsia="仿宋_GB2312" w:hAnsi="宋体" w:cs="宋体" w:hint="eastAsia"/>
          <w:kern w:val="0"/>
          <w:sz w:val="32"/>
          <w:szCs w:val="32"/>
        </w:rPr>
        <w:t>）退休前身故或者被人民法院宣告死亡（失踪）的；</w:t>
      </w:r>
    </w:p>
    <w:p w:rsidR="00033594" w:rsidP="00033594">
      <w:pPr>
        <w:ind w:firstLine="640" w:firstLineChars="200"/>
        <w:rPr>
          <w:rFonts w:ascii="仿宋_GB2312" w:eastAsia="仿宋_GB2312" w:hAnsi="宋体" w:cs="宋体" w:hint="eastAsia"/>
          <w:kern w:val="0"/>
          <w:sz w:val="32"/>
          <w:szCs w:val="32"/>
        </w:rPr>
      </w:pPr>
      <w:r w:rsidRPr="00033594">
        <w:rPr>
          <w:rFonts w:ascii="仿宋_GB2312" w:eastAsia="仿宋_GB2312" w:hAnsi="宋体" w:cs="宋体" w:hint="eastAsia"/>
          <w:kern w:val="0"/>
          <w:sz w:val="32"/>
          <w:szCs w:val="32"/>
        </w:rPr>
        <w:t>（</w:t>
      </w:r>
      <w:r w:rsidR="00070562">
        <w:rPr>
          <w:rFonts w:ascii="仿宋_GB2312" w:eastAsia="仿宋_GB2312" w:hAnsi="宋体" w:cs="宋体" w:hint="eastAsia"/>
          <w:kern w:val="0"/>
          <w:sz w:val="32"/>
          <w:szCs w:val="32"/>
        </w:rPr>
        <w:t>三</w:t>
      </w:r>
      <w:r w:rsidRPr="00033594">
        <w:rPr>
          <w:rFonts w:ascii="仿宋_GB2312" w:eastAsia="仿宋_GB2312" w:hAnsi="宋体" w:cs="宋体" w:hint="eastAsia"/>
          <w:kern w:val="0"/>
          <w:sz w:val="32"/>
          <w:szCs w:val="32"/>
        </w:rPr>
        <w:t>）出境定居的；</w:t>
      </w:r>
    </w:p>
    <w:p w:rsidR="00033594" w:rsidP="00033594">
      <w:pPr>
        <w:ind w:firstLine="640" w:firstLineChars="200"/>
        <w:rPr>
          <w:rFonts w:ascii="仿宋_GB2312" w:eastAsia="仿宋_GB2312" w:hAnsi="宋体" w:cs="宋体" w:hint="eastAsia"/>
          <w:kern w:val="0"/>
          <w:sz w:val="32"/>
          <w:szCs w:val="32"/>
        </w:rPr>
      </w:pPr>
      <w:r w:rsidR="00B95EEF">
        <w:rPr>
          <w:rFonts w:ascii="仿宋_GB2312" w:eastAsia="仿宋_GB2312" w:hAnsi="宋体" w:cs="宋体" w:hint="eastAsia"/>
          <w:kern w:val="0"/>
          <w:sz w:val="32"/>
          <w:szCs w:val="32"/>
        </w:rPr>
        <w:t>第三十四</w:t>
      </w:r>
      <w:r>
        <w:rPr>
          <w:rFonts w:ascii="仿宋_GB2312" w:eastAsia="仿宋_GB2312" w:hAnsi="宋体" w:cs="宋体" w:hint="eastAsia"/>
          <w:kern w:val="0"/>
          <w:sz w:val="32"/>
          <w:szCs w:val="32"/>
        </w:rPr>
        <w:t>条  年金待遇支付方式</w:t>
      </w:r>
    </w:p>
    <w:p w:rsidR="00033594" w:rsidRPr="00033594" w:rsidP="00033594">
      <w:pPr>
        <w:ind w:firstLine="640" w:firstLineChars="200"/>
        <w:rPr>
          <w:rFonts w:ascii="仿宋_GB2312" w:eastAsia="仿宋_GB2312" w:hAnsi="宋体" w:cs="宋体" w:hint="eastAsia"/>
          <w:kern w:val="0"/>
          <w:sz w:val="32"/>
          <w:szCs w:val="32"/>
        </w:rPr>
      </w:pPr>
      <w:r>
        <w:rPr>
          <w:rFonts w:ascii="仿宋_GB2312" w:eastAsia="仿宋_GB2312" w:hAnsi="宋体" w:cs="宋体" w:hint="eastAsia"/>
          <w:kern w:val="0"/>
          <w:sz w:val="32"/>
          <w:szCs w:val="32"/>
        </w:rPr>
        <w:t>企业年金待遇按职工个人账户累计额计发。</w:t>
      </w:r>
    </w:p>
    <w:p w:rsidR="00033594" w:rsidRPr="00554F23" w:rsidP="00033594">
      <w:pPr>
        <w:ind w:firstLine="640" w:firstLineChars="200"/>
        <w:rPr>
          <w:rFonts w:ascii="仿宋_GB2312" w:eastAsia="仿宋_GB2312" w:hAnsi="宋体" w:cs="宋体" w:hint="eastAsia"/>
          <w:kern w:val="0"/>
          <w:sz w:val="32"/>
          <w:szCs w:val="32"/>
        </w:rPr>
      </w:pPr>
      <w:r w:rsidRPr="00554F23" w:rsidR="00070562">
        <w:rPr>
          <w:rFonts w:ascii="仿宋_GB2312" w:eastAsia="仿宋_GB2312" w:hAnsi="宋体" w:cs="宋体" w:hint="eastAsia"/>
          <w:kern w:val="0"/>
          <w:sz w:val="32"/>
          <w:szCs w:val="32"/>
        </w:rPr>
        <w:t>（一）</w:t>
      </w:r>
      <w:r w:rsidRPr="00554F23">
        <w:rPr>
          <w:rFonts w:ascii="仿宋_GB2312" w:eastAsia="仿宋_GB2312" w:hAnsi="宋体" w:cs="宋体" w:hint="eastAsia"/>
          <w:kern w:val="0"/>
          <w:sz w:val="32"/>
          <w:szCs w:val="32"/>
        </w:rPr>
        <w:t>符合</w:t>
      </w:r>
      <w:r w:rsidR="00E27221">
        <w:rPr>
          <w:rFonts w:ascii="仿宋_GB2312" w:eastAsia="仿宋_GB2312" w:hAnsi="宋体" w:cs="宋体" w:hint="eastAsia"/>
          <w:kern w:val="0"/>
          <w:sz w:val="32"/>
          <w:szCs w:val="32"/>
        </w:rPr>
        <w:t>本实施细则</w:t>
      </w:r>
      <w:r w:rsidRPr="00554F23" w:rsidR="00070562">
        <w:rPr>
          <w:rFonts w:ascii="仿宋_GB2312" w:eastAsia="仿宋_GB2312" w:hAnsi="宋体" w:cs="宋体" w:hint="eastAsia"/>
          <w:kern w:val="0"/>
          <w:sz w:val="32"/>
          <w:szCs w:val="32"/>
        </w:rPr>
        <w:t>第三十</w:t>
      </w:r>
      <w:r w:rsidR="002E6D1C">
        <w:rPr>
          <w:rFonts w:ascii="仿宋_GB2312" w:eastAsia="仿宋_GB2312" w:hAnsi="宋体" w:cs="宋体" w:hint="eastAsia"/>
          <w:kern w:val="0"/>
          <w:sz w:val="32"/>
          <w:szCs w:val="32"/>
        </w:rPr>
        <w:t>四</w:t>
      </w:r>
      <w:r w:rsidRPr="00554F23">
        <w:rPr>
          <w:rFonts w:ascii="仿宋_GB2312" w:eastAsia="仿宋_GB2312" w:hAnsi="宋体" w:cs="宋体" w:hint="eastAsia"/>
          <w:kern w:val="0"/>
          <w:sz w:val="32"/>
          <w:szCs w:val="32"/>
        </w:rPr>
        <w:t>条第（</w:t>
      </w:r>
      <w:r w:rsidRPr="00554F23" w:rsidR="00070562">
        <w:rPr>
          <w:rFonts w:ascii="仿宋_GB2312" w:eastAsia="仿宋_GB2312" w:hAnsi="宋体" w:cs="宋体" w:hint="eastAsia"/>
          <w:kern w:val="0"/>
          <w:sz w:val="32"/>
          <w:szCs w:val="32"/>
        </w:rPr>
        <w:t>一</w:t>
      </w:r>
      <w:r w:rsidRPr="00554F23">
        <w:rPr>
          <w:rFonts w:ascii="仿宋_GB2312" w:eastAsia="仿宋_GB2312" w:hAnsi="宋体" w:cs="宋体" w:hint="eastAsia"/>
          <w:kern w:val="0"/>
          <w:sz w:val="32"/>
          <w:szCs w:val="32"/>
        </w:rPr>
        <w:t>）项规定的，原则上应采取按月领取的方式（特殊情况经公司或公司企业年金管理委员会批准可选择一次性领取方式）。即由职工本人提出领取方式申请，须填写《职工企业年金领取申请</w:t>
      </w:r>
      <w:r w:rsidRPr="00554F23" w:rsidR="00554F23">
        <w:rPr>
          <w:rFonts w:ascii="仿宋_GB2312" w:eastAsia="仿宋_GB2312" w:hAnsi="宋体" w:cs="宋体" w:hint="eastAsia"/>
          <w:kern w:val="0"/>
          <w:sz w:val="32"/>
          <w:szCs w:val="32"/>
        </w:rPr>
        <w:t>书</w:t>
      </w:r>
      <w:r w:rsidRPr="00554F23">
        <w:rPr>
          <w:rFonts w:ascii="仿宋_GB2312" w:eastAsia="仿宋_GB2312" w:hAnsi="宋体" w:cs="宋体" w:hint="eastAsia"/>
          <w:kern w:val="0"/>
          <w:sz w:val="32"/>
          <w:szCs w:val="32"/>
        </w:rPr>
        <w:t>》，经公司企业年金管理委员会批准，提交受托人，由受托人指令托管人按照约定方式支付。</w:t>
      </w:r>
    </w:p>
    <w:p w:rsidR="005D1F09" w:rsidRPr="00554F23" w:rsidP="00033594">
      <w:pPr>
        <w:ind w:firstLine="640" w:firstLineChars="200"/>
        <w:rPr>
          <w:rFonts w:ascii="仿宋_GB2312" w:eastAsia="仿宋_GB2312" w:hAnsi="宋体" w:cs="宋体" w:hint="eastAsia"/>
          <w:kern w:val="0"/>
          <w:sz w:val="32"/>
          <w:szCs w:val="32"/>
        </w:rPr>
      </w:pPr>
      <w:r w:rsidRPr="00554F23" w:rsidR="00070562">
        <w:rPr>
          <w:rFonts w:ascii="仿宋_GB2312" w:eastAsia="仿宋_GB2312" w:hAnsi="宋体" w:cs="宋体" w:hint="eastAsia"/>
          <w:kern w:val="0"/>
          <w:sz w:val="32"/>
          <w:szCs w:val="32"/>
        </w:rPr>
        <w:t>（二）</w:t>
      </w:r>
      <w:r w:rsidRPr="00554F23" w:rsidR="00033594">
        <w:rPr>
          <w:rFonts w:ascii="仿宋_GB2312" w:eastAsia="仿宋_GB2312" w:hAnsi="宋体" w:cs="宋体" w:hint="eastAsia"/>
          <w:kern w:val="0"/>
          <w:sz w:val="32"/>
          <w:szCs w:val="32"/>
        </w:rPr>
        <w:t>符合</w:t>
      </w:r>
      <w:r w:rsidRPr="00554F23" w:rsidR="00070562">
        <w:rPr>
          <w:rFonts w:ascii="仿宋_GB2312" w:eastAsia="仿宋_GB2312" w:hAnsi="宋体" w:cs="宋体" w:hint="eastAsia"/>
          <w:kern w:val="0"/>
          <w:sz w:val="32"/>
          <w:szCs w:val="32"/>
        </w:rPr>
        <w:t>本</w:t>
      </w:r>
      <w:r w:rsidR="00E27221">
        <w:rPr>
          <w:rFonts w:ascii="仿宋_GB2312" w:eastAsia="仿宋_GB2312" w:hAnsi="宋体" w:cs="宋体" w:hint="eastAsia"/>
          <w:kern w:val="0"/>
          <w:sz w:val="32"/>
          <w:szCs w:val="32"/>
        </w:rPr>
        <w:t>实施细则</w:t>
      </w:r>
      <w:r w:rsidRPr="00554F23" w:rsidR="00070562">
        <w:rPr>
          <w:rFonts w:ascii="仿宋_GB2312" w:eastAsia="仿宋_GB2312" w:hAnsi="宋体" w:cs="宋体" w:hint="eastAsia"/>
          <w:kern w:val="0"/>
          <w:sz w:val="32"/>
          <w:szCs w:val="32"/>
        </w:rPr>
        <w:t>第三十</w:t>
      </w:r>
      <w:r w:rsidR="002E6D1C">
        <w:rPr>
          <w:rFonts w:ascii="仿宋_GB2312" w:eastAsia="仿宋_GB2312" w:hAnsi="宋体" w:cs="宋体" w:hint="eastAsia"/>
          <w:kern w:val="0"/>
          <w:sz w:val="32"/>
          <w:szCs w:val="32"/>
        </w:rPr>
        <w:t>四</w:t>
      </w:r>
      <w:r w:rsidRPr="00554F23" w:rsidR="00070562">
        <w:rPr>
          <w:rFonts w:ascii="仿宋_GB2312" w:eastAsia="仿宋_GB2312" w:hAnsi="宋体" w:cs="宋体" w:hint="eastAsia"/>
          <w:kern w:val="0"/>
          <w:sz w:val="32"/>
          <w:szCs w:val="32"/>
        </w:rPr>
        <w:t>条</w:t>
      </w:r>
      <w:r w:rsidRPr="00554F23" w:rsidR="00033594">
        <w:rPr>
          <w:rFonts w:ascii="仿宋_GB2312" w:eastAsia="仿宋_GB2312" w:hAnsi="宋体" w:cs="宋体" w:hint="eastAsia"/>
          <w:kern w:val="0"/>
          <w:sz w:val="32"/>
          <w:szCs w:val="32"/>
        </w:rPr>
        <w:t>第（</w:t>
      </w:r>
      <w:r w:rsidRPr="00554F23" w:rsidR="00070562">
        <w:rPr>
          <w:rFonts w:ascii="仿宋_GB2312" w:eastAsia="仿宋_GB2312" w:hAnsi="宋体" w:cs="宋体" w:hint="eastAsia"/>
          <w:kern w:val="0"/>
          <w:sz w:val="32"/>
          <w:szCs w:val="32"/>
        </w:rPr>
        <w:t>二</w:t>
      </w:r>
      <w:r w:rsidRPr="00554F23" w:rsidR="00033594">
        <w:rPr>
          <w:rFonts w:ascii="仿宋_GB2312" w:eastAsia="仿宋_GB2312" w:hAnsi="宋体" w:cs="宋体" w:hint="eastAsia"/>
          <w:kern w:val="0"/>
          <w:sz w:val="32"/>
          <w:szCs w:val="32"/>
        </w:rPr>
        <w:t>）、（</w:t>
      </w:r>
      <w:r w:rsidRPr="00554F23" w:rsidR="00070562">
        <w:rPr>
          <w:rFonts w:ascii="仿宋_GB2312" w:eastAsia="仿宋_GB2312" w:hAnsi="宋体" w:cs="宋体" w:hint="eastAsia"/>
          <w:kern w:val="0"/>
          <w:sz w:val="32"/>
          <w:szCs w:val="32"/>
        </w:rPr>
        <w:t>三</w:t>
      </w:r>
      <w:r w:rsidRPr="00554F23" w:rsidR="00033594">
        <w:rPr>
          <w:rFonts w:ascii="仿宋_GB2312" w:eastAsia="仿宋_GB2312" w:hAnsi="宋体" w:cs="宋体" w:hint="eastAsia"/>
          <w:kern w:val="0"/>
          <w:sz w:val="32"/>
          <w:szCs w:val="32"/>
        </w:rPr>
        <w:t>）项规定的，由职工个人</w:t>
      </w:r>
      <w:r w:rsidRPr="00554F23" w:rsidR="00033594">
        <w:rPr>
          <w:rFonts w:ascii="仿宋_GB2312" w:eastAsia="仿宋_GB2312" w:hAnsi="2" w:cs="宋体" w:hint="eastAsia"/>
          <w:kern w:val="0"/>
          <w:sz w:val="32"/>
          <w:szCs w:val="32"/>
        </w:rPr>
        <w:t>(</w:t>
      </w:r>
      <w:r w:rsidRPr="00554F23" w:rsidR="00033594">
        <w:rPr>
          <w:rFonts w:ascii="仿宋_GB2312" w:eastAsia="仿宋_GB2312" w:hAnsi="宋体" w:cs="宋体" w:hint="eastAsia"/>
          <w:kern w:val="0"/>
          <w:sz w:val="32"/>
          <w:szCs w:val="32"/>
        </w:rPr>
        <w:t>或受益人和法定继承人</w:t>
      </w:r>
      <w:r w:rsidRPr="00554F23" w:rsidR="00033594">
        <w:rPr>
          <w:rFonts w:ascii="仿宋_GB2312" w:eastAsia="仿宋_GB2312" w:hAnsi="2" w:cs="宋体" w:hint="eastAsia"/>
          <w:kern w:val="0"/>
          <w:sz w:val="32"/>
          <w:szCs w:val="32"/>
        </w:rPr>
        <w:t>)</w:t>
      </w:r>
      <w:r w:rsidRPr="00554F23" w:rsidR="00033594">
        <w:rPr>
          <w:rFonts w:ascii="仿宋_GB2312" w:eastAsia="仿宋_GB2312" w:hAnsi="宋体" w:cs="宋体" w:hint="eastAsia"/>
          <w:kern w:val="0"/>
          <w:sz w:val="32"/>
          <w:szCs w:val="32"/>
        </w:rPr>
        <w:t>提出申请，须填写《职工企业年金领取申请</w:t>
      </w:r>
      <w:r w:rsidRPr="00554F23" w:rsidR="00554F23">
        <w:rPr>
          <w:rFonts w:ascii="仿宋_GB2312" w:eastAsia="仿宋_GB2312" w:hAnsi="宋体" w:cs="宋体" w:hint="eastAsia"/>
          <w:kern w:val="0"/>
          <w:sz w:val="32"/>
          <w:szCs w:val="32"/>
        </w:rPr>
        <w:t>书</w:t>
      </w:r>
      <w:r w:rsidRPr="00554F23" w:rsidR="00033594">
        <w:rPr>
          <w:rFonts w:ascii="仿宋_GB2312" w:eastAsia="仿宋_GB2312" w:hAnsi="宋体" w:cs="宋体" w:hint="eastAsia"/>
          <w:kern w:val="0"/>
          <w:sz w:val="32"/>
          <w:szCs w:val="32"/>
        </w:rPr>
        <w:t>》，提供相关证明材料</w:t>
      </w:r>
      <w:r w:rsidRPr="00554F23" w:rsidR="00033594">
        <w:rPr>
          <w:rFonts w:ascii="仿宋_GB2312" w:eastAsia="仿宋_GB2312" w:hAnsi="2" w:cs="宋体" w:hint="eastAsia"/>
          <w:kern w:val="0"/>
          <w:sz w:val="32"/>
          <w:szCs w:val="32"/>
        </w:rPr>
        <w:t>(</w:t>
      </w:r>
      <w:r w:rsidRPr="00554F23" w:rsidR="00033594">
        <w:rPr>
          <w:rFonts w:ascii="仿宋_GB2312" w:eastAsia="仿宋_GB2312" w:hAnsi="宋体" w:cs="宋体" w:hint="eastAsia"/>
          <w:kern w:val="0"/>
          <w:sz w:val="32"/>
          <w:szCs w:val="32"/>
        </w:rPr>
        <w:t>退休前身故或者被人民法院宣告死亡或者失踪的应由公安机关、法院或死亡所在医院出具相关证明</w:t>
      </w:r>
      <w:r w:rsidRPr="00554F23" w:rsidR="00033594">
        <w:rPr>
          <w:rFonts w:ascii="仿宋_GB2312" w:eastAsia="仿宋_GB2312" w:hAnsi="2" w:cs="宋体" w:hint="eastAsia"/>
          <w:kern w:val="0"/>
          <w:sz w:val="32"/>
          <w:szCs w:val="32"/>
        </w:rPr>
        <w:t>)</w:t>
      </w:r>
      <w:r w:rsidRPr="00554F23" w:rsidR="00033594">
        <w:rPr>
          <w:rFonts w:ascii="仿宋_GB2312" w:eastAsia="仿宋_GB2312" w:hAnsi="宋体" w:cs="宋体" w:hint="eastAsia"/>
          <w:kern w:val="0"/>
          <w:sz w:val="32"/>
          <w:szCs w:val="32"/>
        </w:rPr>
        <w:t>，经公司企业年金管理委员会审核后，提交受托人，由受托人指令托管人一次性支付。</w:t>
      </w:r>
    </w:p>
    <w:p w:rsidR="00070562" w:rsidRPr="00554F23" w:rsidP="00033594">
      <w:pPr>
        <w:ind w:firstLine="640" w:firstLineChars="200"/>
        <w:rPr>
          <w:rFonts w:ascii="仿宋_GB2312" w:eastAsia="仿宋_GB2312" w:hAnsi="宋体" w:cs="宋体" w:hint="eastAsia"/>
          <w:kern w:val="0"/>
          <w:sz w:val="32"/>
          <w:szCs w:val="32"/>
        </w:rPr>
      </w:pPr>
      <w:r w:rsidR="00B95EEF">
        <w:rPr>
          <w:rFonts w:ascii="仿宋_GB2312" w:eastAsia="仿宋_GB2312" w:hAnsi="宋体" w:cs="宋体" w:hint="eastAsia"/>
          <w:kern w:val="0"/>
          <w:sz w:val="32"/>
          <w:szCs w:val="32"/>
        </w:rPr>
        <w:t>第三十五</w:t>
      </w:r>
      <w:r w:rsidRPr="00554F23">
        <w:rPr>
          <w:rFonts w:ascii="仿宋_GB2312" w:eastAsia="仿宋_GB2312" w:hAnsi="宋体" w:cs="宋体" w:hint="eastAsia"/>
          <w:kern w:val="0"/>
          <w:sz w:val="32"/>
          <w:szCs w:val="32"/>
        </w:rPr>
        <w:t>条  受益人的指定</w:t>
      </w:r>
    </w:p>
    <w:p w:rsidR="00070562" w:rsidRPr="00554F23" w:rsidP="00033594">
      <w:pPr>
        <w:ind w:firstLine="640" w:firstLineChars="200"/>
        <w:rPr>
          <w:rFonts w:ascii="仿宋_GB2312" w:eastAsia="仿宋_GB2312" w:hAnsi="宋体" w:cs="宋体" w:hint="eastAsia"/>
          <w:kern w:val="0"/>
          <w:sz w:val="32"/>
          <w:szCs w:val="32"/>
        </w:rPr>
      </w:pPr>
      <w:r w:rsidR="00E27221">
        <w:rPr>
          <w:rFonts w:ascii="仿宋_GB2312" w:eastAsia="仿宋_GB2312" w:hAnsi="宋体" w:cs="宋体" w:hint="eastAsia"/>
          <w:kern w:val="0"/>
          <w:sz w:val="32"/>
          <w:szCs w:val="32"/>
        </w:rPr>
        <w:t>本实施细则</w:t>
      </w:r>
      <w:r w:rsidRPr="00554F23">
        <w:rPr>
          <w:rFonts w:ascii="仿宋_GB2312" w:eastAsia="仿宋_GB2312" w:hAnsi="宋体" w:cs="宋体" w:hint="eastAsia"/>
          <w:kern w:val="0"/>
          <w:sz w:val="32"/>
          <w:szCs w:val="32"/>
        </w:rPr>
        <w:t>中所指受益人为参加企业年金计划员工</w:t>
      </w:r>
      <w:r w:rsidRPr="00554F23">
        <w:rPr>
          <w:rFonts w:ascii="仿宋_GB2312" w:eastAsia="仿宋_GB2312"/>
          <w:sz w:val="32"/>
          <w:szCs w:val="21"/>
        </w:rPr>
        <w:t>填写《个人参加企业年金计划申请</w:t>
      </w:r>
      <w:r w:rsidRPr="00554F23">
        <w:rPr>
          <w:rFonts w:ascii="仿宋_GB2312" w:eastAsia="仿宋_GB2312" w:hint="eastAsia"/>
          <w:sz w:val="32"/>
          <w:szCs w:val="21"/>
        </w:rPr>
        <w:t>书</w:t>
      </w:r>
      <w:r w:rsidRPr="00554F23">
        <w:rPr>
          <w:rFonts w:ascii="仿宋_GB2312" w:eastAsia="仿宋_GB2312"/>
          <w:sz w:val="32"/>
          <w:szCs w:val="21"/>
        </w:rPr>
        <w:t>》</w:t>
      </w:r>
      <w:r w:rsidRPr="00554F23">
        <w:rPr>
          <w:rFonts w:ascii="仿宋_GB2312" w:eastAsia="仿宋_GB2312" w:hint="eastAsia"/>
          <w:sz w:val="32"/>
          <w:szCs w:val="21"/>
        </w:rPr>
        <w:t>中指定的收益人或法定继承人。</w:t>
      </w:r>
    </w:p>
    <w:p w:rsidR="00D72F37">
      <w:pPr>
        <w:jc w:val="center"/>
        <w:rPr>
          <w:rFonts w:ascii="仿宋_GB2312" w:eastAsia="仿宋_GB2312" w:hAnsi="宋体" w:cs="宋体" w:hint="eastAsia"/>
          <w:color w:val="000000"/>
          <w:kern w:val="0"/>
          <w:sz w:val="32"/>
          <w:szCs w:val="32"/>
        </w:rPr>
      </w:pPr>
      <w:r w:rsidR="00C14545">
        <w:rPr>
          <w:rFonts w:ascii="仿宋_GB2312" w:eastAsia="仿宋_GB2312" w:hAnsi="宋体" w:cs="宋体" w:hint="eastAsia"/>
          <w:color w:val="000000"/>
          <w:kern w:val="0"/>
          <w:sz w:val="32"/>
          <w:szCs w:val="32"/>
        </w:rPr>
        <w:t>第九</w:t>
      </w:r>
      <w:r>
        <w:rPr>
          <w:rFonts w:ascii="仿宋_GB2312" w:eastAsia="仿宋_GB2312" w:hAnsi="宋体" w:cs="宋体" w:hint="eastAsia"/>
          <w:color w:val="000000"/>
          <w:kern w:val="0"/>
          <w:sz w:val="32"/>
          <w:szCs w:val="32"/>
        </w:rPr>
        <w:t>章  组织管理和监督</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第三十六</w:t>
      </w:r>
      <w:r w:rsidR="005D1F09">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公司成立企业年金管理委员会，负责与上级企业年金管理委员会、受托人及其他企业年金管理人的沟通协调，定期向公司职工代表大会汇报企业年金的实施情况。</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第三十七</w:t>
      </w:r>
      <w:r w:rsidR="005D1F09">
        <w:rPr>
          <w:rFonts w:ascii="仿宋_GB2312" w:eastAsia="仿宋_GB2312" w:hAnsi="宋体" w:cs="宋体" w:hint="eastAsia"/>
          <w:color w:val="000000"/>
          <w:kern w:val="0"/>
          <w:sz w:val="32"/>
          <w:szCs w:val="32"/>
        </w:rPr>
        <w:t xml:space="preserve">条  </w:t>
      </w:r>
      <w:r>
        <w:rPr>
          <w:rFonts w:ascii="仿宋_GB2312" w:eastAsia="仿宋_GB2312" w:hAnsi="宋体" w:cs="宋体" w:hint="eastAsia"/>
          <w:color w:val="000000"/>
          <w:kern w:val="0"/>
          <w:sz w:val="32"/>
          <w:szCs w:val="32"/>
        </w:rPr>
        <w:t>职工通过公司委托中交股份与受托人签订规范的受托管理合同，并委托受托人与其他管理人签订相关管理合同。</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第三十八</w:t>
      </w:r>
      <w:r w:rsidR="005D1F09">
        <w:rPr>
          <w:rFonts w:ascii="仿宋_GB2312" w:eastAsia="仿宋_GB2312" w:hAnsi="宋体" w:cs="宋体" w:hint="eastAsia"/>
          <w:color w:val="000000"/>
          <w:kern w:val="0"/>
          <w:sz w:val="32"/>
          <w:szCs w:val="32"/>
        </w:rPr>
        <w:t xml:space="preserve">条  </w:t>
      </w:r>
      <w:r>
        <w:rPr>
          <w:rFonts w:ascii="仿宋_GB2312" w:eastAsia="仿宋_GB2312" w:hAnsi="宋体" w:cs="宋体" w:hint="eastAsia"/>
          <w:color w:val="000000"/>
          <w:kern w:val="0"/>
          <w:sz w:val="32"/>
          <w:szCs w:val="32"/>
        </w:rPr>
        <w:t>基金财产的管理费用</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2E6D1C">
        <w:rPr>
          <w:rFonts w:ascii="仿宋_GB2312" w:eastAsia="仿宋_GB2312" w:hAnsi="宋体" w:cs="宋体" w:hint="eastAsia"/>
          <w:color w:val="000000"/>
          <w:kern w:val="0"/>
          <w:sz w:val="32"/>
          <w:szCs w:val="32"/>
        </w:rPr>
        <w:t>一</w:t>
      </w:r>
      <w:r>
        <w:rPr>
          <w:rFonts w:ascii="仿宋_GB2312" w:eastAsia="仿宋_GB2312" w:hAnsi="宋体" w:cs="宋体" w:hint="eastAsia"/>
          <w:color w:val="000000"/>
          <w:kern w:val="0"/>
          <w:sz w:val="32"/>
          <w:szCs w:val="32"/>
        </w:rPr>
        <w:t>）受托费：受托人收取的受托费从本实施细则所设立的企业年金基金财产中列支，具体标准根据中交股份签订的《企业年金基金受托管理合同》的约定执行。</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2E6D1C">
        <w:rPr>
          <w:rFonts w:ascii="仿宋_GB2312" w:eastAsia="仿宋_GB2312" w:hAnsi="宋体" w:cs="宋体" w:hint="eastAsia"/>
          <w:color w:val="000000"/>
          <w:kern w:val="0"/>
          <w:sz w:val="32"/>
          <w:szCs w:val="32"/>
        </w:rPr>
        <w:t>二</w:t>
      </w:r>
      <w:r>
        <w:rPr>
          <w:rFonts w:ascii="仿宋_GB2312" w:eastAsia="仿宋_GB2312" w:hAnsi="宋体" w:cs="宋体" w:hint="eastAsia"/>
          <w:color w:val="000000"/>
          <w:kern w:val="0"/>
          <w:sz w:val="32"/>
          <w:szCs w:val="32"/>
        </w:rPr>
        <w:t>）账户管理费：具体标准根据中交股份签订的《企业年金基金账户管理合同》的约定执行。</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2E6D1C">
        <w:rPr>
          <w:rFonts w:ascii="仿宋_GB2312" w:eastAsia="仿宋_GB2312" w:hAnsi="宋体" w:cs="宋体" w:hint="eastAsia"/>
          <w:color w:val="000000"/>
          <w:kern w:val="0"/>
          <w:sz w:val="32"/>
          <w:szCs w:val="32"/>
        </w:rPr>
        <w:t>三</w:t>
      </w:r>
      <w:r>
        <w:rPr>
          <w:rFonts w:ascii="仿宋_GB2312" w:eastAsia="仿宋_GB2312" w:hAnsi="宋体" w:cs="宋体" w:hint="eastAsia"/>
          <w:color w:val="000000"/>
          <w:kern w:val="0"/>
          <w:sz w:val="32"/>
          <w:szCs w:val="32"/>
        </w:rPr>
        <w:t>）托管费：托管人收取的托管费由托管人从本实施细则所设立的企业年金基金财产中列支，具体标准根据中交股份签订的《企业年金基金托管合同》的约定执行。</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2E6D1C">
        <w:rPr>
          <w:rFonts w:ascii="仿宋_GB2312" w:eastAsia="仿宋_GB2312" w:hAnsi="宋体" w:cs="宋体" w:hint="eastAsia"/>
          <w:color w:val="000000"/>
          <w:kern w:val="0"/>
          <w:sz w:val="32"/>
          <w:szCs w:val="32"/>
        </w:rPr>
        <w:t>四</w:t>
      </w:r>
      <w:r>
        <w:rPr>
          <w:rFonts w:ascii="仿宋_GB2312" w:eastAsia="仿宋_GB2312" w:hAnsi="宋体" w:cs="宋体" w:hint="eastAsia"/>
          <w:color w:val="000000"/>
          <w:kern w:val="0"/>
          <w:sz w:val="32"/>
          <w:szCs w:val="32"/>
        </w:rPr>
        <w:t>）投资管理费：投资管理人收取的投资管理费从本实施细则所设立的企业年金基金财产中列支，具体标准根据中交股份签订的《企业年金基金投资管理合同》的约定执行。</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第三</w:t>
      </w:r>
      <w:r w:rsidR="006C43A3">
        <w:rPr>
          <w:rFonts w:ascii="仿宋_GB2312" w:eastAsia="仿宋_GB2312" w:hAnsi="宋体" w:cs="宋体" w:hint="eastAsia"/>
          <w:color w:val="000000"/>
          <w:kern w:val="0"/>
          <w:sz w:val="32"/>
          <w:szCs w:val="32"/>
        </w:rPr>
        <w:t>十</w:t>
      </w:r>
      <w:r w:rsidR="00B95EEF">
        <w:rPr>
          <w:rFonts w:ascii="仿宋_GB2312" w:eastAsia="仿宋_GB2312" w:hAnsi="宋体" w:cs="宋体" w:hint="eastAsia"/>
          <w:color w:val="000000"/>
          <w:kern w:val="0"/>
          <w:sz w:val="32"/>
          <w:szCs w:val="32"/>
        </w:rPr>
        <w:t>九</w:t>
      </w:r>
      <w:r w:rsidR="005D1F09">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本实施细则的制订和实施受中交一航局企业年金管理委员会的指导和监管。</w:t>
      </w:r>
    </w:p>
    <w:p w:rsidR="00D72F37">
      <w:pPr>
        <w:jc w:val="center"/>
        <w:rPr>
          <w:rFonts w:ascii="仿宋_GB2312" w:eastAsia="仿宋_GB2312" w:hAnsi="宋体" w:cs="宋体" w:hint="eastAsia"/>
          <w:color w:val="000000"/>
          <w:kern w:val="0"/>
          <w:sz w:val="32"/>
          <w:szCs w:val="32"/>
        </w:rPr>
      </w:pPr>
      <w:r w:rsidR="00C14545">
        <w:rPr>
          <w:rFonts w:ascii="仿宋_GB2312" w:eastAsia="仿宋_GB2312" w:hAnsi="宋体" w:cs="宋体" w:hint="eastAsia"/>
          <w:color w:val="000000"/>
          <w:kern w:val="0"/>
          <w:sz w:val="32"/>
          <w:szCs w:val="32"/>
        </w:rPr>
        <w:t>第十</w:t>
      </w:r>
      <w:r>
        <w:rPr>
          <w:rFonts w:ascii="仿宋_GB2312" w:eastAsia="仿宋_GB2312" w:hAnsi="宋体" w:cs="宋体" w:hint="eastAsia"/>
          <w:color w:val="000000"/>
          <w:kern w:val="0"/>
          <w:sz w:val="32"/>
          <w:szCs w:val="32"/>
        </w:rPr>
        <w:t>章  风险管控</w:t>
      </w:r>
    </w:p>
    <w:p w:rsidR="00D72F37">
      <w:pPr>
        <w:ind w:firstLine="640" w:firstLineChars="200"/>
        <w:rPr>
          <w:rFonts w:ascii="仿宋_GB2312" w:eastAsia="仿宋_GB2312" w:hAnsi="宋体" w:cs="宋体" w:hint="eastAsia"/>
          <w:color w:val="000000"/>
          <w:kern w:val="0"/>
          <w:sz w:val="32"/>
          <w:szCs w:val="32"/>
        </w:rPr>
      </w:pPr>
      <w:r w:rsidR="006C43A3">
        <w:rPr>
          <w:rFonts w:ascii="仿宋_GB2312" w:eastAsia="仿宋_GB2312" w:hAnsi="宋体" w:cs="宋体" w:hint="eastAsia"/>
          <w:color w:val="000000"/>
          <w:kern w:val="0"/>
          <w:sz w:val="32"/>
          <w:szCs w:val="32"/>
        </w:rPr>
        <w:t>第四</w:t>
      </w:r>
      <w:r w:rsidR="005D1F09">
        <w:rPr>
          <w:rFonts w:ascii="仿宋_GB2312" w:eastAsia="仿宋_GB2312" w:hAnsi="宋体" w:cs="宋体" w:hint="eastAsia"/>
          <w:color w:val="000000"/>
          <w:kern w:val="0"/>
          <w:sz w:val="32"/>
          <w:szCs w:val="32"/>
        </w:rPr>
        <w:t>十条</w:t>
      </w:r>
      <w:r>
        <w:rPr>
          <w:rFonts w:ascii="仿宋_GB2312" w:eastAsia="仿宋_GB2312" w:hAnsi="宋体" w:cs="宋体" w:hint="eastAsia"/>
          <w:color w:val="000000"/>
          <w:kern w:val="0"/>
          <w:sz w:val="32"/>
          <w:szCs w:val="32"/>
        </w:rPr>
        <w:t xml:space="preserve">  企业、受托人、账户管理人、托管人、投资管理人等机构应将企业年金基金财产与其固有财产分别管理、分别记账、并与其管理的其他受托财产分别管理、分别记账，不得挪作其它用途。</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第四十一</w:t>
      </w:r>
      <w:r w:rsidR="005D1F09">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受托人在充分考虑年金基金财产的安全性和流动性的前提下，遵循谨慎、分散风险和专业化管理的原则，严格按照有关法律法规制定投资政策。</w:t>
      </w:r>
    </w:p>
    <w:p w:rsidR="00D72F37">
      <w:pPr>
        <w:ind w:firstLine="640" w:firstLineChars="200"/>
        <w:rPr>
          <w:rFonts w:ascii="仿宋_GB2312" w:eastAsia="仿宋_GB2312" w:hAnsi="宋体" w:cs="宋体" w:hint="eastAsia"/>
          <w:color w:val="000000"/>
          <w:kern w:val="0"/>
          <w:sz w:val="32"/>
          <w:szCs w:val="32"/>
        </w:rPr>
      </w:pPr>
      <w:r w:rsidR="006C43A3">
        <w:rPr>
          <w:rFonts w:ascii="仿宋_GB2312" w:eastAsia="仿宋_GB2312" w:hAnsi="宋体" w:cs="宋体" w:hint="eastAsia"/>
          <w:color w:val="000000"/>
          <w:kern w:val="0"/>
          <w:sz w:val="32"/>
          <w:szCs w:val="32"/>
        </w:rPr>
        <w:t>第四</w:t>
      </w:r>
      <w:r w:rsidR="005D1F09">
        <w:rPr>
          <w:rFonts w:ascii="仿宋_GB2312" w:eastAsia="仿宋_GB2312" w:hAnsi="宋体" w:cs="宋体" w:hint="eastAsia"/>
          <w:color w:val="000000"/>
          <w:kern w:val="0"/>
          <w:sz w:val="32"/>
          <w:szCs w:val="32"/>
        </w:rPr>
        <w:t>十</w:t>
      </w:r>
      <w:r w:rsidR="00B95EEF">
        <w:rPr>
          <w:rFonts w:ascii="仿宋_GB2312" w:eastAsia="仿宋_GB2312" w:hAnsi="宋体" w:cs="宋体" w:hint="eastAsia"/>
          <w:color w:val="000000"/>
          <w:kern w:val="0"/>
          <w:sz w:val="32"/>
          <w:szCs w:val="32"/>
        </w:rPr>
        <w:t>二</w:t>
      </w:r>
      <w:r w:rsidR="005D1F09">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企业年金账户管理人、托管人和投资管理人按照规定定期向受托人报告企业年金管理运营情况，受托人定期向委托人报告企业年金基金管理情况。</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第四十三</w:t>
      </w:r>
      <w:r w:rsidR="005D1F09">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在受托管理合同与其他管理合同中明确年金基金管理信息披露制度，确保公司年金基金运营管理的安全性。</w:t>
      </w:r>
    </w:p>
    <w:p w:rsidR="00D72F37">
      <w:pPr>
        <w:ind w:firstLine="640" w:firstLineChars="200"/>
        <w:rPr>
          <w:rFonts w:ascii="仿宋_GB2312" w:eastAsia="仿宋_GB2312" w:hAnsi="宋体" w:cs="宋体" w:hint="eastAsia"/>
          <w:color w:val="000000"/>
          <w:kern w:val="0"/>
          <w:sz w:val="32"/>
          <w:szCs w:val="32"/>
        </w:rPr>
      </w:pPr>
      <w:r w:rsidR="005D1F09">
        <w:rPr>
          <w:rFonts w:ascii="仿宋_GB2312" w:eastAsia="仿宋_GB2312" w:hAnsi="宋体" w:cs="宋体" w:hint="eastAsia"/>
          <w:color w:val="000000"/>
          <w:kern w:val="0"/>
          <w:sz w:val="32"/>
          <w:szCs w:val="32"/>
        </w:rPr>
        <w:t>第四十</w:t>
      </w:r>
      <w:r w:rsidR="00B95EEF">
        <w:rPr>
          <w:rFonts w:ascii="仿宋_GB2312" w:eastAsia="仿宋_GB2312" w:hAnsi="宋体" w:cs="宋体" w:hint="eastAsia"/>
          <w:color w:val="000000"/>
          <w:kern w:val="0"/>
          <w:sz w:val="32"/>
          <w:szCs w:val="32"/>
        </w:rPr>
        <w:t>四</w:t>
      </w:r>
      <w:r w:rsidR="005D1F09">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职工通过中交股份的企业年金管理委员会监督受托管理合同的履行情况和受托人与其它年金管理机构签订的委托管理合同的执行情况。</w:t>
      </w:r>
    </w:p>
    <w:p w:rsidR="00D72F37">
      <w:pPr>
        <w:jc w:val="center"/>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第十</w:t>
      </w:r>
      <w:r w:rsidR="00C14545">
        <w:rPr>
          <w:rFonts w:ascii="仿宋_GB2312" w:eastAsia="仿宋_GB2312" w:hAnsi="宋体" w:cs="宋体" w:hint="eastAsia"/>
          <w:color w:val="000000"/>
          <w:kern w:val="0"/>
          <w:sz w:val="32"/>
          <w:szCs w:val="32"/>
        </w:rPr>
        <w:t>一</w:t>
      </w:r>
      <w:r>
        <w:rPr>
          <w:rFonts w:ascii="仿宋_GB2312" w:eastAsia="仿宋_GB2312" w:hAnsi="宋体" w:cs="宋体" w:hint="eastAsia"/>
          <w:color w:val="000000"/>
          <w:kern w:val="0"/>
          <w:sz w:val="32"/>
          <w:szCs w:val="32"/>
        </w:rPr>
        <w:t>章  修改和终止</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第四十五</w:t>
      </w:r>
      <w:r w:rsidR="005D1F09">
        <w:rPr>
          <w:rFonts w:ascii="仿宋_GB2312" w:eastAsia="仿宋_GB2312" w:hAnsi="宋体" w:cs="宋体" w:hint="eastAsia"/>
          <w:color w:val="000000"/>
          <w:kern w:val="0"/>
          <w:sz w:val="32"/>
          <w:szCs w:val="32"/>
        </w:rPr>
        <w:t xml:space="preserve">条  </w:t>
      </w:r>
      <w:r>
        <w:rPr>
          <w:rFonts w:ascii="仿宋_GB2312" w:eastAsia="仿宋_GB2312" w:hAnsi="宋体" w:cs="宋体" w:hint="eastAsia"/>
          <w:color w:val="000000"/>
          <w:kern w:val="0"/>
          <w:sz w:val="32"/>
          <w:szCs w:val="32"/>
        </w:rPr>
        <w:t>出现下列情况之一时，对本实施细则进行修改：</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2E6D1C">
        <w:rPr>
          <w:rFonts w:ascii="仿宋_GB2312" w:eastAsia="仿宋_GB2312" w:hAnsi="宋体" w:cs="宋体" w:hint="eastAsia"/>
          <w:color w:val="000000"/>
          <w:kern w:val="0"/>
          <w:sz w:val="32"/>
          <w:szCs w:val="32"/>
        </w:rPr>
        <w:t>一</w:t>
      </w:r>
      <w:r>
        <w:rPr>
          <w:rFonts w:ascii="仿宋_GB2312" w:eastAsia="仿宋_GB2312" w:hAnsi="宋体" w:cs="宋体" w:hint="eastAsia"/>
          <w:color w:val="000000"/>
          <w:kern w:val="0"/>
          <w:sz w:val="32"/>
          <w:szCs w:val="32"/>
        </w:rPr>
        <w:t>）半数以上职工或公司企业年金管理委员会三分之二以上的成员提议修改；</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2E6D1C">
        <w:rPr>
          <w:rFonts w:ascii="仿宋_GB2312" w:eastAsia="仿宋_GB2312" w:hAnsi="宋体" w:cs="宋体" w:hint="eastAsia"/>
          <w:color w:val="000000"/>
          <w:kern w:val="0"/>
          <w:sz w:val="32"/>
          <w:szCs w:val="32"/>
        </w:rPr>
        <w:t>二</w:t>
      </w:r>
      <w:r>
        <w:rPr>
          <w:rFonts w:ascii="仿宋_GB2312" w:eastAsia="仿宋_GB2312" w:hAnsi="宋体" w:cs="宋体" w:hint="eastAsia"/>
          <w:color w:val="000000"/>
          <w:kern w:val="0"/>
          <w:sz w:val="32"/>
          <w:szCs w:val="32"/>
        </w:rPr>
        <w:t>）企业的经营状况出现重大变化；</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2E6D1C">
        <w:rPr>
          <w:rFonts w:ascii="仿宋_GB2312" w:eastAsia="仿宋_GB2312" w:hAnsi="宋体" w:cs="宋体" w:hint="eastAsia"/>
          <w:color w:val="000000"/>
          <w:kern w:val="0"/>
          <w:sz w:val="32"/>
          <w:szCs w:val="32"/>
        </w:rPr>
        <w:t>三</w:t>
      </w:r>
      <w:r>
        <w:rPr>
          <w:rFonts w:ascii="仿宋_GB2312" w:eastAsia="仿宋_GB2312" w:hAnsi="宋体" w:cs="宋体" w:hint="eastAsia"/>
          <w:color w:val="000000"/>
          <w:kern w:val="0"/>
          <w:sz w:val="32"/>
          <w:szCs w:val="32"/>
        </w:rPr>
        <w:t>）本实施细则的某些条款被上级主管部门判定为不符合国家相关政策。</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第四十六</w:t>
      </w:r>
      <w:r w:rsidR="005D1F09">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出现下列情况之一时，本实施细则终止：</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6C43A3">
        <w:rPr>
          <w:rFonts w:ascii="仿宋_GB2312" w:eastAsia="仿宋_GB2312" w:hAnsi="宋体" w:cs="宋体" w:hint="eastAsia"/>
          <w:color w:val="000000"/>
          <w:kern w:val="0"/>
          <w:sz w:val="32"/>
          <w:szCs w:val="32"/>
        </w:rPr>
        <w:t>一</w:t>
      </w:r>
      <w:r>
        <w:rPr>
          <w:rFonts w:ascii="仿宋_GB2312" w:eastAsia="仿宋_GB2312" w:hAnsi="宋体" w:cs="宋体" w:hint="eastAsia"/>
          <w:color w:val="000000"/>
          <w:kern w:val="0"/>
          <w:sz w:val="32"/>
          <w:szCs w:val="32"/>
        </w:rPr>
        <w:t>）企业破产；</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6C43A3">
        <w:rPr>
          <w:rFonts w:ascii="仿宋_GB2312" w:eastAsia="仿宋_GB2312" w:hAnsi="宋体" w:cs="宋体" w:hint="eastAsia"/>
          <w:color w:val="000000"/>
          <w:kern w:val="0"/>
          <w:sz w:val="32"/>
          <w:szCs w:val="32"/>
        </w:rPr>
        <w:t>二</w:t>
      </w:r>
      <w:r>
        <w:rPr>
          <w:rFonts w:ascii="仿宋_GB2312" w:eastAsia="仿宋_GB2312" w:hAnsi="宋体" w:cs="宋体" w:hint="eastAsia"/>
          <w:color w:val="000000"/>
          <w:kern w:val="0"/>
          <w:sz w:val="32"/>
          <w:szCs w:val="32"/>
        </w:rPr>
        <w:t>）本实施细则被上级主管部门判定为不符合国家相关政策；</w:t>
      </w:r>
    </w:p>
    <w:p w:rsidR="00D72F37">
      <w:pPr>
        <w:ind w:firstLine="640" w:firstLineChars="2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w:t>
      </w:r>
      <w:r w:rsidR="006C43A3">
        <w:rPr>
          <w:rFonts w:ascii="仿宋_GB2312" w:eastAsia="仿宋_GB2312" w:hAnsi="宋体" w:cs="宋体" w:hint="eastAsia"/>
          <w:color w:val="000000"/>
          <w:kern w:val="0"/>
          <w:sz w:val="32"/>
          <w:szCs w:val="32"/>
        </w:rPr>
        <w:t>三</w:t>
      </w:r>
      <w:r>
        <w:rPr>
          <w:rFonts w:ascii="仿宋_GB2312" w:eastAsia="仿宋_GB2312" w:hAnsi="宋体" w:cs="宋体" w:hint="eastAsia"/>
          <w:color w:val="000000"/>
          <w:kern w:val="0"/>
          <w:sz w:val="32"/>
          <w:szCs w:val="32"/>
        </w:rPr>
        <w:t>）国家有关法规政策发生重大变化，导致本实施细则无法继续实施。</w:t>
      </w:r>
    </w:p>
    <w:p w:rsidR="00D72F37">
      <w:pPr>
        <w:ind w:firstLine="640" w:firstLineChars="200"/>
        <w:rPr>
          <w:rFonts w:ascii="仿宋_GB2312" w:eastAsia="仿宋_GB2312" w:hAnsi="2" w:cs="宋体" w:hint="eastAsia"/>
          <w:color w:val="000000"/>
          <w:kern w:val="0"/>
          <w:sz w:val="32"/>
          <w:szCs w:val="32"/>
        </w:rPr>
      </w:pPr>
      <w:r>
        <w:rPr>
          <w:rFonts w:ascii="仿宋_GB2312" w:eastAsia="仿宋_GB2312" w:hAnsi="宋体" w:cs="宋体" w:hint="eastAsia"/>
          <w:color w:val="000000"/>
          <w:kern w:val="0"/>
          <w:sz w:val="32"/>
          <w:szCs w:val="32"/>
        </w:rPr>
        <w:t>本实施细则终止时，已经建立的企业年金账户</w:t>
      </w:r>
      <w:r>
        <w:rPr>
          <w:rFonts w:ascii="仿宋_GB2312" w:eastAsia="仿宋_GB2312" w:hAnsi="2" w:cs="宋体" w:hint="eastAsia"/>
          <w:color w:val="000000"/>
          <w:kern w:val="0"/>
          <w:sz w:val="32"/>
          <w:szCs w:val="32"/>
        </w:rPr>
        <w:t>(</w:t>
      </w:r>
      <w:r>
        <w:rPr>
          <w:rFonts w:ascii="仿宋_GB2312" w:eastAsia="仿宋_GB2312" w:hAnsi="宋体" w:cs="宋体" w:hint="eastAsia"/>
          <w:color w:val="000000"/>
          <w:kern w:val="0"/>
          <w:sz w:val="32"/>
          <w:szCs w:val="32"/>
        </w:rPr>
        <w:t>包括企业公共帐户和职工个人帐户</w:t>
      </w:r>
      <w:r>
        <w:rPr>
          <w:rFonts w:ascii="仿宋_GB2312" w:eastAsia="仿宋_GB2312" w:hAnsi="2" w:cs="宋体" w:hint="eastAsia"/>
          <w:color w:val="000000"/>
          <w:kern w:val="0"/>
          <w:sz w:val="32"/>
          <w:szCs w:val="32"/>
        </w:rPr>
        <w:t>)</w:t>
      </w:r>
      <w:r>
        <w:rPr>
          <w:rFonts w:ascii="仿宋_GB2312" w:eastAsia="仿宋_GB2312" w:hAnsi="宋体" w:cs="宋体" w:hint="eastAsia"/>
          <w:color w:val="000000"/>
          <w:kern w:val="0"/>
          <w:sz w:val="32"/>
          <w:szCs w:val="32"/>
        </w:rPr>
        <w:t>仍然有效，账户金额不受影响，其具体管理将服从国家相关规定。</w:t>
      </w:r>
    </w:p>
    <w:p w:rsidR="00D72F37">
      <w:pPr>
        <w:jc w:val="center"/>
        <w:rPr>
          <w:rFonts w:ascii="仿宋_GB2312" w:eastAsia="仿宋_GB2312" w:hAnsi="宋体" w:cs="宋体" w:hint="eastAsia"/>
          <w:color w:val="000000"/>
          <w:kern w:val="0"/>
          <w:sz w:val="32"/>
          <w:szCs w:val="32"/>
        </w:rPr>
      </w:pPr>
      <w:r w:rsidR="00C14545">
        <w:rPr>
          <w:rFonts w:ascii="仿宋_GB2312" w:eastAsia="仿宋_GB2312" w:hAnsi="宋体" w:cs="宋体" w:hint="eastAsia"/>
          <w:color w:val="000000"/>
          <w:kern w:val="0"/>
          <w:sz w:val="32"/>
          <w:szCs w:val="32"/>
        </w:rPr>
        <w:t>第十二</w:t>
      </w:r>
      <w:r>
        <w:rPr>
          <w:rFonts w:ascii="仿宋_GB2312" w:eastAsia="仿宋_GB2312" w:hAnsi="宋体" w:cs="宋体" w:hint="eastAsia"/>
          <w:color w:val="000000"/>
          <w:kern w:val="0"/>
          <w:sz w:val="32"/>
          <w:szCs w:val="32"/>
        </w:rPr>
        <w:t>章  附则</w:t>
      </w:r>
    </w:p>
    <w:p w:rsidR="00D72F37">
      <w:pPr>
        <w:ind w:firstLine="640" w:firstLineChars="200"/>
        <w:rPr>
          <w:rFonts w:ascii="仿宋_GB2312" w:eastAsia="仿宋_GB2312" w:hAnsi="宋体" w:cs="宋体" w:hint="eastAsia"/>
          <w:color w:val="000000"/>
          <w:kern w:val="0"/>
          <w:sz w:val="32"/>
          <w:szCs w:val="32"/>
        </w:rPr>
      </w:pPr>
      <w:r w:rsidR="005D1F09">
        <w:rPr>
          <w:rFonts w:ascii="仿宋_GB2312" w:eastAsia="仿宋_GB2312" w:hAnsi="宋体" w:cs="宋体" w:hint="eastAsia"/>
          <w:color w:val="000000"/>
          <w:kern w:val="0"/>
          <w:sz w:val="32"/>
          <w:szCs w:val="32"/>
        </w:rPr>
        <w:t>第四十</w:t>
      </w:r>
      <w:r w:rsidR="00B95EEF">
        <w:rPr>
          <w:rFonts w:ascii="仿宋_GB2312" w:eastAsia="仿宋_GB2312" w:hAnsi="宋体" w:cs="宋体" w:hint="eastAsia"/>
          <w:color w:val="000000"/>
          <w:kern w:val="0"/>
          <w:sz w:val="32"/>
          <w:szCs w:val="32"/>
        </w:rPr>
        <w:t>七</w:t>
      </w:r>
      <w:r w:rsidR="005D1F09">
        <w:rPr>
          <w:rFonts w:ascii="仿宋_GB2312" w:eastAsia="仿宋_GB2312" w:hAnsi="宋体" w:cs="宋体" w:hint="eastAsia"/>
          <w:color w:val="000000"/>
          <w:kern w:val="0"/>
          <w:sz w:val="32"/>
          <w:szCs w:val="32"/>
        </w:rPr>
        <w:t xml:space="preserve">条 </w:t>
      </w:r>
      <w:r>
        <w:rPr>
          <w:rFonts w:ascii="仿宋_GB2312" w:eastAsia="仿宋_GB2312" w:hAnsi="宋体" w:cs="宋体" w:hint="eastAsia"/>
          <w:color w:val="000000"/>
          <w:kern w:val="0"/>
          <w:sz w:val="32"/>
          <w:szCs w:val="32"/>
        </w:rPr>
        <w:t xml:space="preserve"> 本实施细则由公司企业年金管理委员会负责解释。</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第四十八</w:t>
      </w:r>
      <w:r w:rsidR="005D1F09">
        <w:rPr>
          <w:rFonts w:ascii="仿宋_GB2312" w:eastAsia="仿宋_GB2312" w:hAnsi="宋体" w:cs="宋体" w:hint="eastAsia"/>
          <w:color w:val="000000"/>
          <w:kern w:val="0"/>
          <w:sz w:val="32"/>
          <w:szCs w:val="32"/>
        </w:rPr>
        <w:t xml:space="preserve">条  </w:t>
      </w:r>
      <w:r>
        <w:rPr>
          <w:rFonts w:ascii="仿宋_GB2312" w:eastAsia="仿宋_GB2312" w:hint="eastAsia"/>
          <w:sz w:val="32"/>
          <w:szCs w:val="32"/>
        </w:rPr>
        <w:t>本实施细则</w:t>
      </w:r>
      <w:r>
        <w:rPr>
          <w:rFonts w:ascii="仿宋_GB2312" w:eastAsia="仿宋_GB2312" w:hAnsi="宋体" w:cs="宋体" w:hint="eastAsia"/>
          <w:color w:val="000000"/>
          <w:kern w:val="0"/>
          <w:sz w:val="32"/>
          <w:szCs w:val="32"/>
        </w:rPr>
        <w:t>应按民主程序提交职工代表大会或代表组长联席会议讨论通过，报送中交一航局企业年金管理委员会批准后实施。</w:t>
      </w:r>
    </w:p>
    <w:p w:rsidR="00D72F37">
      <w:pPr>
        <w:ind w:firstLine="640" w:firstLineChars="200"/>
        <w:rPr>
          <w:rFonts w:ascii="仿宋_GB2312" w:eastAsia="仿宋_GB2312" w:hAnsi="宋体" w:cs="宋体" w:hint="eastAsia"/>
          <w:color w:val="000000"/>
          <w:kern w:val="0"/>
          <w:sz w:val="32"/>
          <w:szCs w:val="32"/>
        </w:rPr>
      </w:pPr>
      <w:r w:rsidR="00B95EEF">
        <w:rPr>
          <w:rFonts w:ascii="仿宋_GB2312" w:eastAsia="仿宋_GB2312" w:hAnsi="宋体" w:cs="宋体" w:hint="eastAsia"/>
          <w:color w:val="000000"/>
          <w:kern w:val="0"/>
          <w:sz w:val="32"/>
          <w:szCs w:val="32"/>
        </w:rPr>
        <w:t>第四</w:t>
      </w:r>
      <w:r w:rsidR="006C43A3">
        <w:rPr>
          <w:rFonts w:ascii="仿宋_GB2312" w:eastAsia="仿宋_GB2312" w:hAnsi="宋体" w:cs="宋体" w:hint="eastAsia"/>
          <w:color w:val="000000"/>
          <w:kern w:val="0"/>
          <w:sz w:val="32"/>
          <w:szCs w:val="32"/>
        </w:rPr>
        <w:t>十</w:t>
      </w:r>
      <w:r w:rsidR="00B95EEF">
        <w:rPr>
          <w:rFonts w:ascii="仿宋_GB2312" w:eastAsia="仿宋_GB2312" w:hAnsi="宋体" w:cs="宋体" w:hint="eastAsia"/>
          <w:color w:val="000000"/>
          <w:kern w:val="0"/>
          <w:sz w:val="32"/>
          <w:szCs w:val="32"/>
        </w:rPr>
        <w:t>九</w:t>
      </w:r>
      <w:r w:rsidR="005D1F09">
        <w:rPr>
          <w:rFonts w:ascii="仿宋_GB2312" w:eastAsia="仿宋_GB2312" w:hAnsi="宋体" w:cs="宋体" w:hint="eastAsia"/>
          <w:color w:val="000000"/>
          <w:kern w:val="0"/>
          <w:sz w:val="32"/>
          <w:szCs w:val="32"/>
        </w:rPr>
        <w:t>条</w:t>
      </w:r>
      <w:r>
        <w:rPr>
          <w:rFonts w:ascii="仿宋_GB2312" w:eastAsia="仿宋_GB2312" w:hAnsi="宋体" w:cs="宋体" w:hint="eastAsia"/>
          <w:color w:val="000000"/>
          <w:kern w:val="0"/>
          <w:sz w:val="32"/>
          <w:szCs w:val="32"/>
        </w:rPr>
        <w:t xml:space="preserve">  职工对本实施细则产生异议或争议时，由公司企业年金管理委员会与职工协商解决，协商不成，职工</w:t>
      </w:r>
      <w:r w:rsidR="00554F23">
        <w:rPr>
          <w:rFonts w:ascii="仿宋_GB2312" w:eastAsia="仿宋_GB2312" w:hAnsi="宋体" w:cs="宋体" w:hint="eastAsia"/>
          <w:color w:val="000000"/>
          <w:kern w:val="0"/>
          <w:sz w:val="32"/>
          <w:szCs w:val="32"/>
        </w:rPr>
        <w:t>可通过工会、人力资源部</w:t>
      </w:r>
      <w:r>
        <w:rPr>
          <w:rFonts w:ascii="仿宋_GB2312" w:eastAsia="仿宋_GB2312" w:hAnsi="宋体" w:cs="宋体" w:hint="eastAsia"/>
          <w:color w:val="000000"/>
          <w:kern w:val="0"/>
          <w:sz w:val="32"/>
          <w:szCs w:val="32"/>
        </w:rPr>
        <w:t>向上一级年金管理委员会反映，或向劳动争议仲裁机构申请仲裁。</w:t>
      </w:r>
    </w:p>
    <w:p w:rsidR="00D72F37">
      <w:pPr>
        <w:ind w:firstLine="640" w:firstLineChars="200"/>
      </w:pPr>
      <w:r w:rsidR="006C43A3">
        <w:rPr>
          <w:rFonts w:ascii="仿宋_GB2312" w:eastAsia="仿宋_GB2312" w:hAnsi="宋体" w:cs="宋体" w:hint="eastAsia"/>
          <w:color w:val="000000"/>
          <w:kern w:val="0"/>
          <w:sz w:val="32"/>
          <w:szCs w:val="32"/>
        </w:rPr>
        <w:t>第五</w:t>
      </w:r>
      <w:r w:rsidR="005D1F09">
        <w:rPr>
          <w:rFonts w:ascii="仿宋_GB2312" w:eastAsia="仿宋_GB2312" w:hAnsi="宋体" w:cs="宋体" w:hint="eastAsia"/>
          <w:color w:val="000000"/>
          <w:kern w:val="0"/>
          <w:sz w:val="32"/>
          <w:szCs w:val="32"/>
        </w:rPr>
        <w:t>十条</w:t>
      </w:r>
      <w:r>
        <w:rPr>
          <w:rFonts w:ascii="仿宋_GB2312" w:eastAsia="仿宋_GB2312" w:hAnsi="宋体" w:cs="宋体" w:hint="eastAsia"/>
          <w:color w:val="000000"/>
          <w:kern w:val="0"/>
          <w:sz w:val="32"/>
          <w:szCs w:val="32"/>
        </w:rPr>
        <w:t xml:space="preserve">  本实施细则自</w:t>
      </w:r>
      <w:smartTag w:uri="urn:schemas-microsoft-com:office:smarttags" w:element="chsdate">
        <w:smartTagPr>
          <w:attr w:name="Day" w:val="1"/>
          <w:attr w:name="IsLunarDate" w:val="False"/>
          <w:attr w:name="IsROCDate" w:val="False"/>
          <w:attr w:name="Month" w:val="1"/>
          <w:attr w:name="Year" w:val="2006"/>
        </w:smartTagPr>
        <w:r>
          <w:rPr>
            <w:rFonts w:ascii="仿宋_GB2312" w:eastAsia="仿宋_GB2312" w:hAnsi="2" w:cs="宋体" w:hint="eastAsia"/>
            <w:color w:val="000000"/>
            <w:kern w:val="0"/>
            <w:sz w:val="32"/>
            <w:szCs w:val="32"/>
          </w:rPr>
          <w:t>2006</w:t>
        </w:r>
        <w:r>
          <w:rPr>
            <w:rFonts w:ascii="仿宋_GB2312" w:eastAsia="仿宋_GB2312" w:hAnsi="宋体" w:cs="宋体" w:hint="eastAsia"/>
            <w:color w:val="000000"/>
            <w:kern w:val="0"/>
            <w:sz w:val="32"/>
            <w:szCs w:val="32"/>
          </w:rPr>
          <w:t>年</w:t>
        </w:r>
        <w:r>
          <w:rPr>
            <w:rFonts w:ascii="仿宋_GB2312" w:eastAsia="仿宋_GB2312" w:hAnsi="2" w:cs="宋体" w:hint="eastAsia"/>
            <w:color w:val="000000"/>
            <w:kern w:val="0"/>
            <w:sz w:val="32"/>
            <w:szCs w:val="32"/>
          </w:rPr>
          <w:t>1</w:t>
        </w:r>
        <w:r>
          <w:rPr>
            <w:rFonts w:ascii="仿宋_GB2312" w:eastAsia="仿宋_GB2312" w:hAnsi="宋体" w:cs="宋体" w:hint="eastAsia"/>
            <w:color w:val="000000"/>
            <w:kern w:val="0"/>
            <w:sz w:val="32"/>
            <w:szCs w:val="32"/>
          </w:rPr>
          <w:t>月</w:t>
        </w:r>
        <w:r>
          <w:rPr>
            <w:rFonts w:ascii="仿宋_GB2312" w:eastAsia="仿宋_GB2312" w:hAnsi="2" w:cs="宋体" w:hint="eastAsia"/>
            <w:color w:val="000000"/>
            <w:kern w:val="0"/>
            <w:sz w:val="32"/>
            <w:szCs w:val="32"/>
          </w:rPr>
          <w:t>1</w:t>
        </w:r>
        <w:r>
          <w:rPr>
            <w:rFonts w:ascii="仿宋_GB2312" w:eastAsia="仿宋_GB2312" w:hAnsi="宋体" w:cs="宋体" w:hint="eastAsia"/>
            <w:color w:val="000000"/>
            <w:kern w:val="0"/>
            <w:sz w:val="32"/>
            <w:szCs w:val="32"/>
          </w:rPr>
          <w:t>日起</w:t>
        </w:r>
      </w:smartTag>
      <w:r>
        <w:rPr>
          <w:rFonts w:ascii="仿宋_GB2312" w:eastAsia="仿宋_GB2312" w:hAnsi="宋体" w:cs="宋体" w:hint="eastAsia"/>
          <w:color w:val="000000"/>
          <w:kern w:val="0"/>
          <w:sz w:val="32"/>
          <w:szCs w:val="32"/>
        </w:rPr>
        <w:t>开始实施</w:t>
      </w:r>
      <w:r>
        <w:rPr>
          <w:rFonts w:ascii="仿宋_GB2312" w:eastAsia="仿宋_GB2312" w:hAnsi="宋体" w:cs="宋体"/>
          <w:color w:val="000000"/>
          <w:kern w:val="0"/>
          <w:sz w:val="33"/>
        </w:rPr>
        <w:t>。</w:t>
      </w:r>
    </w:p>
    <w:sectPr>
      <w:pgSz w:w="11906" w:h="16838" w:code="9"/>
      <w:pgMar w:top="2098" w:right="1474" w:bottom="1985" w:left="1588" w:header="851" w:footer="992" w:gutter="0"/>
      <w:cols w:space="425"/>
      <w:docGrid w:type="linesAndChars" w:linePitch="28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7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2">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84340"/>
    <w:multiLevelType w:val="hybridMultilevel"/>
    <w:tmpl w:val="9A7C2D18"/>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263A39E0"/>
    <w:multiLevelType w:val="hybridMultilevel"/>
    <w:tmpl w:val="AD7E2804"/>
    <w:lvl w:ilvl="0">
      <w:start w:val="1"/>
      <w:numFmt w:val="japaneseCounting"/>
      <w:lvlText w:val="（%1）"/>
      <w:lvlJc w:val="left"/>
      <w:pPr>
        <w:tabs>
          <w:tab w:val="num" w:pos="1665"/>
        </w:tabs>
        <w:ind w:left="1665" w:hanging="1080"/>
      </w:pPr>
      <w:rPr>
        <w:rFonts w:hint="default"/>
        <w:lang w:val="en-US"/>
      </w:rPr>
    </w:lvl>
    <w:lvl w:ilvl="1" w:tentative="1">
      <w:start w:val="1"/>
      <w:numFmt w:val="lowerLetter"/>
      <w:lvlText w:val="%2)"/>
      <w:lvlJc w:val="left"/>
      <w:pPr>
        <w:tabs>
          <w:tab w:val="num" w:pos="1425"/>
        </w:tabs>
        <w:ind w:left="1425" w:hanging="420"/>
      </w:pPr>
    </w:lvl>
    <w:lvl w:ilvl="2" w:tentative="1">
      <w:start w:val="1"/>
      <w:numFmt w:val="lowerRoman"/>
      <w:lvlText w:val="%3."/>
      <w:lvlJc w:val="right"/>
      <w:pPr>
        <w:tabs>
          <w:tab w:val="num" w:pos="1845"/>
        </w:tabs>
        <w:ind w:left="1845" w:hanging="420"/>
      </w:pPr>
    </w:lvl>
    <w:lvl w:ilvl="3" w:tentative="1">
      <w:start w:val="1"/>
      <w:numFmt w:val="decimal"/>
      <w:lvlText w:val="%4."/>
      <w:lvlJc w:val="left"/>
      <w:pPr>
        <w:tabs>
          <w:tab w:val="num" w:pos="2265"/>
        </w:tabs>
        <w:ind w:left="2265" w:hanging="420"/>
      </w:pPr>
    </w:lvl>
    <w:lvl w:ilvl="4" w:tentative="1">
      <w:start w:val="1"/>
      <w:numFmt w:val="lowerLetter"/>
      <w:lvlText w:val="%5)"/>
      <w:lvlJc w:val="left"/>
      <w:pPr>
        <w:tabs>
          <w:tab w:val="num" w:pos="2685"/>
        </w:tabs>
        <w:ind w:left="2685" w:hanging="420"/>
      </w:pPr>
    </w:lvl>
    <w:lvl w:ilvl="5" w:tentative="1">
      <w:start w:val="1"/>
      <w:numFmt w:val="lowerRoman"/>
      <w:lvlText w:val="%6."/>
      <w:lvlJc w:val="right"/>
      <w:pPr>
        <w:tabs>
          <w:tab w:val="num" w:pos="3105"/>
        </w:tabs>
        <w:ind w:left="3105" w:hanging="420"/>
      </w:pPr>
    </w:lvl>
    <w:lvl w:ilvl="6" w:tentative="1">
      <w:start w:val="1"/>
      <w:numFmt w:val="decimal"/>
      <w:lvlText w:val="%7."/>
      <w:lvlJc w:val="left"/>
      <w:pPr>
        <w:tabs>
          <w:tab w:val="num" w:pos="3525"/>
        </w:tabs>
        <w:ind w:left="3525" w:hanging="420"/>
      </w:pPr>
    </w:lvl>
    <w:lvl w:ilvl="7" w:tentative="1">
      <w:start w:val="1"/>
      <w:numFmt w:val="lowerLetter"/>
      <w:lvlText w:val="%8)"/>
      <w:lvlJc w:val="left"/>
      <w:pPr>
        <w:tabs>
          <w:tab w:val="num" w:pos="3945"/>
        </w:tabs>
        <w:ind w:left="3945" w:hanging="420"/>
      </w:pPr>
    </w:lvl>
    <w:lvl w:ilvl="8" w:tentative="1">
      <w:start w:val="1"/>
      <w:numFmt w:val="lowerRoman"/>
      <w:lvlText w:val="%9."/>
      <w:lvlJc w:val="right"/>
      <w:pPr>
        <w:tabs>
          <w:tab w:val="num" w:pos="4365"/>
        </w:tabs>
        <w:ind w:left="4365" w:hanging="420"/>
      </w:pPr>
    </w:lvl>
  </w:abstractNum>
  <w:abstractNum w:abstractNumId="2">
    <w:nsid w:val="34F973CD"/>
    <w:multiLevelType w:val="hybridMultilevel"/>
    <w:tmpl w:val="34563ADA"/>
    <w:lvl w:ilvl="0">
      <w:start w:val="1"/>
      <w:numFmt w:val="japaneseCounting"/>
      <w:lvlText w:val="%1、"/>
      <w:lvlJc w:val="left"/>
      <w:pPr>
        <w:tabs>
          <w:tab w:val="num" w:pos="795"/>
        </w:tabs>
        <w:ind w:left="795" w:hanging="720"/>
      </w:pPr>
      <w:rPr>
        <w:rFonts w:hint="default"/>
      </w:rPr>
    </w:lvl>
    <w:lvl w:ilvl="1" w:tentative="1">
      <w:start w:val="1"/>
      <w:numFmt w:val="lowerLetter"/>
      <w:lvlText w:val="%2)"/>
      <w:lvlJc w:val="left"/>
      <w:pPr>
        <w:tabs>
          <w:tab w:val="num" w:pos="915"/>
        </w:tabs>
        <w:ind w:left="915" w:hanging="420"/>
      </w:pPr>
    </w:lvl>
    <w:lvl w:ilvl="2" w:tentative="1">
      <w:start w:val="1"/>
      <w:numFmt w:val="lowerRoman"/>
      <w:lvlText w:val="%3."/>
      <w:lvlJc w:val="right"/>
      <w:pPr>
        <w:tabs>
          <w:tab w:val="num" w:pos="1335"/>
        </w:tabs>
        <w:ind w:left="1335" w:hanging="420"/>
      </w:pPr>
    </w:lvl>
    <w:lvl w:ilvl="3" w:tentative="1">
      <w:start w:val="1"/>
      <w:numFmt w:val="decimal"/>
      <w:lvlText w:val="%4."/>
      <w:lvlJc w:val="left"/>
      <w:pPr>
        <w:tabs>
          <w:tab w:val="num" w:pos="1755"/>
        </w:tabs>
        <w:ind w:left="1755" w:hanging="420"/>
      </w:pPr>
    </w:lvl>
    <w:lvl w:ilvl="4" w:tentative="1">
      <w:start w:val="1"/>
      <w:numFmt w:val="lowerLetter"/>
      <w:lvlText w:val="%5)"/>
      <w:lvlJc w:val="left"/>
      <w:pPr>
        <w:tabs>
          <w:tab w:val="num" w:pos="2175"/>
        </w:tabs>
        <w:ind w:left="2175" w:hanging="420"/>
      </w:pPr>
    </w:lvl>
    <w:lvl w:ilvl="5" w:tentative="1">
      <w:start w:val="1"/>
      <w:numFmt w:val="lowerRoman"/>
      <w:lvlText w:val="%6."/>
      <w:lvlJc w:val="right"/>
      <w:pPr>
        <w:tabs>
          <w:tab w:val="num" w:pos="2595"/>
        </w:tabs>
        <w:ind w:left="2595" w:hanging="420"/>
      </w:pPr>
    </w:lvl>
    <w:lvl w:ilvl="6" w:tentative="1">
      <w:start w:val="1"/>
      <w:numFmt w:val="decimal"/>
      <w:lvlText w:val="%7."/>
      <w:lvlJc w:val="left"/>
      <w:pPr>
        <w:tabs>
          <w:tab w:val="num" w:pos="3015"/>
        </w:tabs>
        <w:ind w:left="3015" w:hanging="420"/>
      </w:pPr>
    </w:lvl>
    <w:lvl w:ilvl="7" w:tentative="1">
      <w:start w:val="1"/>
      <w:numFmt w:val="lowerLetter"/>
      <w:lvlText w:val="%8)"/>
      <w:lvlJc w:val="left"/>
      <w:pPr>
        <w:tabs>
          <w:tab w:val="num" w:pos="3435"/>
        </w:tabs>
        <w:ind w:left="3435" w:hanging="420"/>
      </w:pPr>
    </w:lvl>
    <w:lvl w:ilvl="8" w:tentative="1">
      <w:start w:val="1"/>
      <w:numFmt w:val="lowerRoman"/>
      <w:lvlText w:val="%9."/>
      <w:lvlJc w:val="right"/>
      <w:pPr>
        <w:tabs>
          <w:tab w:val="num" w:pos="3855"/>
        </w:tabs>
        <w:ind w:left="3855" w:hanging="420"/>
      </w:pPr>
    </w:lvl>
  </w:abstractNum>
  <w:abstractNum w:abstractNumId="3">
    <w:nsid w:val="4BBD4924"/>
    <w:multiLevelType w:val="hybridMultilevel"/>
    <w:tmpl w:val="F3966D54"/>
    <w:lvl w:ilvl="0">
      <w:start w:val="1"/>
      <w:numFmt w:val="decimal"/>
      <w:lvlText w:val="%1."/>
      <w:lvlJc w:val="left"/>
      <w:pPr>
        <w:tabs>
          <w:tab w:val="num" w:pos="1390"/>
        </w:tabs>
        <w:ind w:left="1390" w:hanging="360"/>
      </w:pPr>
      <w:rPr>
        <w:rFonts w:hint="default"/>
      </w:rPr>
    </w:lvl>
    <w:lvl w:ilvl="1" w:tentative="1">
      <w:start w:val="1"/>
      <w:numFmt w:val="lowerLetter"/>
      <w:lvlText w:val="%2)"/>
      <w:lvlJc w:val="left"/>
      <w:pPr>
        <w:tabs>
          <w:tab w:val="num" w:pos="1870"/>
        </w:tabs>
        <w:ind w:left="1870" w:hanging="420"/>
      </w:pPr>
    </w:lvl>
    <w:lvl w:ilvl="2" w:tentative="1">
      <w:start w:val="1"/>
      <w:numFmt w:val="lowerRoman"/>
      <w:lvlText w:val="%3."/>
      <w:lvlJc w:val="right"/>
      <w:pPr>
        <w:tabs>
          <w:tab w:val="num" w:pos="2290"/>
        </w:tabs>
        <w:ind w:left="2290" w:hanging="420"/>
      </w:pPr>
    </w:lvl>
    <w:lvl w:ilvl="3" w:tentative="1">
      <w:start w:val="1"/>
      <w:numFmt w:val="decimal"/>
      <w:lvlText w:val="%4."/>
      <w:lvlJc w:val="left"/>
      <w:pPr>
        <w:tabs>
          <w:tab w:val="num" w:pos="2710"/>
        </w:tabs>
        <w:ind w:left="2710" w:hanging="420"/>
      </w:pPr>
    </w:lvl>
    <w:lvl w:ilvl="4" w:tentative="1">
      <w:start w:val="1"/>
      <w:numFmt w:val="lowerLetter"/>
      <w:lvlText w:val="%5)"/>
      <w:lvlJc w:val="left"/>
      <w:pPr>
        <w:tabs>
          <w:tab w:val="num" w:pos="3130"/>
        </w:tabs>
        <w:ind w:left="3130" w:hanging="420"/>
      </w:pPr>
    </w:lvl>
    <w:lvl w:ilvl="5" w:tentative="1">
      <w:start w:val="1"/>
      <w:numFmt w:val="lowerRoman"/>
      <w:lvlText w:val="%6."/>
      <w:lvlJc w:val="right"/>
      <w:pPr>
        <w:tabs>
          <w:tab w:val="num" w:pos="3550"/>
        </w:tabs>
        <w:ind w:left="3550" w:hanging="420"/>
      </w:pPr>
    </w:lvl>
    <w:lvl w:ilvl="6" w:tentative="1">
      <w:start w:val="1"/>
      <w:numFmt w:val="decimal"/>
      <w:lvlText w:val="%7."/>
      <w:lvlJc w:val="left"/>
      <w:pPr>
        <w:tabs>
          <w:tab w:val="num" w:pos="3970"/>
        </w:tabs>
        <w:ind w:left="3970" w:hanging="420"/>
      </w:pPr>
    </w:lvl>
    <w:lvl w:ilvl="7" w:tentative="1">
      <w:start w:val="1"/>
      <w:numFmt w:val="lowerLetter"/>
      <w:lvlText w:val="%8)"/>
      <w:lvlJc w:val="left"/>
      <w:pPr>
        <w:tabs>
          <w:tab w:val="num" w:pos="4390"/>
        </w:tabs>
        <w:ind w:left="4390" w:hanging="420"/>
      </w:pPr>
    </w:lvl>
    <w:lvl w:ilvl="8" w:tentative="1">
      <w:start w:val="1"/>
      <w:numFmt w:val="lowerRoman"/>
      <w:lvlText w:val="%9."/>
      <w:lvlJc w:val="right"/>
      <w:pPr>
        <w:tabs>
          <w:tab w:val="num" w:pos="4810"/>
        </w:tabs>
        <w:ind w:left="4810" w:hanging="420"/>
      </w:pPr>
    </w:lvl>
  </w:abstractNum>
  <w:abstractNum w:abstractNumId="4">
    <w:nsid w:val="6C4D16B9"/>
    <w:multiLevelType w:val="hybridMultilevel"/>
    <w:tmpl w:val="E29287C4"/>
    <w:lvl w:ilvl="0">
      <w:start w:val="2"/>
      <w:numFmt w:val="japaneseCounting"/>
      <w:lvlText w:val="第%1章"/>
      <w:lvlJc w:val="left"/>
      <w:pPr>
        <w:tabs>
          <w:tab w:val="num" w:pos="1455"/>
        </w:tabs>
        <w:ind w:left="1455" w:hanging="1455"/>
      </w:pPr>
      <w:rPr>
        <w:rFonts w:hint="default"/>
      </w:rPr>
    </w:lvl>
    <w:lvl w:ilvl="1">
      <w:start w:val="3"/>
      <w:numFmt w:val="japaneseCounting"/>
      <w:lvlText w:val="（%2）"/>
      <w:lvlJc w:val="left"/>
      <w:pPr>
        <w:tabs>
          <w:tab w:val="num" w:pos="1500"/>
        </w:tabs>
        <w:ind w:left="1500" w:hanging="1080"/>
      </w:pPr>
      <w:rPr>
        <w:rFonts w:hint="default"/>
      </w:rPr>
    </w:lvl>
    <w:lvl w:ilvl="2">
      <w:start w:val="2"/>
      <w:numFmt w:val="japaneseCounting"/>
      <w:lvlText w:val="（%3）"/>
      <w:lvlJc w:val="left"/>
      <w:pPr>
        <w:tabs>
          <w:tab w:val="num" w:pos="1920"/>
        </w:tabs>
        <w:ind w:left="1920" w:hanging="1080"/>
      </w:pPr>
      <w:rPr>
        <w:rFonts w:hint="default"/>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stylePaneFormatFilter w:val="3F01"/>
  <w:defaultTabStop w:val="420"/>
  <w:drawingGridHorizontalSpacing w:val="118"/>
  <w:drawingGridVerticalSpacing w:val="327"/>
  <w:displayHorizontalDrawingGridEvery w:val="0"/>
  <w:characterSpacingControl w:val="compressPunctuation"/>
  <w:noLineBreaksAfter w:lang="en-US" w:val="([{·‘“〈《「『【〔〖（．［｛￡￥"/>
  <w:noLineBreaksBefore w:lang="en-US" w:val="!),.:;?]}¨·ˇˉ―‖’”…∶、。〃々〉》」』】〕〗！＂＇），．：；？］｀｜｝～￠"/>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52617"/>
    <w:rsid w:val="0002014C"/>
    <w:rsid w:val="000301DF"/>
    <w:rsid w:val="00033594"/>
    <w:rsid w:val="00070562"/>
    <w:rsid w:val="000847A8"/>
    <w:rsid w:val="00084D42"/>
    <w:rsid w:val="000E0830"/>
    <w:rsid w:val="00110344"/>
    <w:rsid w:val="001133E4"/>
    <w:rsid w:val="00114153"/>
    <w:rsid w:val="00137B47"/>
    <w:rsid w:val="001606BD"/>
    <w:rsid w:val="00170304"/>
    <w:rsid w:val="0024797C"/>
    <w:rsid w:val="00264C43"/>
    <w:rsid w:val="00271CFA"/>
    <w:rsid w:val="00284DFF"/>
    <w:rsid w:val="002C4ED5"/>
    <w:rsid w:val="002D3A1E"/>
    <w:rsid w:val="002E6D1C"/>
    <w:rsid w:val="00311EC1"/>
    <w:rsid w:val="0034308F"/>
    <w:rsid w:val="003B6D4D"/>
    <w:rsid w:val="003C2468"/>
    <w:rsid w:val="003D3F6B"/>
    <w:rsid w:val="00425FAF"/>
    <w:rsid w:val="00442BA3"/>
    <w:rsid w:val="00455445"/>
    <w:rsid w:val="00476093"/>
    <w:rsid w:val="0048692E"/>
    <w:rsid w:val="00554F23"/>
    <w:rsid w:val="0058474B"/>
    <w:rsid w:val="005A7C67"/>
    <w:rsid w:val="005D1F09"/>
    <w:rsid w:val="00602FB8"/>
    <w:rsid w:val="00614EC7"/>
    <w:rsid w:val="00675F91"/>
    <w:rsid w:val="006C43A3"/>
    <w:rsid w:val="006D62C2"/>
    <w:rsid w:val="00723922"/>
    <w:rsid w:val="00753E22"/>
    <w:rsid w:val="00754294"/>
    <w:rsid w:val="007620F3"/>
    <w:rsid w:val="007A7C88"/>
    <w:rsid w:val="00801058"/>
    <w:rsid w:val="00840E9E"/>
    <w:rsid w:val="00861700"/>
    <w:rsid w:val="00870E70"/>
    <w:rsid w:val="00891767"/>
    <w:rsid w:val="0089343D"/>
    <w:rsid w:val="008E6F83"/>
    <w:rsid w:val="009532C4"/>
    <w:rsid w:val="009D3F2A"/>
    <w:rsid w:val="009F0C41"/>
    <w:rsid w:val="00A1336F"/>
    <w:rsid w:val="00A356F7"/>
    <w:rsid w:val="00A71F76"/>
    <w:rsid w:val="00AA63DA"/>
    <w:rsid w:val="00AC4893"/>
    <w:rsid w:val="00AC4B03"/>
    <w:rsid w:val="00B134A6"/>
    <w:rsid w:val="00B276FA"/>
    <w:rsid w:val="00B77DC3"/>
    <w:rsid w:val="00B95EEF"/>
    <w:rsid w:val="00B963B0"/>
    <w:rsid w:val="00BD33CB"/>
    <w:rsid w:val="00C14545"/>
    <w:rsid w:val="00C32295"/>
    <w:rsid w:val="00C43021"/>
    <w:rsid w:val="00C4643F"/>
    <w:rsid w:val="00C47E29"/>
    <w:rsid w:val="00CC4E1B"/>
    <w:rsid w:val="00CC61A1"/>
    <w:rsid w:val="00D4149D"/>
    <w:rsid w:val="00D43FC7"/>
    <w:rsid w:val="00D55B5A"/>
    <w:rsid w:val="00D72F37"/>
    <w:rsid w:val="00DC0A53"/>
    <w:rsid w:val="00E00766"/>
    <w:rsid w:val="00E03716"/>
    <w:rsid w:val="00E27221"/>
    <w:rsid w:val="00E37C43"/>
    <w:rsid w:val="00E44DA6"/>
    <w:rsid w:val="00E552E2"/>
    <w:rsid w:val="00EC51F3"/>
    <w:rsid w:val="00F17FBA"/>
    <w:rsid w:val="00F2391F"/>
    <w:rsid w:val="00F52617"/>
    <w:rsid w:val="00FA337E"/>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pPr>
      <w:widowControl w:val="0"/>
      <w:ind w:firstLine="632" w:firstLineChars="200"/>
      <w:jc w:val="both"/>
    </w:pPr>
    <w:rPr>
      <w:rFonts w:ascii="仿宋_GB2312" w:eastAsia="仿宋_GB2312" w:hAnsi="宋体" w:cs="华文宋体"/>
      <w:color w:val="000000"/>
      <w:kern w:val="0"/>
      <w:sz w:val="32"/>
      <w:szCs w:val="32"/>
      <w:lang w:val="en-US" w:eastAsia="zh-CN" w:bidi="ar-SA"/>
    </w:rPr>
  </w:style>
  <w:style w:type="table" w:styleId="TableGrid">
    <w:name w:val="Table Grid"/>
    <w:basedOn w:val="TableNormal"/>
    <w:rsid w:val="00B77DC3"/>
    <w:pPr>
      <w:widowControl w:val="0"/>
      <w:jc w:val="both"/>
    </w:pPr>
    <w:rPr>
      <w:rFonts w:eastAsia="仿宋_GB2312"/>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Template>
  <TotalTime>393</TotalTime>
  <Pages>1</Pages>
  <Words>1167</Words>
  <Characters>6655</Characters>
  <Application>Microsoft Office Word</Application>
  <DocSecurity>0</DocSecurity>
  <Lines>55</Lines>
  <Paragraphs>15</Paragraphs>
  <ScaleCrop>false</ScaleCrop>
  <Manager>SK08</Manager>
  <Company>SK08</Company>
  <LinksUpToDate>false</LinksUpToDate>
  <CharactersWithSpaces>7807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SK08</dc:subject>
  <dc:creator>SK08</dc:creator>
  <cp:keywords>SK08</cp:keywords>
  <dc:description>SK08</dc:description>
  <cp:lastModifiedBy>USER</cp:lastModifiedBy>
  <cp:revision>18</cp:revision>
  <dcterms:created xsi:type="dcterms:W3CDTF">2008-11-05T01:10:00Z</dcterms:created>
  <dcterms:modified xsi:type="dcterms:W3CDTF">2008-11-10T00:33:00Z</dcterms:modified>
  <cp:category>SK08</cp:category>
</cp:coreProperties>
</file>