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eastAsia" w:ascii="仿宋" w:hAnsi="仿宋" w:eastAsia="仿宋"/>
          <w:b/>
          <w:bCs/>
          <w:color w:val="FF0000"/>
          <w:sz w:val="72"/>
          <w:szCs w:val="72"/>
          <w:lang w:val="en-US" w:eastAsia="zh-CN"/>
        </w:rPr>
      </w:pPr>
      <w:r>
        <w:rPr>
          <w:rFonts w:hint="eastAsia"/>
          <w:color w:val="FF0000"/>
          <w:sz w:val="72"/>
          <w:szCs w:val="72"/>
          <w:lang w:val="en-US" w:eastAsia="zh-CN"/>
        </w:rPr>
        <w:t>公司奖惩制度实施细则</w:t>
      </w:r>
    </w:p>
    <w:p>
      <w:pPr>
        <w:numPr>
          <w:ilvl w:val="0"/>
          <w:numId w:val="0"/>
        </w:numPr>
        <w:spacing w:line="360" w:lineRule="auto"/>
        <w:ind w:leftChars="0" w:right="0" w:rightChars="0" w:firstLine="480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一、目的</w:t>
      </w:r>
    </w:p>
    <w:p>
      <w:pPr>
        <w:numPr>
          <w:ilvl w:val="0"/>
          <w:numId w:val="0"/>
        </w:numPr>
        <w:spacing w:line="360" w:lineRule="auto"/>
        <w:ind w:leftChars="0"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更好地</w:t>
      </w:r>
      <w:r>
        <w:rPr>
          <w:rFonts w:hint="eastAsia" w:ascii="宋体" w:hAnsi="宋体" w:eastAsia="宋体" w:cs="宋体"/>
          <w:sz w:val="24"/>
          <w:szCs w:val="24"/>
        </w:rPr>
        <w:t>明确奖惩的依据、标准、权限及程序，形成良好的奖惩机制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规范员工的行为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，提高员工主观能动性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保证公司</w:t>
      </w:r>
      <w:r>
        <w:rPr>
          <w:rFonts w:hint="eastAsia" w:ascii="宋体" w:hAnsi="宋体" w:eastAsia="宋体" w:cs="宋体"/>
          <w:sz w:val="24"/>
          <w:szCs w:val="24"/>
        </w:rPr>
        <w:t>各项规制度良好运行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，特制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定本制度。</w:t>
      </w:r>
    </w:p>
    <w:p>
      <w:pPr>
        <w:numPr>
          <w:ilvl w:val="0"/>
          <w:numId w:val="1"/>
        </w:numPr>
        <w:spacing w:line="360" w:lineRule="auto"/>
        <w:ind w:left="0" w:leftChars="0" w:right="0" w:rightChars="0" w:firstLine="480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原则</w:t>
      </w:r>
    </w:p>
    <w:p>
      <w:pPr>
        <w:numPr>
          <w:ilvl w:val="0"/>
          <w:numId w:val="2"/>
        </w:numPr>
        <w:spacing w:line="360" w:lineRule="auto"/>
        <w:ind w:leftChars="0"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奖惩有据，有章可循，具体明确。</w:t>
      </w:r>
    </w:p>
    <w:p>
      <w:pPr>
        <w:numPr>
          <w:ilvl w:val="0"/>
          <w:numId w:val="2"/>
        </w:numPr>
        <w:spacing w:line="360" w:lineRule="auto"/>
        <w:ind w:leftChars="0"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奖惩及时，及时处置，妥善处理。</w:t>
      </w:r>
    </w:p>
    <w:p>
      <w:pPr>
        <w:numPr>
          <w:ilvl w:val="0"/>
          <w:numId w:val="2"/>
        </w:numPr>
        <w:spacing w:line="360" w:lineRule="auto"/>
        <w:ind w:leftChars="0"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奖惩公开，奖惩结果予以公布。</w:t>
      </w:r>
    </w:p>
    <w:p>
      <w:pPr>
        <w:numPr>
          <w:ilvl w:val="0"/>
          <w:numId w:val="2"/>
        </w:numPr>
        <w:spacing w:line="360" w:lineRule="auto"/>
        <w:ind w:leftChars="0"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奖惩公正，所有人员一视同仁。</w:t>
      </w:r>
    </w:p>
    <w:p>
      <w:pPr>
        <w:numPr>
          <w:ilvl w:val="0"/>
          <w:numId w:val="1"/>
        </w:numPr>
        <w:spacing w:line="360" w:lineRule="auto"/>
        <w:ind w:left="0" w:leftChars="0" w:right="0" w:rightChars="0" w:firstLine="480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具体内容</w:t>
      </w:r>
    </w:p>
    <w:p>
      <w:pPr>
        <w:numPr>
          <w:ilvl w:val="0"/>
          <w:numId w:val="0"/>
        </w:numPr>
        <w:spacing w:line="360" w:lineRule="auto"/>
        <w:ind w:leftChars="0" w:right="0" w:rightChars="0" w:firstLine="480" w:firstLineChars="20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奖惩方式分类</w:t>
      </w:r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（1）经济处罚：罚款</w:t>
      </w:r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（2）行政处罚：警告、通报批评、降职、调薪、开除。</w:t>
      </w:r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（3）经济奖励：奖金和物质奖励</w:t>
      </w:r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（4）行政奖励：通报表扬、晋升、调薪。</w:t>
      </w:r>
    </w:p>
    <w:p>
      <w:pPr>
        <w:numPr>
          <w:ilvl w:val="0"/>
          <w:numId w:val="0"/>
        </w:numPr>
        <w:spacing w:line="360" w:lineRule="auto"/>
        <w:ind w:right="0" w:rightChars="0"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eastAsia="zh-CN"/>
        </w:rPr>
        <w:t>公司的各项制度，规定等均视为公司的纪律，所有人员必须严格遵守，对于违反公司纪律的行为，公司采取“先警告，后惩戒”的方式予以纠正。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3、行为准则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（1）员工在工作期间，必须着装整洁。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（2）员工应服从上级主管的工作安排，保质保量按时完成工作任务。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（3）工作时间应该把精力集中在工作上，不得利用工作时间处理私事，禁止擅离工作岗位，不得无故串岗。外出人员须到主管处填写请假条。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（4）禁止在公司内部吸烟、不得在公司内乱扔废弃物和污物，保持办公区及公共场所整洁有序。下班将个人办公桌面收拾整齐，桌椅恢复原位，各类工具整齐摆放到指定位置。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5）勤俭节约、反对浪费。爱护办公设备，节约使用办公用品、电话和水电等，打印纸尽量保持两面使用，不得随意丢弃。已经过期的文档和文件，交由行政专员统一处理。下班离开时要关闭电脑、显示器、电源等设备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（6）不得随意翻阅他人文件资料或挪用他人办公物品。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（7）衣服、包等个人物品应妥善放置，不得随意放在办公桌和椅背上，不得在墙壁上贴纸，保证公司整洁。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（8）下班后，如无公事，请勿滞留在公司，不要将与公司业务无关的人员带入公司现场和工作区。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（9）不许高声喧哗，打闹、闲聊、播放无关音响，以免影响他人工作。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（10）上班时间，不许在公司打牌、下棋，不许在公司玩游戏，不得浏览与工作无关的网站，网页等，不得在工作时间看电影，看视频。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（11）按时出席约定的会议，会议上应关闭手机声响。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以上情形属于一般性违纪，如有违反，第一次予以警告，当月内违反两次及以上者处以通报批评，并处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20-50元/次的罚金。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（12）不许以任何形式损坏公司的名誉，破坏公司的信用。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（13）应及时向上级主管汇报工作完成情况及工作进度，不得进行虚伪的和隐瞒事实的汇报、报告。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（14）不得利用职务牟取私利或不正当的使用公司的公款或公司财产。不得利用职务像第三者提供便利或不利的条件。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（15）不得为私人利益，向与公司有关业务关系的客户要求接受不正当的财物及娱乐、住宿或其他好处，发生金钱借贷关系等。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（16）未经公司许可，不得从事其他职业，不得担任其他有类似经营业务的公司职位，也不得有经营自身业务的行为。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17）除业务上的目的外，不得随意使用公司设备，物品，不得损坏、丢失、粗暴使用、藏匿公司的设备和物品，未经公司许可不得拿走或企图拿走公司的物品。公司物品因非正常使用而损坏的，当事人应负责赔偿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以上情形属于严重性违纪，如有违反处以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100—1000元/次罚金或降级、降薪，严重者开除直至追究其法律责任。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4、安全要求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严格遵守防火规定，未经公司许可不得随意用明火。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2）按照规定，合理使用电器和电源。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）员工应妥善保管个人物品，如在公司内丢失或损坏。其责任与风险由个人承担。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4）上班途中与休假外出期间，注意出行安全，确保财产和人身安全。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以上情形属于一般性违纪，如有违反，第一次予以警告，当月内违反两次及以上者处以通报批评，并处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20-50元/次的罚金。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5、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工作要求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（1）以结果为导向。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（2）处理问题坚决做到：对事不对人。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（3）上级对下级可以越级调查，但不能越级指挥；下级对上级可以越级投诉，但不能越级汇报，特殊情况除外。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（4）员工对现行的管理规定、业务流程有“优化建议权”，但是未经公司领导正式批准。任何员工不得更改正式公布的管理规定、业务流程和规范。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（5）公司资料属于“机密文件”，未经公司领导许可，一律不得对外公布，严重者追究其法律责任。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（6）任何情况下不得与同事、客户发生正面冲突。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以上情形属于严重性违纪，如有违反处于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50-500元/次的罚金或降级、降薪，严重者开除。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6、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着装要求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（1）上班期间，需确保着装符合行为规范要求。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（2）不得披衣、敞怀、挽袖、卷裤。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（3）女员工不得浓妆艳抹，不得佩戴过于夸张的首饰，不得穿戴奇装异服，不得染怪异头发。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（5）指甲不得过长，不得涂染夸张颜色和造型。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（6）员工应注意着装清洁，服装要平整。上班期间不得穿拖鞋。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以上情形属于一般性违纪，如有违反，第一次予以警告，当月内违反两次及以上者处以通报批评，并处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20-50元/次的罚金。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7、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工作环境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eastAsia="zh-CN"/>
        </w:rPr>
        <w:t>（1）自觉保持工作环境整齐整洁，规整有序。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eastAsia="zh-CN"/>
        </w:rPr>
        <w:t>（2）爱护办公环境内各项设施，妥善管理。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shd w:val="clear" w:color="auto" w:fill="FFFFFF"/>
          <w:lang w:val="en-US" w:eastAsia="zh-CN"/>
        </w:rPr>
        <w:t>3）不随意调换办公位置，搬动室内物品。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以上情形属于一般性违纪，如有违反，第一次予以警告，当月内违反两次及以上者处以通报批评，并处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20-50元/次的罚金。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8、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接待要求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）有礼貌的接打电话是公司全体员工的必备素质，它能在客户和公众方面帮助树立公司良好的形象。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（2）电话铃响三声内，以有力清晰的语气接起电话，并使用礼貌用语“您好，我是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XX公司的xx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”。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）公司内部电话，严禁无故不接听，或未接电话需第一时间回拨，确认事项，及时处理。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4）公司有客人来时，需主动热情，积极接待。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以上情形属于一般性违纪，如有违反，第一次予以警告，当月内违反两次及以上者处以通报批评，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20-50元/次的罚金。</w:t>
      </w:r>
    </w:p>
    <w:p>
      <w:pPr>
        <w:pStyle w:val="5"/>
        <w:keepNext w:val="0"/>
        <w:keepLines w:val="0"/>
        <w:pageBreakBefore w:val="0"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纪律要求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杜绝浪费，合理使用办公用品。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遵守会议纪律，严禁无故缺勤。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定期清洁、养护、检修车辆，保证车辆安全行驶。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自觉准守公司保密制度，严格照章执行。</w:t>
      </w:r>
    </w:p>
    <w:p>
      <w:pPr>
        <w:pStyle w:val="5"/>
        <w:keepNext w:val="0"/>
        <w:keepLines w:val="0"/>
        <w:pageBreakBefore w:val="0"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严格准守公司其他各项管理规定，自觉维护工作秩序。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以上情形属于一般性违纪，如有违反，第一次予以警告，当月内违反两次及以上者处以通报批评，并处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20-100元/次的罚金。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10、考勤要求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具体标准参照公司《考勤管理制度》执行。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11、奖励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具备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以下情形者，公司予以奖励：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认真完成公司交办的任务，并有重大贡献者；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对公司经营管理提出合理化建议并被采纳者；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保护公司财产，使公司利益免受重大损失者；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为公司带来良好社会声誉者；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业务评比和年终评比成绩优异者；</w:t>
      </w:r>
    </w:p>
    <w:p>
      <w:pPr>
        <w:pStyle w:val="5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其他领导认为值得学习和发扬的事件；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以上情形者予以100—1000元/次的奖励或晋升、调薪。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12、奖惩规定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奖惩主管部门为综合管理部，其他各处为分管部门。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审批权限：员工一般性违纪由部门领导审核，综合管理部审批；严重违纪或公司奖励需经综合管理部审核，报董事长审批。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奖惩事项由各部门填写《奖惩单》报回综合管理部，由综合管理部进行核实确认，根据权限上报相关领导进行审批。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综合管理部作为检查执行部门，必须严肃公司纪律，认真执法，如发现违纪而不按照规章行使职责，则按与违规人的同等进行罚款。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eastAsia="zh-CN"/>
        </w:rPr>
        <w:t>部门员工严重违反公司制度，部门负责人同样具有连带责任。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上述所有奖惩事项将根据实际造成影响情况而进行适当调整。</w:t>
      </w:r>
    </w:p>
    <w:p>
      <w:pPr>
        <w:pStyle w:val="5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奖惩结果将作为员工岗位晋升、调薪和年度奖金的考核依据。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13、其他未尽事宜由综合管理部负责解释。</w:t>
      </w:r>
    </w:p>
    <w:p>
      <w:pPr>
        <w:pStyle w:val="5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  <w:lang w:val="en-US" w:eastAsia="zh-CN"/>
        </w:rPr>
        <w:t>14、本制度自下发之日起开始正式执行。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850" w:h="16783"/>
      <w:pgMar w:top="1440" w:right="1080" w:bottom="1440" w:left="1080" w:header="851" w:footer="992" w:gutter="0"/>
      <w:paperSrc/>
      <w:pgBorders w:offsetFrom="page">
        <w:top w:val="single" w:color="0000FF" w:sz="24" w:space="24"/>
        <w:left w:val="single" w:color="0000FF" w:sz="24" w:space="24"/>
        <w:bottom w:val="single" w:color="0000FF" w:sz="24" w:space="24"/>
        <w:right w:val="single" w:color="0000FF" w:sz="24" w:space="24"/>
      </w:pgBorders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M6p&#10;ebnPAAAABQEAAA8AAAAAAAAAAQAgAAAAOAAAAGRycy9kb3ducmV2LnhtbFBLAQIUABQAAAAIAIdO&#10;4kBteV5o3QEAAL4DAAAOAAAAAAAAAAEAIAAAADQBAABkcnMvZTJvRG9jLnhtbFBLBQYAAAAABgAG&#10;AFkBAACD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singleLevel"/>
    <w:tmpl w:val="000000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C"/>
    <w:multiLevelType w:val="singleLevel"/>
    <w:tmpl w:val="0000000C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C9B91C"/>
    <w:multiLevelType w:val="singleLevel"/>
    <w:tmpl w:val="59C9B91C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59C9BBB1"/>
    <w:multiLevelType w:val="singleLevel"/>
    <w:tmpl w:val="59C9BBB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C9BC02"/>
    <w:multiLevelType w:val="singleLevel"/>
    <w:tmpl w:val="59C9BC0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9BCDC"/>
    <w:multiLevelType w:val="singleLevel"/>
    <w:tmpl w:val="59C9BC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F3B0D2"/>
    <w:rsid w:val="0A6A5294"/>
    <w:rsid w:val="16FB51ED"/>
    <w:rsid w:val="190E587E"/>
    <w:rsid w:val="203B6BD2"/>
    <w:rsid w:val="22FF3581"/>
    <w:rsid w:val="47F40187"/>
    <w:rsid w:val="516808AA"/>
    <w:rsid w:val="662E4C1C"/>
    <w:rsid w:val="664B5B07"/>
    <w:rsid w:val="691C55BB"/>
    <w:rsid w:val="729F34E3"/>
    <w:rsid w:val="D5F3B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8a3e6680fde1a4fcfe07a67ed1dd928d/&#20844;&#21496;&#22870;&#24809;&#21046;&#24230;&#23454;&#26045;&#32454;&#21017;&#33539;&#2641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公司奖惩制度实施细则范本.docx</Template>
  <Pages>5</Pages>
  <Words>2825</Words>
  <Characters>2880</Characters>
  <Lines>0</Lines>
  <Paragraphs>0</Paragraphs>
  <TotalTime>0</TotalTime>
  <ScaleCrop>false</ScaleCrop>
  <LinksUpToDate>false</LinksUpToDate>
  <CharactersWithSpaces>2880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2023-06-02T14:48:00Z</dcterms:created>
  <dc:creator>ZingLing</dc:creator>
  <cp:lastModifiedBy>ZingLing</cp:lastModifiedBy>
  <dcterms:modified xsi:type="dcterms:W3CDTF">2023-06-02T14:48:29Z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FBCE74C35152B561AD907964DF36C355</vt:lpwstr>
  </property>
</Properties>
</file>