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  <w:bookmarkStart w:id="1" w:name="_GoBack"/>
      <w:bookmarkEnd w:id="1"/>
    </w:p>
    <w:p>
      <w:pPr>
        <w:spacing w:line="312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44"/>
          <w:szCs w:val="44"/>
        </w:rPr>
        <w:t>KPI绩效考核方案</w:t>
      </w:r>
    </w:p>
    <w:p>
      <w:pPr>
        <w:spacing w:line="312" w:lineRule="auto"/>
        <w:jc w:val="right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一、制定目的：</w:t>
      </w:r>
    </w:p>
    <w:p>
      <w:pPr>
        <w:adjustRightInd w:val="0"/>
        <w:snapToGrid w:val="0"/>
        <w:spacing w:line="312" w:lineRule="auto"/>
        <w:ind w:firstLine="480" w:firstLineChars="20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为了更好的调动员工的工作积极性、主动性和主人翁责任感，全面了解、评估员工工作绩效，提高企业对人力资源控制和配备的有效性，通过科学考核发现人才、使用人才，为员工提供一个竞争有序、积极向上的工作氛围，特制定本考核标准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二、适用范围：</w:t>
      </w:r>
    </w:p>
    <w:p>
      <w:pPr>
        <w:spacing w:line="312" w:lineRule="auto"/>
        <w:ind w:firstLine="600" w:firstLineChars="250"/>
        <w:rPr>
          <w:rFonts w:hint="eastAsia" w:ascii="微软雅黑" w:hAnsi="微软雅黑" w:eastAsia="微软雅黑" w:cs="微软雅黑"/>
          <w:color w:val="000000"/>
          <w:sz w:val="10"/>
          <w:szCs w:val="10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公司全体岗位。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三、激励方案</w:t>
      </w:r>
    </w:p>
    <w:p>
      <w:pPr>
        <w:spacing w:line="312" w:lineRule="auto"/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（一）制订原则</w:t>
      </w:r>
    </w:p>
    <w:p>
      <w:pPr>
        <w:spacing w:line="312" w:lineRule="auto"/>
        <w:ind w:firstLine="475" w:firstLineChars="198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使员工能够与公司一同分享公司发展所带来的收益，把短期收益与长期收益有效结合起来。遵循按劳分配、绩效考核、公平及可持续发展的原则。薪酬分配的依据是：贡献、能力和责任。</w:t>
      </w:r>
    </w:p>
    <w:p>
      <w:pPr>
        <w:spacing w:line="312" w:lineRule="auto"/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（二）薪资构成</w:t>
      </w:r>
    </w:p>
    <w:p>
      <w:pPr>
        <w:spacing w:line="312" w:lineRule="auto"/>
        <w:ind w:firstLine="480" w:firstLineChars="200"/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1、实发薪金= [合约薪金×50%×出勤率] 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+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[合约薪金×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0%×KPI考核分数]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 xml:space="preserve"> +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提成</w:t>
      </w:r>
    </w:p>
    <w:p>
      <w:pPr>
        <w:spacing w:line="312" w:lineRule="auto"/>
        <w:ind w:firstLine="480" w:firstLineChars="200"/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2、合约薪金根据不同岗位、不同工种分别于</w:t>
      </w:r>
      <w:r>
        <w:rPr>
          <w:rFonts w:hint="eastAsia" w:ascii="微软雅黑" w:hAnsi="微软雅黑" w:eastAsia="微软雅黑" w:cs="微软雅黑"/>
          <w:b/>
          <w:color w:val="000000"/>
          <w:sz w:val="24"/>
          <w:szCs w:val="24"/>
        </w:rPr>
        <w:t>每年初进行订立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。</w:t>
      </w:r>
    </w:p>
    <w:p>
      <w:pPr>
        <w:spacing w:line="312" w:lineRule="auto"/>
        <w:ind w:firstLine="480" w:firstLineChars="20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3、出勤率、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KPI考核分数及提成，根据相应岗位具体解释。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（三）绩效工资方案  </w:t>
      </w:r>
    </w:p>
    <w:p>
      <w:pPr>
        <w:tabs>
          <w:tab w:val="left" w:pos="840"/>
        </w:tabs>
        <w:spacing w:line="400" w:lineRule="exact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1、</w:t>
      </w:r>
      <w:r>
        <w:rPr>
          <w:rFonts w:hint="eastAsia" w:ascii="微软雅黑" w:hAnsi="微软雅黑" w:eastAsia="微软雅黑" w:cs="微软雅黑"/>
          <w:sz w:val="24"/>
          <w:szCs w:val="24"/>
        </w:rPr>
        <w:t>核发KPI绩效条件：必须完成公司规定的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当月</w:t>
      </w:r>
      <w:r>
        <w:rPr>
          <w:rFonts w:hint="eastAsia" w:ascii="微软雅黑" w:hAnsi="微软雅黑" w:eastAsia="微软雅黑" w:cs="微软雅黑"/>
          <w:sz w:val="24"/>
          <w:szCs w:val="24"/>
        </w:rPr>
        <w:t>总保底产值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总保底产值为3万元）</w:t>
      </w:r>
      <w:r>
        <w:rPr>
          <w:rFonts w:hint="eastAsia" w:ascii="微软雅黑" w:hAnsi="微软雅黑" w:eastAsia="微软雅黑" w:cs="微软雅黑"/>
          <w:sz w:val="24"/>
          <w:szCs w:val="24"/>
        </w:rPr>
        <w:t>，然后核发KP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I工</w:t>
      </w:r>
      <w:r>
        <w:rPr>
          <w:rFonts w:hint="eastAsia" w:ascii="微软雅黑" w:hAnsi="微软雅黑" w:eastAsia="微软雅黑" w:cs="微软雅黑"/>
          <w:sz w:val="24"/>
          <w:szCs w:val="24"/>
        </w:rPr>
        <w:t>资薪金，否则不核发KPI绩效工资。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2、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核发KPI绩效分配方案: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店长</w:t>
      </w:r>
      <w:r>
        <w:rPr>
          <w:rFonts w:hint="eastAsia" w:ascii="微软雅黑" w:hAnsi="微软雅黑" w:eastAsia="微软雅黑" w:cs="微软雅黑"/>
          <w:sz w:val="24"/>
          <w:szCs w:val="24"/>
        </w:rPr>
        <w:t>从约定工资中拿出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0％做为浮动薪金参与个人绩效考核。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3、</w:t>
      </w:r>
      <w:r>
        <w:rPr>
          <w:rFonts w:hint="eastAsia" w:ascii="微软雅黑" w:hAnsi="微软雅黑" w:eastAsia="微软雅黑" w:cs="微软雅黑"/>
          <w:sz w:val="24"/>
          <w:szCs w:val="24"/>
        </w:rPr>
        <w:t>洗车美容人员暂时执行原标准。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四、考核目的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（一）确定员工岗位薪酬、福利待遇的重要依据。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（二）确定员工职务晋升、岗位调配的重要依据。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（三）获得专业（技能）培训、潜能开发的主要依据。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（四）鞭策后进、激励先进。坚持分层考核原则。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（五）增强员工之间的沟通、强化团队精神和提升企业整体竞争能力。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五、考核方案细节说明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1、全体员工自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20xx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t>月起执行新的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薪资</w:t>
      </w:r>
      <w:r>
        <w:rPr>
          <w:rFonts w:hint="eastAsia" w:ascii="微软雅黑" w:hAnsi="微软雅黑" w:eastAsia="微软雅黑" w:cs="微软雅黑"/>
          <w:sz w:val="24"/>
          <w:szCs w:val="24"/>
        </w:rPr>
        <w:t>构成方式，将与公司订立的合约薪金分成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</w:t>
      </w:r>
      <w:r>
        <w:rPr>
          <w:rFonts w:hint="eastAsia" w:ascii="微软雅黑" w:hAnsi="微软雅黑" w:eastAsia="微软雅黑" w:cs="微软雅黑"/>
          <w:sz w:val="24"/>
          <w:szCs w:val="24"/>
        </w:rPr>
        <w:t>部分，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即固定薪金和浮动薪金。其中合约薪金的</w:t>
      </w:r>
      <w:r>
        <w:rPr>
          <w:rFonts w:hint="eastAsia" w:ascii="微软雅黑" w:hAnsi="微软雅黑" w:eastAsia="微软雅黑" w:cs="微软雅黑"/>
          <w:sz w:val="24"/>
          <w:szCs w:val="24"/>
        </w:rPr>
        <w:t>50%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作为</w:t>
      </w:r>
      <w:r>
        <w:rPr>
          <w:rFonts w:hint="eastAsia" w:ascii="微软雅黑" w:hAnsi="微软雅黑" w:eastAsia="微软雅黑" w:cs="微软雅黑"/>
          <w:sz w:val="24"/>
          <w:szCs w:val="24"/>
        </w:rPr>
        <w:t>每月固定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薪金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0%为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浮动薪金（浮动薪金依据</w:t>
      </w:r>
      <w:r>
        <w:rPr>
          <w:rFonts w:hint="eastAsia" w:ascii="微软雅黑" w:hAnsi="微软雅黑" w:eastAsia="微软雅黑" w:cs="微软雅黑"/>
          <w:sz w:val="24"/>
          <w:szCs w:val="24"/>
        </w:rPr>
        <w:t>KPI考核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成绩</w:t>
      </w:r>
      <w:r>
        <w:rPr>
          <w:rFonts w:hint="eastAsia" w:ascii="微软雅黑" w:hAnsi="微软雅黑" w:eastAsia="微软雅黑" w:cs="微软雅黑"/>
          <w:sz w:val="24"/>
          <w:szCs w:val="24"/>
        </w:rPr>
        <w:t>，KPI考核得分低于70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按0分计算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KPI考核周期为一个自然月，离职员工当月工作不满一个月的不参与KPI考核，按公司制度只发放固定薪金部分；</w:t>
      </w:r>
      <w:r>
        <w:rPr>
          <w:rFonts w:hint="eastAsia" w:ascii="微软雅黑" w:hAnsi="微软雅黑" w:eastAsia="微软雅黑" w:cs="微软雅黑"/>
          <w:sz w:val="24"/>
          <w:szCs w:val="24"/>
        </w:rPr>
        <w:t>连续三个月KPI考核0分或目标达成过程中出现严重工作失误等，公司有权解除本合约，进行人事调整。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六、考核成员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由公司总经理授权组成。</w:t>
      </w:r>
    </w:p>
    <w:p>
      <w:pP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七、考核标准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）、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店长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A、岗位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店长 合约薪金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范围：3000元--6</w:t>
      </w:r>
      <w:r>
        <w:rPr>
          <w:rFonts w:hint="eastAsia" w:ascii="微软雅黑" w:hAnsi="微软雅黑" w:eastAsia="微软雅黑" w:cs="微软雅黑"/>
          <w:sz w:val="24"/>
          <w:szCs w:val="24"/>
        </w:rPr>
        <w:t>000元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B、KPI考核指标 </w:t>
      </w:r>
    </w:p>
    <w:tbl>
      <w:tblPr>
        <w:tblStyle w:val="5"/>
        <w:tblpPr w:leftFromText="180" w:rightFromText="180" w:vertAnchor="text" w:horzAnchor="page" w:tblpX="2471" w:tblpY="182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3165"/>
        <w:gridCol w:w="1380"/>
        <w:gridCol w:w="1005"/>
        <w:gridCol w:w="2055"/>
      </w:tblGrid>
      <w:tr>
        <w:trPr>
          <w:trHeight w:val="319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考核指标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数据来源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权重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考核目标</w:t>
            </w:r>
          </w:p>
        </w:tc>
      </w:tr>
      <w:tr>
        <w:trPr>
          <w:trHeight w:val="319" w:hRule="atLeast"/>
        </w:trPr>
        <w:tc>
          <w:tcPr>
            <w:tcW w:w="7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完成当月总保底产值3万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财务提供</w:t>
            </w:r>
          </w:p>
        </w:tc>
        <w:tc>
          <w:tcPr>
            <w:tcW w:w="10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%</w:t>
            </w:r>
          </w:p>
        </w:tc>
        <w:tc>
          <w:tcPr>
            <w:tcW w:w="205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完成率＜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0%时得0分，超出时按比例计算得分，最高不超过120%</w:t>
            </w:r>
          </w:p>
        </w:tc>
      </w:tr>
      <w:tr>
        <w:trPr>
          <w:trHeight w:val="319" w:hRule="atLeast"/>
        </w:trPr>
        <w:tc>
          <w:tcPr>
            <w:tcW w:w="7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2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当月出勤率＞0.85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人事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提供</w:t>
            </w:r>
          </w:p>
        </w:tc>
        <w:tc>
          <w:tcPr>
            <w:tcW w:w="10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15%</w:t>
            </w:r>
          </w:p>
        </w:tc>
        <w:tc>
          <w:tcPr>
            <w:tcW w:w="205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</w:p>
        </w:tc>
      </w:tr>
      <w:tr>
        <w:trPr>
          <w:trHeight w:val="319" w:hRule="atLeast"/>
        </w:trPr>
        <w:tc>
          <w:tcPr>
            <w:tcW w:w="7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3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店面卫生与库存管理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监督抽查</w:t>
            </w:r>
          </w:p>
        </w:tc>
        <w:tc>
          <w:tcPr>
            <w:tcW w:w="10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%</w:t>
            </w:r>
          </w:p>
        </w:tc>
        <w:tc>
          <w:tcPr>
            <w:tcW w:w="205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</w:p>
        </w:tc>
      </w:tr>
      <w:tr>
        <w:trPr>
          <w:trHeight w:val="314" w:hRule="atLeast"/>
        </w:trPr>
        <w:tc>
          <w:tcPr>
            <w:tcW w:w="7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4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店员培训及自我提升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抽查谈话</w:t>
            </w:r>
          </w:p>
        </w:tc>
        <w:tc>
          <w:tcPr>
            <w:tcW w:w="10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0%</w:t>
            </w:r>
          </w:p>
        </w:tc>
        <w:tc>
          <w:tcPr>
            <w:tcW w:w="205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</w:p>
        </w:tc>
      </w:tr>
      <w:tr>
        <w:trPr>
          <w:trHeight w:val="319" w:hRule="atLeast"/>
        </w:trPr>
        <w:tc>
          <w:tcPr>
            <w:tcW w:w="7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5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店员招聘与流失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人事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提供</w:t>
            </w:r>
          </w:p>
        </w:tc>
        <w:tc>
          <w:tcPr>
            <w:tcW w:w="10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0%</w:t>
            </w:r>
          </w:p>
        </w:tc>
        <w:tc>
          <w:tcPr>
            <w:tcW w:w="205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</w:p>
        </w:tc>
      </w:tr>
      <w:tr>
        <w:trPr>
          <w:trHeight w:val="319" w:hRule="atLeast"/>
        </w:trPr>
        <w:tc>
          <w:tcPr>
            <w:tcW w:w="7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6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顾客服务满意度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抽查谈话</w:t>
            </w:r>
            <w:bookmarkEnd w:id="0"/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10%</w:t>
            </w:r>
          </w:p>
        </w:tc>
        <w:tc>
          <w:tcPr>
            <w:tcW w:w="20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bCs/>
          <w:color w:val="000000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当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备注：当</w:t>
      </w:r>
      <w:r>
        <w:rPr>
          <w:rFonts w:hint="eastAsia" w:ascii="微软雅黑" w:hAnsi="微软雅黑" w:eastAsia="微软雅黑" w:cs="微软雅黑"/>
          <w:sz w:val="21"/>
          <w:szCs w:val="21"/>
        </w:rPr>
        <w:t>月招聘完成率=当月招聘周期内入职人数/当月入职人数*100%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当</w:t>
      </w:r>
      <w:r>
        <w:rPr>
          <w:rFonts w:hint="eastAsia" w:ascii="微软雅黑" w:hAnsi="微软雅黑" w:eastAsia="微软雅黑" w:cs="微软雅黑"/>
          <w:sz w:val="21"/>
          <w:szCs w:val="21"/>
        </w:rPr>
        <w:t>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人员流失</w:t>
      </w:r>
      <w:r>
        <w:rPr>
          <w:rFonts w:hint="eastAsia" w:ascii="微软雅黑" w:hAnsi="微软雅黑" w:eastAsia="微软雅黑" w:cs="微软雅黑"/>
          <w:sz w:val="21"/>
          <w:szCs w:val="21"/>
        </w:rPr>
        <w:t>率=当月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离职</w:t>
      </w:r>
      <w:r>
        <w:rPr>
          <w:rFonts w:hint="eastAsia" w:ascii="微软雅黑" w:hAnsi="微软雅黑" w:eastAsia="微软雅黑" w:cs="微软雅黑"/>
          <w:sz w:val="21"/>
          <w:szCs w:val="21"/>
        </w:rPr>
        <w:t>人数/当月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总人数</w:t>
      </w:r>
      <w:r>
        <w:rPr>
          <w:rFonts w:hint="eastAsia" w:ascii="微软雅黑" w:hAnsi="微软雅黑" w:eastAsia="微软雅黑" w:cs="微软雅黑"/>
          <w:sz w:val="21"/>
          <w:szCs w:val="21"/>
        </w:rPr>
        <w:t>*100%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C、薪资构成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实发薪金= [合约薪金×50%×出勤率] + [合约薪金×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0%×KPI考核分数] + 提成 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出勤率=实际出勤天数÷全月天数×100%+ 4天÷全月天数×100%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（超过4天，无带薪休假，以实际出勤天数计算出勤率。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另迟到早退依据公司相关考勤制度执行。</w:t>
      </w:r>
      <w:r>
        <w:rPr>
          <w:rFonts w:hint="eastAsia" w:ascii="微软雅黑" w:hAnsi="微软雅黑" w:eastAsia="微软雅黑" w:cs="微软雅黑"/>
          <w:sz w:val="24"/>
          <w:szCs w:val="24"/>
        </w:rPr>
        <w:t>）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KPI考核分数（详见附表）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  成=净利润×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40%</w:t>
      </w:r>
      <w:r>
        <w:rPr>
          <w:rFonts w:hint="eastAsia" w:ascii="微软雅黑" w:hAnsi="微软雅黑" w:eastAsia="微软雅黑" w:cs="微软雅黑"/>
          <w:sz w:val="24"/>
          <w:szCs w:val="24"/>
        </w:rPr>
        <w:t>（详见附表）</w:t>
      </w:r>
    </w:p>
    <w:p>
      <w:pPr>
        <w:numPr>
          <w:ilvl w:val="0"/>
          <w:numId w:val="0"/>
        </w:numPr>
        <w:spacing w:line="312" w:lineRule="auto"/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）、美容洗车人员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A1、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洗车岗位</w:t>
      </w:r>
    </w:p>
    <w:tbl>
      <w:tblPr>
        <w:tblStyle w:val="5"/>
        <w:tblW w:w="0" w:type="auto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341"/>
        <w:gridCol w:w="1717"/>
      </w:tblGrid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岗位/职务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合约工资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组长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洗车组长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00元/月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技师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洗车技师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1200元/月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普工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洗车普工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1000元/月</w:t>
            </w:r>
          </w:p>
        </w:tc>
      </w:tr>
      <w:tr>
        <w:trPr>
          <w:trHeight w:val="90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学徒工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800元/月</w:t>
            </w:r>
          </w:p>
        </w:tc>
      </w:tr>
    </w:tbl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①学徒工：学徒期间无提成，经流程考试合格，转为普工。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 xml:space="preserve">      ②洗车普工满1年转为洗车技师。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洗车普工、技师、组长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执行标准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薪资考核。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 ④合约薪金固定部分不参与考核，普工、技师考核KPI基数为合约薪金200元 ，洗车组长考核KPI基数为合约薪金300元.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A2、薪资构成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洗车人员实发薪金= [合约薪金固定×出勤率] + [合约薪金考核部分×KPI考核得分]+ 洗车提成 +精品提成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出勤率=实际出勤天数÷全月天数×100%+ 4天÷全月天数×100%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（超过4天，无带薪休假，以实际出勤天数计算出勤率。）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KPI考核分数（详见附表）</w:t>
      </w:r>
    </w:p>
    <w:p>
      <w:pPr>
        <w:spacing w:line="400" w:lineRule="exact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提  成=洗车提成+销售精品×6%</w:t>
      </w:r>
    </w:p>
    <w:p>
      <w:pPr>
        <w:pStyle w:val="8"/>
        <w:spacing w:line="360" w:lineRule="auto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pStyle w:val="8"/>
        <w:spacing w:line="360" w:lineRule="auto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A3、洗车提成明细表</w:t>
      </w:r>
    </w:p>
    <w:tbl>
      <w:tblPr>
        <w:tblStyle w:val="5"/>
        <w:tblW w:w="0" w:type="auto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670"/>
        <w:gridCol w:w="1671"/>
        <w:gridCol w:w="1717"/>
      </w:tblGrid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  <w:t>车型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  <w:t>小型车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  <w:t>越野、商务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  <w:t>大型车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1-180台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4元/车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5元/车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另算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181-240台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5元/车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6元/车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另算</w:t>
            </w:r>
          </w:p>
        </w:tc>
      </w:tr>
      <w:tr>
        <w:trPr>
          <w:trHeight w:val="27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241-270台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6元/车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7元/车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另算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271台以上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7元/车</w:t>
            </w:r>
          </w:p>
        </w:tc>
        <w:tc>
          <w:tcPr>
            <w:tcW w:w="1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8元/车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另算</w:t>
            </w:r>
          </w:p>
        </w:tc>
      </w:tr>
    </w:tbl>
    <w:p>
      <w:pPr>
        <w:pStyle w:val="8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</w:p>
    <w:p>
      <w:pPr>
        <w:pStyle w:val="8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 xml:space="preserve"> A4、精品提成明细表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 xml:space="preserve">  </w:t>
      </w: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A5、洗车人员考核指标</w:t>
      </w:r>
    </w:p>
    <w:tbl>
      <w:tblPr>
        <w:tblStyle w:val="5"/>
        <w:tblpPr w:leftFromText="180" w:rightFromText="180" w:vertAnchor="text" w:horzAnchor="page" w:tblpX="2350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800"/>
        <w:gridCol w:w="1275"/>
        <w:gridCol w:w="825"/>
        <w:gridCol w:w="2716"/>
      </w:tblGrid>
      <w:tr>
        <w:trPr>
          <w:trHeight w:val="504" w:hRule="atLeast"/>
        </w:trPr>
        <w:tc>
          <w:tcPr>
            <w:tcW w:w="735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考核指标</w:t>
            </w:r>
          </w:p>
        </w:tc>
        <w:tc>
          <w:tcPr>
            <w:tcW w:w="1275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数据来源</w:t>
            </w:r>
          </w:p>
        </w:tc>
        <w:tc>
          <w:tcPr>
            <w:tcW w:w="825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权重</w:t>
            </w:r>
          </w:p>
        </w:tc>
        <w:tc>
          <w:tcPr>
            <w:tcW w:w="271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考核目标</w:t>
            </w:r>
          </w:p>
        </w:tc>
      </w:tr>
      <w:tr>
        <w:trPr>
          <w:trHeight w:val="534" w:hRule="atLeast"/>
        </w:trPr>
        <w:tc>
          <w:tcPr>
            <w:tcW w:w="73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6S（纪律）考核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监督抽查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35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%</w:t>
            </w:r>
          </w:p>
        </w:tc>
        <w:tc>
          <w:tcPr>
            <w:tcW w:w="2716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完成率＜70%时得0分，超出时按比例计算得分，最高不超过120%</w:t>
            </w:r>
          </w:p>
        </w:tc>
      </w:tr>
      <w:tr>
        <w:trPr>
          <w:trHeight w:val="542" w:hRule="atLeast"/>
        </w:trPr>
        <w:tc>
          <w:tcPr>
            <w:tcW w:w="73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洗车质量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质检检查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  <w:t>65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%</w:t>
            </w:r>
          </w:p>
        </w:tc>
        <w:tc>
          <w:tcPr>
            <w:tcW w:w="2716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Cs w:val="21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B1、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eastAsia="zh-CN"/>
        </w:rPr>
        <w:t>美容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岗位</w:t>
      </w:r>
    </w:p>
    <w:tbl>
      <w:tblPr>
        <w:tblStyle w:val="5"/>
        <w:tblW w:w="0" w:type="auto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341"/>
        <w:gridCol w:w="1717"/>
      </w:tblGrid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岗位/职务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合约工资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主管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美容洗车主管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00元/月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技师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美容技师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00元/月</w:t>
            </w:r>
          </w:p>
        </w:tc>
      </w:tr>
      <w:tr>
        <w:trPr>
          <w:trHeight w:val="31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普工</w:t>
            </w:r>
          </w:p>
        </w:tc>
        <w:tc>
          <w:tcPr>
            <w:tcW w:w="3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美容普工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00元/月</w:t>
            </w:r>
          </w:p>
        </w:tc>
      </w:tr>
    </w:tbl>
    <w:p>
      <w:pPr>
        <w:spacing w:line="400" w:lineRule="exact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备注：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美容普工满1年工资增加500元逐年递增。不超2000元，按洗车人员薪资标准考核，超过2000元按美容人员薪资标准考核。</w:t>
      </w:r>
    </w:p>
    <w:p>
      <w:pPr>
        <w:spacing w:line="360" w:lineRule="auto"/>
        <w:ind w:firstLine="589" w:firstLineChars="245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spacing w:line="360" w:lineRule="auto"/>
        <w:ind w:firstLine="589" w:firstLineChars="245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2、薪资构成</w:t>
      </w:r>
    </w:p>
    <w:p>
      <w:pPr>
        <w:spacing w:line="312" w:lineRule="auto"/>
        <w:ind w:firstLine="480" w:firstLineChars="20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美容人员实发薪金= [合约薪金×50%×出勤率] 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+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[合约薪金×40%×KPI考核分数]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 xml:space="preserve"> +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[合约薪金×10%安全分数] 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 xml:space="preserve">+ 提成 </w:t>
      </w:r>
    </w:p>
    <w:p>
      <w:pPr>
        <w:pStyle w:val="8"/>
        <w:spacing w:line="312" w:lineRule="auto"/>
        <w:ind w:firstLineChars="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出勤率=实际出勤天数÷全月天数×100%+ 4天÷全月天数×100%</w:t>
      </w:r>
    </w:p>
    <w:p>
      <w:pPr>
        <w:pStyle w:val="8"/>
        <w:spacing w:line="312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超过4天，无带薪休假，以实际出勤天数计算出勤率。）</w:t>
      </w:r>
    </w:p>
    <w:p>
      <w:pPr>
        <w:pStyle w:val="8"/>
        <w:spacing w:line="312" w:lineRule="auto"/>
        <w:ind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   KPI考核分数（详见附表）</w:t>
      </w:r>
    </w:p>
    <w:p>
      <w:pPr>
        <w:pStyle w:val="8"/>
        <w:spacing w:line="312" w:lineRule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洗车人员提成=洗车×比例 + 销售精品×提成比例（详见附表）</w:t>
      </w:r>
    </w:p>
    <w:p>
      <w:pPr>
        <w:pStyle w:val="8"/>
        <w:spacing w:line="312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美容人员提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成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=销售精品×提成比例（详见附表）</w:t>
      </w: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</w:pP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B3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、美容人员考核指标</w:t>
      </w:r>
    </w:p>
    <w:tbl>
      <w:tblPr>
        <w:tblStyle w:val="5"/>
        <w:tblpPr w:leftFromText="180" w:rightFromText="180" w:vertAnchor="text" w:horzAnchor="page" w:tblpX="2395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05"/>
        <w:gridCol w:w="1320"/>
        <w:gridCol w:w="1031"/>
        <w:gridCol w:w="2240"/>
      </w:tblGrid>
      <w:tr>
        <w:trPr>
          <w:trHeight w:val="504" w:hRule="atLeast"/>
        </w:trPr>
        <w:tc>
          <w:tcPr>
            <w:tcW w:w="81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905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考核指标</w:t>
            </w:r>
          </w:p>
        </w:tc>
        <w:tc>
          <w:tcPr>
            <w:tcW w:w="132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数据来源</w:t>
            </w:r>
          </w:p>
        </w:tc>
        <w:tc>
          <w:tcPr>
            <w:tcW w:w="1031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权重</w:t>
            </w:r>
          </w:p>
        </w:tc>
        <w:tc>
          <w:tcPr>
            <w:tcW w:w="224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考核目标</w:t>
            </w:r>
          </w:p>
        </w:tc>
      </w:tr>
      <w:tr>
        <w:trPr>
          <w:trHeight w:val="534" w:hRule="atLeast"/>
        </w:trPr>
        <w:tc>
          <w:tcPr>
            <w:tcW w:w="81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</w:t>
            </w:r>
          </w:p>
        </w:tc>
        <w:tc>
          <w:tcPr>
            <w:tcW w:w="1905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6S（纪律）考核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监督抽查</w:t>
            </w:r>
          </w:p>
        </w:tc>
        <w:tc>
          <w:tcPr>
            <w:tcW w:w="103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35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%</w:t>
            </w:r>
          </w:p>
        </w:tc>
        <w:tc>
          <w:tcPr>
            <w:tcW w:w="224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完成率＜70%时得0分，超出时按比例计算得分，最高不超过120%</w:t>
            </w:r>
          </w:p>
        </w:tc>
      </w:tr>
      <w:tr>
        <w:trPr>
          <w:trHeight w:val="542" w:hRule="atLeast"/>
        </w:trPr>
        <w:tc>
          <w:tcPr>
            <w:tcW w:w="81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</w:p>
        </w:tc>
        <w:tc>
          <w:tcPr>
            <w:tcW w:w="1905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  <w:t>美容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质量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质检检查</w:t>
            </w:r>
          </w:p>
        </w:tc>
        <w:tc>
          <w:tcPr>
            <w:tcW w:w="103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65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%</w:t>
            </w:r>
          </w:p>
        </w:tc>
        <w:tc>
          <w:tcPr>
            <w:tcW w:w="224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pStyle w:val="8"/>
        <w:spacing w:line="360" w:lineRule="auto"/>
        <w:ind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B4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、美容洗车主管考核指标</w:t>
      </w:r>
    </w:p>
    <w:tbl>
      <w:tblPr>
        <w:tblStyle w:val="5"/>
        <w:tblpPr w:leftFromText="180" w:rightFromText="180" w:vertAnchor="text" w:horzAnchor="page" w:tblpX="2486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1833"/>
        <w:gridCol w:w="1305"/>
        <w:gridCol w:w="1046"/>
        <w:gridCol w:w="2255"/>
      </w:tblGrid>
      <w:tr>
        <w:trPr>
          <w:trHeight w:val="319" w:hRule="atLeast"/>
        </w:trPr>
        <w:tc>
          <w:tcPr>
            <w:tcW w:w="791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833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考核指标</w:t>
            </w:r>
          </w:p>
        </w:tc>
        <w:tc>
          <w:tcPr>
            <w:tcW w:w="1305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数据来源</w:t>
            </w:r>
          </w:p>
        </w:tc>
        <w:tc>
          <w:tcPr>
            <w:tcW w:w="104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权重</w:t>
            </w:r>
          </w:p>
        </w:tc>
        <w:tc>
          <w:tcPr>
            <w:tcW w:w="2255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考核目标</w:t>
            </w:r>
          </w:p>
        </w:tc>
      </w:tr>
      <w:tr>
        <w:trPr>
          <w:trHeight w:val="319" w:hRule="atLeast"/>
        </w:trPr>
        <w:tc>
          <w:tcPr>
            <w:tcW w:w="7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6S（纪律）考核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监督抽查</w:t>
            </w:r>
          </w:p>
        </w:tc>
        <w:tc>
          <w:tcPr>
            <w:tcW w:w="104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25%</w:t>
            </w:r>
          </w:p>
        </w:tc>
        <w:tc>
          <w:tcPr>
            <w:tcW w:w="2255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完成率＜70%时得0分，超出时按比例计算得分，最高不超过120%</w:t>
            </w:r>
          </w:p>
        </w:tc>
      </w:tr>
      <w:tr>
        <w:trPr>
          <w:trHeight w:val="319" w:hRule="atLeast"/>
        </w:trPr>
        <w:tc>
          <w:tcPr>
            <w:tcW w:w="7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成本控制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财务提供</w:t>
            </w:r>
          </w:p>
        </w:tc>
        <w:tc>
          <w:tcPr>
            <w:tcW w:w="104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15%</w:t>
            </w:r>
          </w:p>
        </w:tc>
        <w:tc>
          <w:tcPr>
            <w:tcW w:w="225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rPr>
          <w:trHeight w:val="319" w:hRule="atLeast"/>
        </w:trPr>
        <w:tc>
          <w:tcPr>
            <w:tcW w:w="7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结算台次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店长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提供</w:t>
            </w:r>
          </w:p>
        </w:tc>
        <w:tc>
          <w:tcPr>
            <w:tcW w:w="104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15%</w:t>
            </w:r>
          </w:p>
        </w:tc>
        <w:tc>
          <w:tcPr>
            <w:tcW w:w="225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rPr>
          <w:trHeight w:val="319" w:hRule="atLeast"/>
        </w:trPr>
        <w:tc>
          <w:tcPr>
            <w:tcW w:w="7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4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营业收入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财务提供</w:t>
            </w:r>
          </w:p>
        </w:tc>
        <w:tc>
          <w:tcPr>
            <w:tcW w:w="104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25%</w:t>
            </w:r>
          </w:p>
        </w:tc>
        <w:tc>
          <w:tcPr>
            <w:tcW w:w="225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rPr>
          <w:trHeight w:val="319" w:hRule="atLeast"/>
        </w:trPr>
        <w:tc>
          <w:tcPr>
            <w:tcW w:w="7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5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客户满意度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店长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回访</w:t>
            </w:r>
          </w:p>
        </w:tc>
        <w:tc>
          <w:tcPr>
            <w:tcW w:w="104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10%</w:t>
            </w:r>
          </w:p>
        </w:tc>
        <w:tc>
          <w:tcPr>
            <w:tcW w:w="225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pStyle w:val="8"/>
        <w:spacing w:line="360" w:lineRule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</w:p>
    <w:p>
      <w:pPr>
        <w:pStyle w:val="8"/>
        <w:spacing w:line="360" w:lineRule="auto"/>
        <w:ind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8"/>
        <w:spacing w:line="360" w:lineRule="auto"/>
        <w:ind w:firstLine="422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57" w:right="1800" w:bottom="1157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oaYJL0wAAAAUBAAAPAAAAAAAAAAEAIAAAADgAAABkcnMvZG93bnJldi54bWxQSwECFAAU&#10;AAAACACHTuJA3oCzXeABAAC6AwAADgAAAAAAAAABACAAAAA4AQAAZHJzL2Uyb0RvYy54bWxQSwUG&#10;AAAAAAYABgBZAQAAi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u w:val="single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u w:val="single"/>
        <w:lang w:val="en-US" w:eastAsia="zh-CN"/>
      </w:rPr>
      <w:t xml:space="preserve"> </w:t>
    </w:r>
    <w:r>
      <w:rPr>
        <w:rFonts w:hint="eastAsia"/>
        <w:u w:val="single"/>
        <w:lang w:val="en-US" w:eastAsia="zh-CN"/>
      </w:rPr>
      <w:t xml:space="preserve">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FF1B0"/>
    <w:rsid w:val="0000637A"/>
    <w:rsid w:val="000159D9"/>
    <w:rsid w:val="0002789F"/>
    <w:rsid w:val="00073444"/>
    <w:rsid w:val="000D0FD8"/>
    <w:rsid w:val="0010592F"/>
    <w:rsid w:val="001366CC"/>
    <w:rsid w:val="001428B4"/>
    <w:rsid w:val="00195220"/>
    <w:rsid w:val="001A6320"/>
    <w:rsid w:val="001C52EF"/>
    <w:rsid w:val="001D7ED4"/>
    <w:rsid w:val="001F0C45"/>
    <w:rsid w:val="00205C2E"/>
    <w:rsid w:val="00213A26"/>
    <w:rsid w:val="00244D1B"/>
    <w:rsid w:val="00251021"/>
    <w:rsid w:val="0025112B"/>
    <w:rsid w:val="00256986"/>
    <w:rsid w:val="00262AFA"/>
    <w:rsid w:val="00294DC6"/>
    <w:rsid w:val="002B2FD4"/>
    <w:rsid w:val="002E75C8"/>
    <w:rsid w:val="00340B56"/>
    <w:rsid w:val="00352B74"/>
    <w:rsid w:val="003D18D1"/>
    <w:rsid w:val="003E7C91"/>
    <w:rsid w:val="003F36F4"/>
    <w:rsid w:val="00410136"/>
    <w:rsid w:val="00427B1D"/>
    <w:rsid w:val="00441F16"/>
    <w:rsid w:val="004449A6"/>
    <w:rsid w:val="0045643A"/>
    <w:rsid w:val="004849FC"/>
    <w:rsid w:val="00494153"/>
    <w:rsid w:val="004A55B0"/>
    <w:rsid w:val="004C52BD"/>
    <w:rsid w:val="005140AD"/>
    <w:rsid w:val="00524C4B"/>
    <w:rsid w:val="0055070A"/>
    <w:rsid w:val="00594ED8"/>
    <w:rsid w:val="0059536E"/>
    <w:rsid w:val="005D30EA"/>
    <w:rsid w:val="005E6B96"/>
    <w:rsid w:val="00636011"/>
    <w:rsid w:val="006421D8"/>
    <w:rsid w:val="006440B4"/>
    <w:rsid w:val="006534AD"/>
    <w:rsid w:val="0067249E"/>
    <w:rsid w:val="0070500B"/>
    <w:rsid w:val="0073164B"/>
    <w:rsid w:val="0076385C"/>
    <w:rsid w:val="00766086"/>
    <w:rsid w:val="00777B88"/>
    <w:rsid w:val="00790DA1"/>
    <w:rsid w:val="007A0FD6"/>
    <w:rsid w:val="007A3BAA"/>
    <w:rsid w:val="007B5560"/>
    <w:rsid w:val="00812ABD"/>
    <w:rsid w:val="00837A82"/>
    <w:rsid w:val="008A0C3C"/>
    <w:rsid w:val="008A317B"/>
    <w:rsid w:val="008A57B4"/>
    <w:rsid w:val="008B61A7"/>
    <w:rsid w:val="008C0811"/>
    <w:rsid w:val="008E1873"/>
    <w:rsid w:val="008F56F8"/>
    <w:rsid w:val="0092470C"/>
    <w:rsid w:val="0093509D"/>
    <w:rsid w:val="009644F5"/>
    <w:rsid w:val="00996707"/>
    <w:rsid w:val="00996965"/>
    <w:rsid w:val="009A7349"/>
    <w:rsid w:val="00A410D2"/>
    <w:rsid w:val="00A42DF5"/>
    <w:rsid w:val="00A6531D"/>
    <w:rsid w:val="00A84F76"/>
    <w:rsid w:val="00A9560B"/>
    <w:rsid w:val="00AB353D"/>
    <w:rsid w:val="00B131DD"/>
    <w:rsid w:val="00B249B3"/>
    <w:rsid w:val="00B9579C"/>
    <w:rsid w:val="00BA4388"/>
    <w:rsid w:val="00BB52C2"/>
    <w:rsid w:val="00BD4963"/>
    <w:rsid w:val="00BF65BD"/>
    <w:rsid w:val="00C256DD"/>
    <w:rsid w:val="00C54A2B"/>
    <w:rsid w:val="00C7484B"/>
    <w:rsid w:val="00C86B57"/>
    <w:rsid w:val="00D02D2D"/>
    <w:rsid w:val="00D16AF0"/>
    <w:rsid w:val="00D34060"/>
    <w:rsid w:val="00D44FDE"/>
    <w:rsid w:val="00D824B1"/>
    <w:rsid w:val="00D91F68"/>
    <w:rsid w:val="00DF1712"/>
    <w:rsid w:val="00DF6587"/>
    <w:rsid w:val="00E771FE"/>
    <w:rsid w:val="00EA4363"/>
    <w:rsid w:val="00EA475D"/>
    <w:rsid w:val="00EA79F0"/>
    <w:rsid w:val="00EA7FD3"/>
    <w:rsid w:val="00EB684E"/>
    <w:rsid w:val="00EC73BE"/>
    <w:rsid w:val="00F74C3C"/>
    <w:rsid w:val="00F92BA9"/>
    <w:rsid w:val="00FC0052"/>
    <w:rsid w:val="00FE50FB"/>
    <w:rsid w:val="01002534"/>
    <w:rsid w:val="01343C87"/>
    <w:rsid w:val="01541FBE"/>
    <w:rsid w:val="016B1BE3"/>
    <w:rsid w:val="0171156E"/>
    <w:rsid w:val="01821808"/>
    <w:rsid w:val="01F65F44"/>
    <w:rsid w:val="022F4ED9"/>
    <w:rsid w:val="023512AC"/>
    <w:rsid w:val="02366D2D"/>
    <w:rsid w:val="025901E7"/>
    <w:rsid w:val="025B36EA"/>
    <w:rsid w:val="025D6BED"/>
    <w:rsid w:val="02867DB1"/>
    <w:rsid w:val="030F2CE4"/>
    <w:rsid w:val="031E1229"/>
    <w:rsid w:val="03254437"/>
    <w:rsid w:val="03493372"/>
    <w:rsid w:val="03BD58AF"/>
    <w:rsid w:val="03F20308"/>
    <w:rsid w:val="04A14C29"/>
    <w:rsid w:val="04A76B32"/>
    <w:rsid w:val="04AA4233"/>
    <w:rsid w:val="04C063D7"/>
    <w:rsid w:val="04FD623C"/>
    <w:rsid w:val="05161364"/>
    <w:rsid w:val="052A3888"/>
    <w:rsid w:val="055211C9"/>
    <w:rsid w:val="05634CE7"/>
    <w:rsid w:val="05E23036"/>
    <w:rsid w:val="061C6693"/>
    <w:rsid w:val="065D70FD"/>
    <w:rsid w:val="06E84AE2"/>
    <w:rsid w:val="07CF4DE0"/>
    <w:rsid w:val="07D6476B"/>
    <w:rsid w:val="07DE62F4"/>
    <w:rsid w:val="07EB0E8D"/>
    <w:rsid w:val="08200062"/>
    <w:rsid w:val="08DF719C"/>
    <w:rsid w:val="0910796B"/>
    <w:rsid w:val="097C031F"/>
    <w:rsid w:val="09C1778E"/>
    <w:rsid w:val="0A3F005D"/>
    <w:rsid w:val="0A4557E9"/>
    <w:rsid w:val="0A665D1E"/>
    <w:rsid w:val="0A9A2CF5"/>
    <w:rsid w:val="0B14133A"/>
    <w:rsid w:val="0B491B94"/>
    <w:rsid w:val="0BCD656A"/>
    <w:rsid w:val="0BDC3301"/>
    <w:rsid w:val="0C1734E6"/>
    <w:rsid w:val="0C302D8B"/>
    <w:rsid w:val="0C9E6C42"/>
    <w:rsid w:val="0CFD6C5C"/>
    <w:rsid w:val="0CFE46DD"/>
    <w:rsid w:val="0D494B5D"/>
    <w:rsid w:val="0D704D54"/>
    <w:rsid w:val="0D8B77C4"/>
    <w:rsid w:val="0DE436D6"/>
    <w:rsid w:val="0E1A7433"/>
    <w:rsid w:val="0E4B7C02"/>
    <w:rsid w:val="0E50408A"/>
    <w:rsid w:val="0E5A6B98"/>
    <w:rsid w:val="0E7571F9"/>
    <w:rsid w:val="0EAF40A4"/>
    <w:rsid w:val="0EE235F9"/>
    <w:rsid w:val="0F0C69BC"/>
    <w:rsid w:val="0F3B750B"/>
    <w:rsid w:val="0FB700F4"/>
    <w:rsid w:val="0FF024B1"/>
    <w:rsid w:val="0FF56939"/>
    <w:rsid w:val="1058445F"/>
    <w:rsid w:val="10BA53FD"/>
    <w:rsid w:val="10FC4F6D"/>
    <w:rsid w:val="11003973"/>
    <w:rsid w:val="11196A9C"/>
    <w:rsid w:val="114F6F76"/>
    <w:rsid w:val="11C23A31"/>
    <w:rsid w:val="11DB0D58"/>
    <w:rsid w:val="11DF775E"/>
    <w:rsid w:val="11FA160D"/>
    <w:rsid w:val="120E02AD"/>
    <w:rsid w:val="128D7B9D"/>
    <w:rsid w:val="12B20DBB"/>
    <w:rsid w:val="12B42BD4"/>
    <w:rsid w:val="13584DCD"/>
    <w:rsid w:val="13856B95"/>
    <w:rsid w:val="13AC4857"/>
    <w:rsid w:val="13C540FC"/>
    <w:rsid w:val="13FE555A"/>
    <w:rsid w:val="14075E6A"/>
    <w:rsid w:val="14206D94"/>
    <w:rsid w:val="144349CA"/>
    <w:rsid w:val="147B3C2A"/>
    <w:rsid w:val="147D38AA"/>
    <w:rsid w:val="14904AC9"/>
    <w:rsid w:val="14AC0B76"/>
    <w:rsid w:val="14EB1960"/>
    <w:rsid w:val="15127621"/>
    <w:rsid w:val="154645F8"/>
    <w:rsid w:val="154F7486"/>
    <w:rsid w:val="15A46B90"/>
    <w:rsid w:val="15CA354C"/>
    <w:rsid w:val="16057EAE"/>
    <w:rsid w:val="160A4336"/>
    <w:rsid w:val="163B0388"/>
    <w:rsid w:val="16761466"/>
    <w:rsid w:val="16946498"/>
    <w:rsid w:val="16A257AE"/>
    <w:rsid w:val="16B334CA"/>
    <w:rsid w:val="16D47282"/>
    <w:rsid w:val="16E62A1F"/>
    <w:rsid w:val="16E817A5"/>
    <w:rsid w:val="16F65238"/>
    <w:rsid w:val="17356021"/>
    <w:rsid w:val="173F21B4"/>
    <w:rsid w:val="17761009"/>
    <w:rsid w:val="179671E1"/>
    <w:rsid w:val="17C96895"/>
    <w:rsid w:val="182B7833"/>
    <w:rsid w:val="18397E4E"/>
    <w:rsid w:val="1843075D"/>
    <w:rsid w:val="18501FF1"/>
    <w:rsid w:val="18553EFB"/>
    <w:rsid w:val="185D1307"/>
    <w:rsid w:val="188646CA"/>
    <w:rsid w:val="18C26AAD"/>
    <w:rsid w:val="193A79F0"/>
    <w:rsid w:val="19E13681"/>
    <w:rsid w:val="19EB7814"/>
    <w:rsid w:val="1A19705E"/>
    <w:rsid w:val="1A9234A5"/>
    <w:rsid w:val="1A9731B0"/>
    <w:rsid w:val="1AE16AA7"/>
    <w:rsid w:val="1AE74234"/>
    <w:rsid w:val="1AEF1640"/>
    <w:rsid w:val="1BA942F2"/>
    <w:rsid w:val="1C060E08"/>
    <w:rsid w:val="1C361957"/>
    <w:rsid w:val="1C4C5CF9"/>
    <w:rsid w:val="1CB369A2"/>
    <w:rsid w:val="1CCF0851"/>
    <w:rsid w:val="1CD062D3"/>
    <w:rsid w:val="1D0454A8"/>
    <w:rsid w:val="1D143544"/>
    <w:rsid w:val="1DA76336"/>
    <w:rsid w:val="1DCD0774"/>
    <w:rsid w:val="1DD71083"/>
    <w:rsid w:val="1DDC7709"/>
    <w:rsid w:val="1DE94821"/>
    <w:rsid w:val="1E0B27D7"/>
    <w:rsid w:val="1E150B68"/>
    <w:rsid w:val="1E7A5D0B"/>
    <w:rsid w:val="1EA529D6"/>
    <w:rsid w:val="1EF15053"/>
    <w:rsid w:val="1F65178F"/>
    <w:rsid w:val="1FB83797"/>
    <w:rsid w:val="1FC00BA4"/>
    <w:rsid w:val="1FE3205D"/>
    <w:rsid w:val="201A2537"/>
    <w:rsid w:val="204001F8"/>
    <w:rsid w:val="20731CCC"/>
    <w:rsid w:val="208E5D79"/>
    <w:rsid w:val="209C508F"/>
    <w:rsid w:val="20CC7DDC"/>
    <w:rsid w:val="20DA4B74"/>
    <w:rsid w:val="20E76408"/>
    <w:rsid w:val="217D437D"/>
    <w:rsid w:val="21DE69A0"/>
    <w:rsid w:val="22214E8B"/>
    <w:rsid w:val="222F1C22"/>
    <w:rsid w:val="22322BA7"/>
    <w:rsid w:val="225B3D6B"/>
    <w:rsid w:val="227C1D21"/>
    <w:rsid w:val="22862631"/>
    <w:rsid w:val="230F4B13"/>
    <w:rsid w:val="23C27E3A"/>
    <w:rsid w:val="23D51059"/>
    <w:rsid w:val="23E47FEF"/>
    <w:rsid w:val="23FE4721"/>
    <w:rsid w:val="23FF441C"/>
    <w:rsid w:val="24117BB9"/>
    <w:rsid w:val="24240DD8"/>
    <w:rsid w:val="242877DE"/>
    <w:rsid w:val="244B6A99"/>
    <w:rsid w:val="246D24D1"/>
    <w:rsid w:val="24741E5C"/>
    <w:rsid w:val="24936E8E"/>
    <w:rsid w:val="249C1D1C"/>
    <w:rsid w:val="24C84B04"/>
    <w:rsid w:val="251251DD"/>
    <w:rsid w:val="25AB795A"/>
    <w:rsid w:val="25B84A72"/>
    <w:rsid w:val="25F200CF"/>
    <w:rsid w:val="2603166E"/>
    <w:rsid w:val="2617288D"/>
    <w:rsid w:val="262A3AAC"/>
    <w:rsid w:val="263A04C3"/>
    <w:rsid w:val="265E5200"/>
    <w:rsid w:val="268166B9"/>
    <w:rsid w:val="26D71646"/>
    <w:rsid w:val="27074394"/>
    <w:rsid w:val="273A38E9"/>
    <w:rsid w:val="274E2589"/>
    <w:rsid w:val="277F23D1"/>
    <w:rsid w:val="27B81FB9"/>
    <w:rsid w:val="28A14135"/>
    <w:rsid w:val="290A60E3"/>
    <w:rsid w:val="29641C74"/>
    <w:rsid w:val="29772E93"/>
    <w:rsid w:val="29780915"/>
    <w:rsid w:val="29817026"/>
    <w:rsid w:val="29B35277"/>
    <w:rsid w:val="29C92C9E"/>
    <w:rsid w:val="29DF4E41"/>
    <w:rsid w:val="2A113092"/>
    <w:rsid w:val="2A1B39A1"/>
    <w:rsid w:val="2A462267"/>
    <w:rsid w:val="2ACC15C7"/>
    <w:rsid w:val="2B5D30B4"/>
    <w:rsid w:val="2BA22524"/>
    <w:rsid w:val="2BB846C7"/>
    <w:rsid w:val="2BDA267D"/>
    <w:rsid w:val="2C0A0C4E"/>
    <w:rsid w:val="2C0F50D6"/>
    <w:rsid w:val="2C187F64"/>
    <w:rsid w:val="2C2322EE"/>
    <w:rsid w:val="2C493FB6"/>
    <w:rsid w:val="2C6B1F6C"/>
    <w:rsid w:val="2C840918"/>
    <w:rsid w:val="2CCD2011"/>
    <w:rsid w:val="2CF20F4C"/>
    <w:rsid w:val="2CF51ED1"/>
    <w:rsid w:val="2D13367F"/>
    <w:rsid w:val="2D7733A3"/>
    <w:rsid w:val="2D776C27"/>
    <w:rsid w:val="2D8F684C"/>
    <w:rsid w:val="2DAE12FF"/>
    <w:rsid w:val="2DFB13FE"/>
    <w:rsid w:val="2E020D89"/>
    <w:rsid w:val="2E3118D8"/>
    <w:rsid w:val="2E7B51CF"/>
    <w:rsid w:val="2E9D6A09"/>
    <w:rsid w:val="2EEB458A"/>
    <w:rsid w:val="2F3B560E"/>
    <w:rsid w:val="2F5219B0"/>
    <w:rsid w:val="2F537431"/>
    <w:rsid w:val="2F58713C"/>
    <w:rsid w:val="2F6B4AD8"/>
    <w:rsid w:val="2F776307"/>
    <w:rsid w:val="2F96119F"/>
    <w:rsid w:val="2F9D43AD"/>
    <w:rsid w:val="2FC132E8"/>
    <w:rsid w:val="2FCB3BF8"/>
    <w:rsid w:val="2FDA2B8D"/>
    <w:rsid w:val="2FFC7C4A"/>
    <w:rsid w:val="2FFE314D"/>
    <w:rsid w:val="30152D72"/>
    <w:rsid w:val="302C7114"/>
    <w:rsid w:val="306153F0"/>
    <w:rsid w:val="30BB3500"/>
    <w:rsid w:val="30CB701E"/>
    <w:rsid w:val="30ED1751"/>
    <w:rsid w:val="313F5CD8"/>
    <w:rsid w:val="31455663"/>
    <w:rsid w:val="314865E7"/>
    <w:rsid w:val="316F42A9"/>
    <w:rsid w:val="31B3151A"/>
    <w:rsid w:val="32075721"/>
    <w:rsid w:val="326E63CA"/>
    <w:rsid w:val="328827F7"/>
    <w:rsid w:val="335F3754"/>
    <w:rsid w:val="336F7271"/>
    <w:rsid w:val="33B36A61"/>
    <w:rsid w:val="33D9561C"/>
    <w:rsid w:val="33EE32C2"/>
    <w:rsid w:val="346045FB"/>
    <w:rsid w:val="3473361C"/>
    <w:rsid w:val="347A0A28"/>
    <w:rsid w:val="34802932"/>
    <w:rsid w:val="34C20E1D"/>
    <w:rsid w:val="356154A3"/>
    <w:rsid w:val="35653EA9"/>
    <w:rsid w:val="356B252F"/>
    <w:rsid w:val="356D5A32"/>
    <w:rsid w:val="357069B7"/>
    <w:rsid w:val="3585695C"/>
    <w:rsid w:val="361A6E50"/>
    <w:rsid w:val="361B48D1"/>
    <w:rsid w:val="361F32D7"/>
    <w:rsid w:val="363F160E"/>
    <w:rsid w:val="365C69BF"/>
    <w:rsid w:val="36645FCA"/>
    <w:rsid w:val="367009DF"/>
    <w:rsid w:val="367904EE"/>
    <w:rsid w:val="369A64A4"/>
    <w:rsid w:val="36E2469A"/>
    <w:rsid w:val="372E3495"/>
    <w:rsid w:val="374C62C8"/>
    <w:rsid w:val="378D25B5"/>
    <w:rsid w:val="37E2423D"/>
    <w:rsid w:val="381C789A"/>
    <w:rsid w:val="38C34BB0"/>
    <w:rsid w:val="38F2407A"/>
    <w:rsid w:val="38F31AFC"/>
    <w:rsid w:val="39964B88"/>
    <w:rsid w:val="39D26F6B"/>
    <w:rsid w:val="39D733F3"/>
    <w:rsid w:val="3A7A067E"/>
    <w:rsid w:val="3A895415"/>
    <w:rsid w:val="3A903318"/>
    <w:rsid w:val="3AA472C4"/>
    <w:rsid w:val="3AAE7BD3"/>
    <w:rsid w:val="3B5B0FF1"/>
    <w:rsid w:val="3BF511EF"/>
    <w:rsid w:val="3C1E6EB9"/>
    <w:rsid w:val="3C440F6E"/>
    <w:rsid w:val="3C56250D"/>
    <w:rsid w:val="3C577F8F"/>
    <w:rsid w:val="3C587C0F"/>
    <w:rsid w:val="3C60089E"/>
    <w:rsid w:val="3C810DD3"/>
    <w:rsid w:val="3C9157EA"/>
    <w:rsid w:val="3D42560E"/>
    <w:rsid w:val="3D67502E"/>
    <w:rsid w:val="3D6E7757"/>
    <w:rsid w:val="3D793569"/>
    <w:rsid w:val="3DA20EAA"/>
    <w:rsid w:val="3DB44648"/>
    <w:rsid w:val="3DB633CE"/>
    <w:rsid w:val="3E1752A1"/>
    <w:rsid w:val="3EBA1977"/>
    <w:rsid w:val="3EBD28FC"/>
    <w:rsid w:val="3ECE641A"/>
    <w:rsid w:val="3F970061"/>
    <w:rsid w:val="3FB57611"/>
    <w:rsid w:val="405F7AAA"/>
    <w:rsid w:val="407035C7"/>
    <w:rsid w:val="40790653"/>
    <w:rsid w:val="408E4D75"/>
    <w:rsid w:val="40BA2742"/>
    <w:rsid w:val="40BB4940"/>
    <w:rsid w:val="410427B6"/>
    <w:rsid w:val="41317E02"/>
    <w:rsid w:val="413C1A16"/>
    <w:rsid w:val="4140041C"/>
    <w:rsid w:val="41674A59"/>
    <w:rsid w:val="420E1D6F"/>
    <w:rsid w:val="420F3F6D"/>
    <w:rsid w:val="422D0F9E"/>
    <w:rsid w:val="4278399C"/>
    <w:rsid w:val="42CC3426"/>
    <w:rsid w:val="433462CE"/>
    <w:rsid w:val="433F20E0"/>
    <w:rsid w:val="43BF5EB2"/>
    <w:rsid w:val="4458062F"/>
    <w:rsid w:val="445A1933"/>
    <w:rsid w:val="44C43561"/>
    <w:rsid w:val="453C66A3"/>
    <w:rsid w:val="457345FE"/>
    <w:rsid w:val="460B12FA"/>
    <w:rsid w:val="460E69FB"/>
    <w:rsid w:val="462A2AA8"/>
    <w:rsid w:val="462B5FAB"/>
    <w:rsid w:val="468D4D4B"/>
    <w:rsid w:val="4696345C"/>
    <w:rsid w:val="46B63991"/>
    <w:rsid w:val="46EE3AEB"/>
    <w:rsid w:val="471A5C34"/>
    <w:rsid w:val="475C79A2"/>
    <w:rsid w:val="477375C7"/>
    <w:rsid w:val="47A57B05"/>
    <w:rsid w:val="47F6211F"/>
    <w:rsid w:val="480F5247"/>
    <w:rsid w:val="481C455D"/>
    <w:rsid w:val="491F5084"/>
    <w:rsid w:val="493140A5"/>
    <w:rsid w:val="49486249"/>
    <w:rsid w:val="495D4B69"/>
    <w:rsid w:val="49921B40"/>
    <w:rsid w:val="49973A49"/>
    <w:rsid w:val="4A092A83"/>
    <w:rsid w:val="4A251903"/>
    <w:rsid w:val="4A337B89"/>
    <w:rsid w:val="4AE72472"/>
    <w:rsid w:val="4AE74670"/>
    <w:rsid w:val="4B706E58"/>
    <w:rsid w:val="4B8F3B84"/>
    <w:rsid w:val="4BA615AB"/>
    <w:rsid w:val="4BAD69B7"/>
    <w:rsid w:val="4BF6482D"/>
    <w:rsid w:val="4C074AC8"/>
    <w:rsid w:val="4C4A42B7"/>
    <w:rsid w:val="4C4D0ABF"/>
    <w:rsid w:val="4C5F67DB"/>
    <w:rsid w:val="4C73547C"/>
    <w:rsid w:val="4C87411C"/>
    <w:rsid w:val="4C8A50A1"/>
    <w:rsid w:val="4CDE6D29"/>
    <w:rsid w:val="4D3A349F"/>
    <w:rsid w:val="4D3F0047"/>
    <w:rsid w:val="4D5079E6"/>
    <w:rsid w:val="4D711B1B"/>
    <w:rsid w:val="4D7E0E31"/>
    <w:rsid w:val="4DC1731C"/>
    <w:rsid w:val="4DC67027"/>
    <w:rsid w:val="4DEA3D63"/>
    <w:rsid w:val="4E092F93"/>
    <w:rsid w:val="4E2E754D"/>
    <w:rsid w:val="4ECA55D0"/>
    <w:rsid w:val="4ED626E7"/>
    <w:rsid w:val="4F0D4DC0"/>
    <w:rsid w:val="4F2F65F9"/>
    <w:rsid w:val="4F562C35"/>
    <w:rsid w:val="4F5A4EBF"/>
    <w:rsid w:val="4F951821"/>
    <w:rsid w:val="501A1A7A"/>
    <w:rsid w:val="5038102A"/>
    <w:rsid w:val="503B1F17"/>
    <w:rsid w:val="503F09B5"/>
    <w:rsid w:val="50652DF3"/>
    <w:rsid w:val="50891D2D"/>
    <w:rsid w:val="50A90064"/>
    <w:rsid w:val="50B341F7"/>
    <w:rsid w:val="50C90919"/>
    <w:rsid w:val="50F04F55"/>
    <w:rsid w:val="51145515"/>
    <w:rsid w:val="514521DA"/>
    <w:rsid w:val="51DF265F"/>
    <w:rsid w:val="5202191A"/>
    <w:rsid w:val="5204289F"/>
    <w:rsid w:val="521A11BF"/>
    <w:rsid w:val="524B3013"/>
    <w:rsid w:val="52571024"/>
    <w:rsid w:val="52626086"/>
    <w:rsid w:val="528256EC"/>
    <w:rsid w:val="52CE7D69"/>
    <w:rsid w:val="52D62BF7"/>
    <w:rsid w:val="53400FA2"/>
    <w:rsid w:val="5350703E"/>
    <w:rsid w:val="53692166"/>
    <w:rsid w:val="53A46AC8"/>
    <w:rsid w:val="53BB66ED"/>
    <w:rsid w:val="53CC4409"/>
    <w:rsid w:val="544A4CD7"/>
    <w:rsid w:val="546A300E"/>
    <w:rsid w:val="54E164CF"/>
    <w:rsid w:val="54F20968"/>
    <w:rsid w:val="5510379B"/>
    <w:rsid w:val="553D5564"/>
    <w:rsid w:val="558B30E5"/>
    <w:rsid w:val="55B15523"/>
    <w:rsid w:val="55B41D2B"/>
    <w:rsid w:val="55C022BA"/>
    <w:rsid w:val="55C44141"/>
    <w:rsid w:val="55DD2EEF"/>
    <w:rsid w:val="56611E44"/>
    <w:rsid w:val="566B01D5"/>
    <w:rsid w:val="56825BFB"/>
    <w:rsid w:val="569D4227"/>
    <w:rsid w:val="56E3499B"/>
    <w:rsid w:val="571D7FF8"/>
    <w:rsid w:val="574633BB"/>
    <w:rsid w:val="574B7843"/>
    <w:rsid w:val="579A2E45"/>
    <w:rsid w:val="579B08C7"/>
    <w:rsid w:val="57EF3BD4"/>
    <w:rsid w:val="57FD50E8"/>
    <w:rsid w:val="589101EB"/>
    <w:rsid w:val="58BC7AA4"/>
    <w:rsid w:val="58C23742"/>
    <w:rsid w:val="58CD57C0"/>
    <w:rsid w:val="58E979F7"/>
    <w:rsid w:val="59184185"/>
    <w:rsid w:val="59564420"/>
    <w:rsid w:val="595A2A23"/>
    <w:rsid w:val="595D3DAB"/>
    <w:rsid w:val="59965209"/>
    <w:rsid w:val="599C7113"/>
    <w:rsid w:val="59AC73AD"/>
    <w:rsid w:val="59DB4679"/>
    <w:rsid w:val="59F81A2B"/>
    <w:rsid w:val="59FE5B32"/>
    <w:rsid w:val="5A0532BF"/>
    <w:rsid w:val="5A3D43FE"/>
    <w:rsid w:val="5AD34C11"/>
    <w:rsid w:val="5ADB421C"/>
    <w:rsid w:val="5B3F1D42"/>
    <w:rsid w:val="5B792E20"/>
    <w:rsid w:val="5BBA168B"/>
    <w:rsid w:val="5BF714F0"/>
    <w:rsid w:val="5BF736EF"/>
    <w:rsid w:val="5BFC33FA"/>
    <w:rsid w:val="5C466CF1"/>
    <w:rsid w:val="5CC453C1"/>
    <w:rsid w:val="5CE80A78"/>
    <w:rsid w:val="5D122F42"/>
    <w:rsid w:val="5D2E11ED"/>
    <w:rsid w:val="5D7706E8"/>
    <w:rsid w:val="5D7A166C"/>
    <w:rsid w:val="5D9E05A7"/>
    <w:rsid w:val="5DA659B4"/>
    <w:rsid w:val="5DB9334F"/>
    <w:rsid w:val="5DEC6460"/>
    <w:rsid w:val="5DFF6786"/>
    <w:rsid w:val="5E9268B6"/>
    <w:rsid w:val="5EBF067F"/>
    <w:rsid w:val="5ECB7D14"/>
    <w:rsid w:val="5ECD3218"/>
    <w:rsid w:val="5F0223ED"/>
    <w:rsid w:val="5F243C26"/>
    <w:rsid w:val="5F7D55BA"/>
    <w:rsid w:val="5FC34B1E"/>
    <w:rsid w:val="5FD614CB"/>
    <w:rsid w:val="5FEB5BEE"/>
    <w:rsid w:val="5FF63F7F"/>
    <w:rsid w:val="60140FB0"/>
    <w:rsid w:val="603A11F0"/>
    <w:rsid w:val="60C37E4F"/>
    <w:rsid w:val="6105633A"/>
    <w:rsid w:val="61246BEF"/>
    <w:rsid w:val="61320103"/>
    <w:rsid w:val="61643982"/>
    <w:rsid w:val="619523A6"/>
    <w:rsid w:val="61B37758"/>
    <w:rsid w:val="61F86BC7"/>
    <w:rsid w:val="62277716"/>
    <w:rsid w:val="624215C5"/>
    <w:rsid w:val="624E1B54"/>
    <w:rsid w:val="62670500"/>
    <w:rsid w:val="629C76D5"/>
    <w:rsid w:val="62B81204"/>
    <w:rsid w:val="62EC0759"/>
    <w:rsid w:val="63084806"/>
    <w:rsid w:val="6312641A"/>
    <w:rsid w:val="63284D3B"/>
    <w:rsid w:val="633059CA"/>
    <w:rsid w:val="635F2C96"/>
    <w:rsid w:val="639D4CF9"/>
    <w:rsid w:val="639E277B"/>
    <w:rsid w:val="64056CA7"/>
    <w:rsid w:val="641414C0"/>
    <w:rsid w:val="646215BF"/>
    <w:rsid w:val="64665A47"/>
    <w:rsid w:val="64945292"/>
    <w:rsid w:val="64C228DE"/>
    <w:rsid w:val="64D84A81"/>
    <w:rsid w:val="65177DE9"/>
    <w:rsid w:val="65302F12"/>
    <w:rsid w:val="659F31C5"/>
    <w:rsid w:val="65E43CBA"/>
    <w:rsid w:val="65F0554E"/>
    <w:rsid w:val="66A42A73"/>
    <w:rsid w:val="66C95231"/>
    <w:rsid w:val="67554E15"/>
    <w:rsid w:val="67A24F14"/>
    <w:rsid w:val="67F22715"/>
    <w:rsid w:val="67FB68A8"/>
    <w:rsid w:val="67FE782C"/>
    <w:rsid w:val="686626D4"/>
    <w:rsid w:val="68806B01"/>
    <w:rsid w:val="689A76AB"/>
    <w:rsid w:val="68A82244"/>
    <w:rsid w:val="68BE43E7"/>
    <w:rsid w:val="68EF4BB6"/>
    <w:rsid w:val="68F25B3B"/>
    <w:rsid w:val="69C45E93"/>
    <w:rsid w:val="69F875E7"/>
    <w:rsid w:val="6AD278A5"/>
    <w:rsid w:val="6B01589B"/>
    <w:rsid w:val="6B1854C0"/>
    <w:rsid w:val="6B1A4247"/>
    <w:rsid w:val="6B2A0C5E"/>
    <w:rsid w:val="6B861377"/>
    <w:rsid w:val="6BA94DAF"/>
    <w:rsid w:val="6C0576C7"/>
    <w:rsid w:val="6C205CF3"/>
    <w:rsid w:val="6C305F8D"/>
    <w:rsid w:val="6C465F32"/>
    <w:rsid w:val="6C737CFB"/>
    <w:rsid w:val="6C853499"/>
    <w:rsid w:val="6CB07B60"/>
    <w:rsid w:val="6D251D1D"/>
    <w:rsid w:val="6D36583B"/>
    <w:rsid w:val="6D503E66"/>
    <w:rsid w:val="6D696F8E"/>
    <w:rsid w:val="6DA822F6"/>
    <w:rsid w:val="6DD72E46"/>
    <w:rsid w:val="6E2476C2"/>
    <w:rsid w:val="6E465678"/>
    <w:rsid w:val="6E97417D"/>
    <w:rsid w:val="6EB227A9"/>
    <w:rsid w:val="6ECB1154"/>
    <w:rsid w:val="6ED616E4"/>
    <w:rsid w:val="6ED80DBC"/>
    <w:rsid w:val="6EDF4571"/>
    <w:rsid w:val="6F0E50C1"/>
    <w:rsid w:val="6F2B6BEF"/>
    <w:rsid w:val="6F2F0E79"/>
    <w:rsid w:val="6F303077"/>
    <w:rsid w:val="6F3B4C8B"/>
    <w:rsid w:val="6F3D238D"/>
    <w:rsid w:val="6F703E60"/>
    <w:rsid w:val="6F846384"/>
    <w:rsid w:val="6FA220B1"/>
    <w:rsid w:val="6FD47408"/>
    <w:rsid w:val="701C4149"/>
    <w:rsid w:val="703219A0"/>
    <w:rsid w:val="703A6DAC"/>
    <w:rsid w:val="706459F2"/>
    <w:rsid w:val="70B566F6"/>
    <w:rsid w:val="70CA2E18"/>
    <w:rsid w:val="70DD65B6"/>
    <w:rsid w:val="70E33D42"/>
    <w:rsid w:val="717B0A3E"/>
    <w:rsid w:val="719A5A6F"/>
    <w:rsid w:val="71CC3CC0"/>
    <w:rsid w:val="722B755C"/>
    <w:rsid w:val="7248108B"/>
    <w:rsid w:val="72606732"/>
    <w:rsid w:val="72721ECF"/>
    <w:rsid w:val="72AA36AE"/>
    <w:rsid w:val="72AC0DAF"/>
    <w:rsid w:val="72F8342D"/>
    <w:rsid w:val="73047240"/>
    <w:rsid w:val="730A1149"/>
    <w:rsid w:val="731C016A"/>
    <w:rsid w:val="731E7DE9"/>
    <w:rsid w:val="73231CF3"/>
    <w:rsid w:val="7377757F"/>
    <w:rsid w:val="739545B0"/>
    <w:rsid w:val="74106478"/>
    <w:rsid w:val="742D5A28"/>
    <w:rsid w:val="743D3AC4"/>
    <w:rsid w:val="7455116B"/>
    <w:rsid w:val="745F476F"/>
    <w:rsid w:val="7473071B"/>
    <w:rsid w:val="74C64922"/>
    <w:rsid w:val="74D900BF"/>
    <w:rsid w:val="74F963F6"/>
    <w:rsid w:val="7506350D"/>
    <w:rsid w:val="75186CAB"/>
    <w:rsid w:val="75874D60"/>
    <w:rsid w:val="758B11E8"/>
    <w:rsid w:val="75901DEC"/>
    <w:rsid w:val="75BA64B4"/>
    <w:rsid w:val="75C857C9"/>
    <w:rsid w:val="75F3408F"/>
    <w:rsid w:val="76396D82"/>
    <w:rsid w:val="76FC2343"/>
    <w:rsid w:val="77181C73"/>
    <w:rsid w:val="774C369C"/>
    <w:rsid w:val="77A45FD4"/>
    <w:rsid w:val="77E2713E"/>
    <w:rsid w:val="78240EAC"/>
    <w:rsid w:val="785E6707"/>
    <w:rsid w:val="79291653"/>
    <w:rsid w:val="79E14685"/>
    <w:rsid w:val="7A1C7B1B"/>
    <w:rsid w:val="7A311A82"/>
    <w:rsid w:val="7A381810"/>
    <w:rsid w:val="7A4A4FAE"/>
    <w:rsid w:val="7A874E13"/>
    <w:rsid w:val="7A920C25"/>
    <w:rsid w:val="7A9479AC"/>
    <w:rsid w:val="7AB65962"/>
    <w:rsid w:val="7AD83918"/>
    <w:rsid w:val="7B016CDB"/>
    <w:rsid w:val="7B2E0AA4"/>
    <w:rsid w:val="7B35042F"/>
    <w:rsid w:val="7B8E1DC2"/>
    <w:rsid w:val="7BCA1FA7"/>
    <w:rsid w:val="7C3D44E4"/>
    <w:rsid w:val="7C520C06"/>
    <w:rsid w:val="7C5B0211"/>
    <w:rsid w:val="7CAF7C9B"/>
    <w:rsid w:val="7D585F36"/>
    <w:rsid w:val="7D5F58C0"/>
    <w:rsid w:val="7DE84520"/>
    <w:rsid w:val="7E0405CD"/>
    <w:rsid w:val="7E1D36F5"/>
    <w:rsid w:val="7E246903"/>
    <w:rsid w:val="7E3620A1"/>
    <w:rsid w:val="7E800802"/>
    <w:rsid w:val="7ECF5717"/>
    <w:rsid w:val="7EE14738"/>
    <w:rsid w:val="7EF249D2"/>
    <w:rsid w:val="7EF511DA"/>
    <w:rsid w:val="7F253F27"/>
    <w:rsid w:val="7F3541C2"/>
    <w:rsid w:val="7F736225"/>
    <w:rsid w:val="7F751728"/>
    <w:rsid w:val="7F993EE6"/>
    <w:rsid w:val="7FB65A15"/>
    <w:rsid w:val="7FC6022D"/>
    <w:rsid w:val="7FFFF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5" w:lineRule="auto"/>
      <w:jc w:val="left"/>
      <w:outlineLvl w:val="2"/>
    </w:pPr>
    <w:rPr>
      <w:rFonts w:ascii="Calibri" w:hAnsi="Calibri" w:eastAsia="仿宋_GB2312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0"/>
    <w:pPr>
      <w:ind w:firstLine="420" w:firstLineChars="200"/>
    </w:pPr>
    <w:rPr>
      <w:rFonts w:ascii="Calibri" w:hAnsi="Calibri" w:eastAsia="仿宋_GB231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9675d967-feb9-4aac-880f-b763460ce174/KPI&#32489;&#25928;&#32771;&#26680;&#26041;&#26696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KPI绩效考核方案.docx</Template>
  <Pages>6</Pages>
  <Words>2078</Words>
  <Characters>2300</Characters>
  <Lines>53</Lines>
  <Paragraphs>15</Paragraphs>
  <TotalTime>0</TotalTime>
  <ScaleCrop>false</ScaleCrop>
  <LinksUpToDate>false</LinksUpToDate>
  <CharactersWithSpaces>2492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2023-03-20T13:12:00Z</dcterms:created>
  <dc:creator>ZingLing</dc:creator>
  <cp:lastModifiedBy>ZingLing</cp:lastModifiedBy>
  <dcterms:modified xsi:type="dcterms:W3CDTF">2023-03-20T13:12:40Z</dcterms:modified>
  <dc:title>新程汽车绩效考核方案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v1.0_mb_1vkE91qpD4JO7D5GIWxhuQ==</vt:lpwstr>
  </property>
  <property fmtid="{D5CDD505-2E9C-101B-9397-08002B2CF9AE}" pid="4" name="ICV">
    <vt:lpwstr>4A30EDE50E03B44F40EB1764F5D27C60</vt:lpwstr>
  </property>
</Properties>
</file>