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3BE534EA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BF148E">
        <w:rPr>
          <w:b/>
          <w:sz w:val="44"/>
        </w:rPr>
        <w:t xml:space="preserve">Multicore </w:t>
      </w:r>
      <w:r>
        <w:rPr>
          <w:rFonts w:hint="eastAsia"/>
          <w:b/>
          <w:sz w:val="44"/>
        </w:rPr>
        <w:t xml:space="preserve">Programming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</w:p>
    <w:p w14:paraId="63233F23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</w:p>
    <w:p w14:paraId="5A3A072B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2A0335D3" w14:textId="77777777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834A1F6" w14:textId="01AF3053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r w:rsidR="003779AE">
        <w:rPr>
          <w:rFonts w:hint="eastAsia"/>
          <w:b/>
          <w:color w:val="5B9BD5"/>
          <w:sz w:val="22"/>
        </w:rPr>
        <w:t>주식 서버를</w:t>
      </w:r>
      <w:r>
        <w:rPr>
          <w:rFonts w:hint="eastAsia"/>
          <w:b/>
          <w:color w:val="5B9BD5"/>
          <w:sz w:val="22"/>
        </w:rPr>
        <w:t xml:space="preserve"> 만드는 전체적인 개요에 대해서 작성하면 됨.)</w:t>
      </w:r>
    </w:p>
    <w:p w14:paraId="7636510D" w14:textId="77777777" w:rsidR="008F51D4" w:rsidRDefault="008F51D4">
      <w:pPr>
        <w:ind w:left="400"/>
        <w:rPr>
          <w:bCs/>
          <w:color w:val="000000"/>
          <w:sz w:val="22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77C269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7203E511" w14:textId="21854626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1A77B7FC" w14:textId="05801E77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1F1D5FB9" w14:textId="72A70B5D" w:rsidR="00597122" w:rsidRDefault="0059712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0A3A91F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3FD6F45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2752CC8D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4AEB9264" w14:textId="5DB36ABF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P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4362CFE5" w14:textId="17A21135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32DB36F1" w14:textId="0E04ED9A" w:rsidR="00F169D1" w:rsidRPr="007D5777" w:rsidRDefault="00F169D1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1A93122D" w14:textId="582C1CE6" w:rsidR="0043131B" w:rsidRPr="0043131B" w:rsidRDefault="0043131B" w:rsidP="0043131B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51A5D027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612F44C7" w14:textId="77777777" w:rsidR="008F51D4" w:rsidRDefault="008F51D4">
      <w:pPr>
        <w:pStyle w:val="a3"/>
        <w:ind w:leftChars="0" w:left="400"/>
        <w:rPr>
          <w:bCs/>
          <w:sz w:val="22"/>
          <w:szCs w:val="24"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5CB28BB" w14:textId="77777777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24ACAC2D" w14:textId="2EA9340D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038FEC5F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 w:rsidR="00C76E2C">
        <w:rPr>
          <w:b/>
          <w:color w:val="5B9BD5"/>
          <w:sz w:val="22"/>
          <w:szCs w:val="24"/>
        </w:rPr>
        <w:t>(</w:t>
      </w:r>
      <w:r w:rsidR="00C76E2C">
        <w:rPr>
          <w:rFonts w:hint="eastAsia"/>
          <w:b/>
          <w:color w:val="5B9BD5"/>
          <w:sz w:val="22"/>
          <w:szCs w:val="24"/>
        </w:rPr>
        <w:t>측정 시점</w:t>
      </w:r>
      <w:r w:rsidR="00C76E2C">
        <w:rPr>
          <w:b/>
          <w:color w:val="5B9BD5"/>
          <w:sz w:val="22"/>
          <w:szCs w:val="24"/>
        </w:rPr>
        <w:t xml:space="preserve">, </w:t>
      </w:r>
      <w:r w:rsidR="00C76E2C">
        <w:rPr>
          <w:rFonts w:hint="eastAsia"/>
          <w:b/>
          <w:color w:val="5B9BD5"/>
          <w:sz w:val="22"/>
          <w:szCs w:val="24"/>
        </w:rPr>
        <w:t>출력 결과 값 캡처 포함)</w:t>
      </w:r>
    </w:p>
    <w:sectPr w:rsidR="007D5777" w:rsidRPr="007D577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3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146FFD"/>
    <w:rsid w:val="003779AE"/>
    <w:rsid w:val="0043131B"/>
    <w:rsid w:val="00597122"/>
    <w:rsid w:val="007D5777"/>
    <w:rsid w:val="008E3534"/>
    <w:rsid w:val="008F51D4"/>
    <w:rsid w:val="00BF148E"/>
    <w:rsid w:val="00C76E2C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2023-05-07T15:22:00Z</dcterms:modified>
  <cp:version>0900.0001.01</cp:version>
</cp:coreProperties>
</file>