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0CA4" w14:textId="261D971C" w:rsidR="001316E5" w:rsidRPr="00EB24BB" w:rsidRDefault="00CE3FC3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</w:rPr>
      </w:pPr>
      <w:r w:rsidRPr="00EB24BB">
        <w:rPr>
          <w:rFonts w:ascii="Times New Roman" w:hAnsi="Times New Roman" w:cs="Times New Roman"/>
          <w:w w:val="90"/>
          <w:sz w:val="24"/>
          <w:szCs w:val="24"/>
        </w:rPr>
        <w:t>Digital Transversal Skills</w:t>
      </w:r>
    </w:p>
    <w:p w14:paraId="3694B688" w14:textId="2CD6D361" w:rsidR="00CE3FC3" w:rsidRPr="00EB24BB" w:rsidRDefault="00CE3FC3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</w:rPr>
      </w:pPr>
      <w:r w:rsidRPr="00EB24BB">
        <w:rPr>
          <w:rFonts w:ascii="Times New Roman" w:hAnsi="Times New Roman" w:cs="Times New Roman"/>
          <w:w w:val="90"/>
          <w:sz w:val="24"/>
          <w:szCs w:val="24"/>
        </w:rPr>
        <w:t>Group Assessment</w:t>
      </w:r>
      <w:r w:rsidRPr="00EB24BB">
        <w:rPr>
          <w:rFonts w:ascii="Times New Roman" w:hAnsi="Times New Roman" w:cs="Times New Roman"/>
          <w:w w:val="90"/>
          <w:sz w:val="24"/>
          <w:szCs w:val="24"/>
        </w:rPr>
        <w:t xml:space="preserve"> CA3</w:t>
      </w:r>
    </w:p>
    <w:p w14:paraId="3C8A9F82" w14:textId="3B4D269B" w:rsidR="004F44F6" w:rsidRPr="00EB24BB" w:rsidRDefault="004F44F6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</w:rPr>
      </w:pPr>
      <w:r w:rsidRPr="00EB24BB">
        <w:rPr>
          <w:rFonts w:ascii="Times New Roman" w:hAnsi="Times New Roman" w:cs="Times New Roman"/>
          <w:w w:val="90"/>
          <w:sz w:val="24"/>
          <w:szCs w:val="24"/>
        </w:rPr>
        <w:t>Student Full Name:</w:t>
      </w:r>
      <w:r w:rsidRPr="00EB24BB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B24BB">
        <w:rPr>
          <w:rFonts w:ascii="Times New Roman" w:hAnsi="Times New Roman" w:cs="Times New Roman"/>
          <w:w w:val="90"/>
          <w:sz w:val="24"/>
          <w:szCs w:val="24"/>
        </w:rPr>
        <w:t>Xiu(Janet) Shi</w:t>
      </w:r>
    </w:p>
    <w:p w14:paraId="3928FDE8" w14:textId="20B4E83E" w:rsidR="004F44F6" w:rsidRPr="00EB24BB" w:rsidRDefault="004F44F6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</w:rPr>
      </w:pPr>
      <w:r w:rsidRPr="00EB24BB">
        <w:rPr>
          <w:rFonts w:ascii="Times New Roman" w:hAnsi="Times New Roman" w:cs="Times New Roman"/>
          <w:w w:val="90"/>
          <w:sz w:val="24"/>
          <w:szCs w:val="24"/>
        </w:rPr>
        <w:t>Student Number:</w:t>
      </w:r>
      <w:r w:rsidRPr="00EB24BB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r w:rsidRPr="00EB24BB">
        <w:rPr>
          <w:rFonts w:ascii="Times New Roman" w:hAnsi="Times New Roman" w:cs="Times New Roman"/>
          <w:w w:val="90"/>
          <w:sz w:val="24"/>
          <w:szCs w:val="24"/>
        </w:rPr>
        <w:t>sba23167</w:t>
      </w:r>
    </w:p>
    <w:p w14:paraId="0805511C" w14:textId="77777777" w:rsidR="00B3326F" w:rsidRPr="00EB24BB" w:rsidRDefault="00B3326F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</w:rPr>
      </w:pPr>
    </w:p>
    <w:p w14:paraId="2D54252E" w14:textId="77777777" w:rsidR="004F44F6" w:rsidRPr="00EB24BB" w:rsidRDefault="004F44F6" w:rsidP="00EB24BB">
      <w:pPr>
        <w:pStyle w:val="BodyText"/>
        <w:ind w:left="0"/>
        <w:rPr>
          <w:rFonts w:ascii="Times New Roman" w:hAnsi="Times New Roman" w:cs="Times New Roman"/>
          <w:w w:val="90"/>
          <w:sz w:val="24"/>
          <w:szCs w:val="24"/>
        </w:rPr>
      </w:pPr>
    </w:p>
    <w:p w14:paraId="0C1C5FE4" w14:textId="741F2F7F" w:rsidR="00EB24BB" w:rsidRDefault="00EB24BB" w:rsidP="00EB24BB">
      <w:pPr>
        <w:pStyle w:val="BodyText"/>
        <w:ind w:left="0"/>
        <w:rPr>
          <w:rFonts w:ascii="Times New Roman" w:hAnsi="Times New Roman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We self-formed a team of five members: </w:t>
      </w:r>
      <w:r w:rsidRPr="00EB24BB">
        <w:rPr>
          <w:rFonts w:ascii="Times New Roman" w:hAnsi="Times New Roman" w:cs="Times New Roman"/>
          <w:spacing w:val="-6"/>
          <w:sz w:val="24"/>
          <w:szCs w:val="24"/>
        </w:rPr>
        <w:t>Ronan Broderick, Daniella Kooh,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B24BB">
        <w:rPr>
          <w:rFonts w:ascii="Times New Roman" w:hAnsi="Times New Roman" w:cs="Times New Roman"/>
          <w:spacing w:val="-6"/>
          <w:sz w:val="24"/>
          <w:szCs w:val="24"/>
        </w:rPr>
        <w:t>Breege Murray,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B24BB">
        <w:rPr>
          <w:rFonts w:ascii="Times New Roman" w:hAnsi="Times New Roman" w:cs="Times New Roman"/>
          <w:spacing w:val="-6"/>
          <w:sz w:val="24"/>
          <w:szCs w:val="24"/>
        </w:rPr>
        <w:t>Jade Sheridan,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B24BB">
        <w:rPr>
          <w:rFonts w:ascii="Times New Roman" w:hAnsi="Times New Roman" w:cs="Times New Roman"/>
          <w:spacing w:val="-6"/>
          <w:sz w:val="24"/>
          <w:szCs w:val="24"/>
        </w:rPr>
        <w:t>Xiu (Janet) Shi</w:t>
      </w:r>
      <w:r w:rsidR="00402AE2">
        <w:rPr>
          <w:rFonts w:ascii="Times New Roman" w:hAnsi="Times New Roman" w:cs="Times New Roman"/>
          <w:spacing w:val="-6"/>
          <w:sz w:val="24"/>
          <w:szCs w:val="24"/>
        </w:rPr>
        <w:t xml:space="preserve">. We have created a Whatsapp group to maintain contact and discussions. We each share a part of the assessment task. We have </w:t>
      </w:r>
      <w:r w:rsidR="00D32F55">
        <w:rPr>
          <w:rFonts w:ascii="Times New Roman" w:hAnsi="Times New Roman" w:cs="Times New Roman"/>
          <w:spacing w:val="-6"/>
          <w:sz w:val="24"/>
          <w:szCs w:val="24"/>
        </w:rPr>
        <w:t xml:space="preserve">a </w:t>
      </w:r>
      <w:r w:rsidR="00402AE2">
        <w:rPr>
          <w:rFonts w:ascii="Times New Roman" w:hAnsi="Times New Roman" w:cs="Times New Roman"/>
          <w:spacing w:val="-6"/>
          <w:sz w:val="24"/>
          <w:szCs w:val="24"/>
        </w:rPr>
        <w:t xml:space="preserve">shared google doc to collaborate each task, adding </w:t>
      </w:r>
      <w:r w:rsidR="00402AE2">
        <w:rPr>
          <w:rFonts w:ascii="Times New Roman" w:hAnsi="Times New Roman" w:cs="Times New Roman"/>
          <w:spacing w:val="-6"/>
          <w:sz w:val="24"/>
          <w:szCs w:val="24"/>
        </w:rPr>
        <w:t xml:space="preserve">objective </w:t>
      </w:r>
      <w:r w:rsidR="00402AE2">
        <w:rPr>
          <w:rFonts w:ascii="Times New Roman" w:hAnsi="Times New Roman" w:cs="Times New Roman"/>
          <w:spacing w:val="-6"/>
          <w:sz w:val="24"/>
          <w:szCs w:val="24"/>
        </w:rPr>
        <w:t>feedback of each other’s work and poster higher quality output. When team member have query or suggestions, we respond and reach to a conclusion</w:t>
      </w:r>
      <w:r w:rsidR="00402AE2" w:rsidRPr="00402AE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402AE2">
        <w:rPr>
          <w:rFonts w:ascii="Times New Roman" w:hAnsi="Times New Roman" w:cs="Times New Roman"/>
          <w:spacing w:val="-6"/>
          <w:sz w:val="24"/>
          <w:szCs w:val="24"/>
        </w:rPr>
        <w:t>promptly</w:t>
      </w:r>
      <w:r w:rsidR="00402AE2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14:paraId="3729DDF9" w14:textId="77777777" w:rsidR="00247CD8" w:rsidRDefault="00247CD8" w:rsidP="00EB24BB">
      <w:pPr>
        <w:pStyle w:val="BodyText"/>
        <w:ind w:left="0"/>
        <w:rPr>
          <w:rFonts w:ascii="Times New Roman" w:hAnsi="Times New Roman" w:cs="Times New Roman"/>
          <w:spacing w:val="-6"/>
          <w:sz w:val="24"/>
          <w:szCs w:val="24"/>
        </w:rPr>
      </w:pPr>
    </w:p>
    <w:p w14:paraId="2FD6A862" w14:textId="6D5A827B" w:rsidR="00EB24BB" w:rsidRPr="00EB24BB" w:rsidRDefault="00EB24BB" w:rsidP="00EB24BB">
      <w:pPr>
        <w:pStyle w:val="BodyText"/>
        <w:ind w:left="0"/>
        <w:rPr>
          <w:rFonts w:ascii="Times New Roman" w:hAnsi="Times New Roman" w:cs="Times New Roman"/>
          <w:w w:val="90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 xml:space="preserve">My contribution of this project </w:t>
      </w:r>
      <w:r w:rsidR="00FC311D">
        <w:rPr>
          <w:rFonts w:ascii="Times New Roman" w:hAnsi="Times New Roman" w:cs="Times New Roman"/>
          <w:spacing w:val="-6"/>
          <w:sz w:val="24"/>
          <w:szCs w:val="24"/>
        </w:rPr>
        <w:t xml:space="preserve">is </w:t>
      </w:r>
      <w:r w:rsidR="00FC311D" w:rsidRPr="00FC311D">
        <w:rPr>
          <w:rFonts w:ascii="Times New Roman" w:hAnsi="Times New Roman" w:cs="Times New Roman"/>
          <w:spacing w:val="-6"/>
          <w:sz w:val="24"/>
          <w:szCs w:val="24"/>
        </w:rPr>
        <w:t>Data security and GDPR Compliance</w:t>
      </w:r>
    </w:p>
    <w:p w14:paraId="3D1A05B6" w14:textId="737F4B5A" w:rsidR="00EB24BB" w:rsidRPr="00CE3FC3" w:rsidRDefault="00EB24BB" w:rsidP="00EB24BB">
      <w:pPr>
        <w:pStyle w:val="BodyText"/>
        <w:ind w:left="0"/>
        <w:rPr>
          <w:rFonts w:ascii="Times New Roman" w:hAnsi="Times New Roman" w:cs="Times New Roman"/>
          <w:w w:val="90"/>
        </w:rPr>
      </w:pPr>
    </w:p>
    <w:p w14:paraId="1F1A8A6D" w14:textId="77777777" w:rsidR="001316E5" w:rsidRPr="00C151D8" w:rsidRDefault="001316E5" w:rsidP="001316E5">
      <w:pPr>
        <w:pStyle w:val="BodyText"/>
        <w:rPr>
          <w:rFonts w:ascii="Times New Roman" w:hAnsi="Times New Roman" w:cs="Times New Roman"/>
          <w:w w:val="90"/>
          <w:u w:val="single"/>
        </w:rPr>
      </w:pPr>
    </w:p>
    <w:p w14:paraId="4A57C0A8" w14:textId="77777777" w:rsidR="00843B51" w:rsidRDefault="00843B51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  <w:u w:val="single"/>
        </w:rPr>
      </w:pPr>
    </w:p>
    <w:p w14:paraId="057C7FB2" w14:textId="77777777" w:rsidR="00843B51" w:rsidRDefault="00843B51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  <w:u w:val="single"/>
        </w:rPr>
      </w:pPr>
    </w:p>
    <w:p w14:paraId="4950F731" w14:textId="77777777" w:rsidR="00843B51" w:rsidRDefault="00843B51" w:rsidP="001316E5">
      <w:pPr>
        <w:pStyle w:val="BodyText"/>
        <w:rPr>
          <w:rFonts w:ascii="Times New Roman" w:hAnsi="Times New Roman" w:cs="Times New Roman"/>
          <w:w w:val="90"/>
          <w:sz w:val="24"/>
          <w:szCs w:val="24"/>
          <w:u w:val="single"/>
        </w:rPr>
      </w:pPr>
    </w:p>
    <w:p w14:paraId="3FA60EA6" w14:textId="143B7DAC" w:rsidR="001316E5" w:rsidRPr="00C151D8" w:rsidRDefault="001316E5" w:rsidP="001316E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C151D8">
        <w:rPr>
          <w:rFonts w:ascii="Times New Roman" w:hAnsi="Times New Roman" w:cs="Times New Roman"/>
          <w:w w:val="90"/>
          <w:sz w:val="24"/>
          <w:szCs w:val="24"/>
          <w:u w:val="single"/>
        </w:rPr>
        <w:t>Data</w:t>
      </w:r>
      <w:r w:rsidRPr="00C151D8">
        <w:rPr>
          <w:rFonts w:ascii="Times New Roman" w:hAnsi="Times New Roman" w:cs="Times New Roman"/>
          <w:spacing w:val="3"/>
          <w:sz w:val="24"/>
          <w:szCs w:val="24"/>
          <w:u w:val="single"/>
        </w:rPr>
        <w:t xml:space="preserve"> </w:t>
      </w:r>
      <w:r w:rsidRPr="00C151D8">
        <w:rPr>
          <w:rFonts w:ascii="Times New Roman" w:hAnsi="Times New Roman" w:cs="Times New Roman"/>
          <w:w w:val="90"/>
          <w:sz w:val="24"/>
          <w:szCs w:val="24"/>
          <w:u w:val="single"/>
        </w:rPr>
        <w:t>security</w:t>
      </w:r>
      <w:r w:rsidRPr="00C151D8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C151D8">
        <w:rPr>
          <w:rFonts w:ascii="Times New Roman" w:hAnsi="Times New Roman" w:cs="Times New Roman"/>
          <w:w w:val="90"/>
          <w:sz w:val="24"/>
          <w:szCs w:val="24"/>
          <w:u w:val="single"/>
        </w:rPr>
        <w:t>and</w:t>
      </w:r>
      <w:r w:rsidRPr="00C151D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151D8">
        <w:rPr>
          <w:rFonts w:ascii="Times New Roman" w:hAnsi="Times New Roman" w:cs="Times New Roman"/>
          <w:w w:val="90"/>
          <w:sz w:val="24"/>
          <w:szCs w:val="24"/>
          <w:u w:val="single"/>
        </w:rPr>
        <w:t>GDPR</w:t>
      </w:r>
      <w:r w:rsidRPr="00C151D8">
        <w:rPr>
          <w:rFonts w:ascii="Times New Roman" w:hAnsi="Times New Roman" w:cs="Times New Roman"/>
          <w:spacing w:val="2"/>
          <w:sz w:val="24"/>
          <w:szCs w:val="24"/>
          <w:u w:val="single"/>
        </w:rPr>
        <w:t xml:space="preserve"> </w:t>
      </w:r>
      <w:r w:rsidRPr="00C151D8">
        <w:rPr>
          <w:rFonts w:ascii="Times New Roman" w:hAnsi="Times New Roman" w:cs="Times New Roman"/>
          <w:w w:val="90"/>
          <w:sz w:val="24"/>
          <w:szCs w:val="24"/>
          <w:u w:val="single"/>
        </w:rPr>
        <w:t>Compliance</w:t>
      </w:r>
      <w:r w:rsidRPr="00C151D8"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  <w:r w:rsidRPr="00C151D8">
        <w:rPr>
          <w:rFonts w:ascii="Times New Roman" w:hAnsi="Times New Roman" w:cs="Times New Roman"/>
          <w:w w:val="90"/>
          <w:sz w:val="24"/>
          <w:szCs w:val="24"/>
          <w:u w:val="single"/>
        </w:rPr>
        <w:t>[0-</w:t>
      </w:r>
      <w:r w:rsidRPr="00C151D8">
        <w:rPr>
          <w:rFonts w:ascii="Times New Roman" w:hAnsi="Times New Roman" w:cs="Times New Roman"/>
          <w:spacing w:val="-4"/>
          <w:w w:val="90"/>
          <w:sz w:val="24"/>
          <w:szCs w:val="24"/>
          <w:u w:val="single"/>
        </w:rPr>
        <w:t>10%]</w:t>
      </w:r>
    </w:p>
    <w:p w14:paraId="608CD337" w14:textId="77777777" w:rsidR="001316E5" w:rsidRPr="00C151D8" w:rsidRDefault="001316E5" w:rsidP="001316E5">
      <w:pPr>
        <w:pStyle w:val="ListParagraph"/>
        <w:numPr>
          <w:ilvl w:val="0"/>
          <w:numId w:val="2"/>
        </w:numPr>
        <w:tabs>
          <w:tab w:val="left" w:pos="800"/>
        </w:tabs>
        <w:spacing w:before="43"/>
        <w:ind w:hanging="338"/>
        <w:rPr>
          <w:rFonts w:ascii="Times New Roman" w:hAnsi="Times New Roman" w:cs="Times New Roman"/>
          <w:sz w:val="24"/>
          <w:szCs w:val="24"/>
        </w:rPr>
      </w:pPr>
      <w:r w:rsidRPr="00C151D8">
        <w:rPr>
          <w:rFonts w:ascii="Times New Roman" w:hAnsi="Times New Roman" w:cs="Times New Roman"/>
          <w:spacing w:val="-6"/>
          <w:sz w:val="24"/>
          <w:szCs w:val="24"/>
        </w:rPr>
        <w:t>Explain</w:t>
      </w:r>
      <w:r w:rsidRPr="00C151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51D8">
        <w:rPr>
          <w:rFonts w:ascii="Times New Roman" w:hAnsi="Times New Roman" w:cs="Times New Roman"/>
          <w:spacing w:val="-6"/>
          <w:sz w:val="24"/>
          <w:szCs w:val="24"/>
        </w:rPr>
        <w:t>the</w:t>
      </w:r>
      <w:r w:rsidRPr="00C151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151D8">
        <w:rPr>
          <w:rFonts w:ascii="Times New Roman" w:hAnsi="Times New Roman" w:cs="Times New Roman"/>
          <w:spacing w:val="-6"/>
          <w:sz w:val="24"/>
          <w:szCs w:val="24"/>
        </w:rPr>
        <w:t>potential</w:t>
      </w:r>
      <w:r w:rsidRPr="00C151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151D8">
        <w:rPr>
          <w:rFonts w:ascii="Times New Roman" w:hAnsi="Times New Roman" w:cs="Times New Roman"/>
          <w:spacing w:val="-6"/>
          <w:sz w:val="24"/>
          <w:szCs w:val="24"/>
        </w:rPr>
        <w:t>consequences</w:t>
      </w:r>
      <w:r w:rsidRPr="00C151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151D8">
        <w:rPr>
          <w:rFonts w:ascii="Times New Roman" w:hAnsi="Times New Roman" w:cs="Times New Roman"/>
          <w:spacing w:val="-6"/>
          <w:sz w:val="24"/>
          <w:szCs w:val="24"/>
        </w:rPr>
        <w:t>of</w:t>
      </w:r>
      <w:r w:rsidRPr="00C151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151D8">
        <w:rPr>
          <w:rFonts w:ascii="Times New Roman" w:hAnsi="Times New Roman" w:cs="Times New Roman"/>
          <w:spacing w:val="-6"/>
          <w:sz w:val="24"/>
          <w:szCs w:val="24"/>
        </w:rPr>
        <w:t>non-compliance</w:t>
      </w:r>
      <w:r w:rsidRPr="00C151D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151D8">
        <w:rPr>
          <w:rFonts w:ascii="Times New Roman" w:hAnsi="Times New Roman" w:cs="Times New Roman"/>
          <w:spacing w:val="-6"/>
          <w:sz w:val="24"/>
          <w:szCs w:val="24"/>
        </w:rPr>
        <w:t>with</w:t>
      </w:r>
      <w:r w:rsidRPr="00C151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151D8">
        <w:rPr>
          <w:rFonts w:ascii="Times New Roman" w:hAnsi="Times New Roman" w:cs="Times New Roman"/>
          <w:spacing w:val="-6"/>
          <w:sz w:val="24"/>
          <w:szCs w:val="24"/>
        </w:rPr>
        <w:t>GDPR.</w:t>
      </w:r>
    </w:p>
    <w:p w14:paraId="52A0A22E" w14:textId="77777777" w:rsidR="00CD759B" w:rsidRPr="00C151D8" w:rsidRDefault="00CD759B" w:rsidP="00CD759B">
      <w:pPr>
        <w:pStyle w:val="ListParagraph"/>
        <w:tabs>
          <w:tab w:val="left" w:pos="800"/>
        </w:tabs>
        <w:spacing w:before="43"/>
        <w:ind w:firstLine="0"/>
        <w:rPr>
          <w:rFonts w:ascii="Times New Roman" w:hAnsi="Times New Roman" w:cs="Times New Roman"/>
          <w:spacing w:val="-6"/>
          <w:sz w:val="24"/>
          <w:szCs w:val="24"/>
        </w:rPr>
      </w:pPr>
    </w:p>
    <w:p w14:paraId="39A7584B" w14:textId="428FE7C8" w:rsidR="00FA7CA4" w:rsidRPr="0083549F" w:rsidRDefault="00233FE5" w:rsidP="00FA7CA4">
      <w:pPr>
        <w:pStyle w:val="ListParagraph"/>
        <w:numPr>
          <w:ilvl w:val="0"/>
          <w:numId w:val="3"/>
        </w:numPr>
        <w:tabs>
          <w:tab w:val="left" w:pos="800"/>
        </w:tabs>
        <w:spacing w:before="43"/>
        <w:rPr>
          <w:rFonts w:ascii="Times New Roman" w:hAnsi="Times New Roman" w:cs="Times New Roman"/>
          <w:color w:val="4A86E8"/>
          <w:sz w:val="24"/>
          <w:szCs w:val="24"/>
        </w:rPr>
      </w:pPr>
      <w:r w:rsidRPr="00A421D9">
        <w:rPr>
          <w:rFonts w:ascii="Times New Roman" w:hAnsi="Times New Roman" w:cs="Times New Roman"/>
          <w:sz w:val="24"/>
          <w:szCs w:val="24"/>
        </w:rPr>
        <w:t xml:space="preserve">Significant Financial Fines: GDPR non-compliance can result in significant financial fines, reaching up to </w:t>
      </w:r>
      <w:r w:rsidR="00C151D8" w:rsidRPr="00A421D9">
        <w:rPr>
          <w:rFonts w:ascii="Times New Roman" w:hAnsi="Times New Roman" w:cs="Times New Roman"/>
          <w:sz w:val="24"/>
          <w:szCs w:val="24"/>
        </w:rPr>
        <w:t>ten</w:t>
      </w:r>
      <w:r w:rsidRPr="00A421D9">
        <w:rPr>
          <w:rFonts w:ascii="Times New Roman" w:hAnsi="Times New Roman" w:cs="Times New Roman"/>
          <w:sz w:val="24"/>
          <w:szCs w:val="24"/>
        </w:rPr>
        <w:t xml:space="preserve"> million or </w:t>
      </w:r>
      <w:r w:rsidR="00C151D8" w:rsidRPr="00A421D9">
        <w:rPr>
          <w:rFonts w:ascii="Times New Roman" w:hAnsi="Times New Roman" w:cs="Times New Roman"/>
          <w:sz w:val="24"/>
          <w:szCs w:val="24"/>
        </w:rPr>
        <w:t>two</w:t>
      </w:r>
      <w:r w:rsidR="00BD42E9" w:rsidRPr="00A421D9">
        <w:rPr>
          <w:rFonts w:ascii="Times New Roman" w:hAnsi="Times New Roman" w:cs="Times New Roman"/>
          <w:sz w:val="24"/>
          <w:szCs w:val="24"/>
        </w:rPr>
        <w:t xml:space="preserve"> percent</w:t>
      </w:r>
      <w:r w:rsidRPr="00A421D9">
        <w:rPr>
          <w:rFonts w:ascii="Times New Roman" w:hAnsi="Times New Roman" w:cs="Times New Roman"/>
          <w:sz w:val="24"/>
          <w:szCs w:val="24"/>
        </w:rPr>
        <w:t xml:space="preserve"> of a company’s annual global turnover </w:t>
      </w:r>
      <w:r w:rsidR="00BD42E9" w:rsidRPr="00A421D9">
        <w:rPr>
          <w:rFonts w:ascii="Times New Roman" w:hAnsi="Times New Roman" w:cs="Times New Roman"/>
          <w:sz w:val="24"/>
          <w:szCs w:val="24"/>
        </w:rPr>
        <w:t>f</w:t>
      </w:r>
      <w:r w:rsidRPr="00A421D9">
        <w:rPr>
          <w:rFonts w:ascii="Times New Roman" w:hAnsi="Times New Roman" w:cs="Times New Roman"/>
          <w:sz w:val="24"/>
          <w:szCs w:val="24"/>
        </w:rPr>
        <w:t>or the most serious violations.</w:t>
      </w:r>
      <w:r w:rsidR="00C15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82D5D" w14:textId="075FDF93" w:rsidR="0083549F" w:rsidRPr="00FA7CA4" w:rsidRDefault="00FA7CA4" w:rsidP="00FA7CA4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FA7CA4">
        <w:t>Legal Risks: TechSolutions Inc. could face potential legal</w:t>
      </w:r>
      <w:r w:rsidRPr="00FA7CA4">
        <w:t xml:space="preserve"> </w:t>
      </w:r>
      <w:r w:rsidR="0083549F" w:rsidRPr="00FA7CA4">
        <w:rPr>
          <w:color w:val="4A86E8"/>
        </w:rPr>
        <w:t>disputes. It can be a time consuming and costly process and disrupt the company’s activities and lead to revenue loss.</w:t>
      </w:r>
    </w:p>
    <w:p w14:paraId="58D9C03F" w14:textId="677CE69E" w:rsidR="00BD42E9" w:rsidRPr="00C151D8" w:rsidRDefault="00BD42E9" w:rsidP="00BD42E9">
      <w:pPr>
        <w:pStyle w:val="ListParagraph"/>
        <w:numPr>
          <w:ilvl w:val="0"/>
          <w:numId w:val="3"/>
        </w:numPr>
        <w:tabs>
          <w:tab w:val="left" w:pos="800"/>
        </w:tabs>
        <w:spacing w:before="43"/>
        <w:rPr>
          <w:rFonts w:ascii="Times New Roman" w:hAnsi="Times New Roman" w:cs="Times New Roman"/>
          <w:sz w:val="24"/>
          <w:szCs w:val="24"/>
        </w:rPr>
      </w:pPr>
      <w:r w:rsidRPr="00C151D8">
        <w:rPr>
          <w:rFonts w:ascii="Times New Roman" w:hAnsi="Times New Roman" w:cs="Times New Roman"/>
          <w:sz w:val="24"/>
          <w:szCs w:val="24"/>
        </w:rPr>
        <w:t>Reputation Damage: A security data breach at TechSolutions Inc. lead to lo</w:t>
      </w:r>
      <w:r w:rsidR="00CA579B" w:rsidRPr="00C151D8">
        <w:rPr>
          <w:rFonts w:ascii="Times New Roman" w:hAnsi="Times New Roman" w:cs="Times New Roman"/>
          <w:sz w:val="24"/>
          <w:szCs w:val="24"/>
        </w:rPr>
        <w:t xml:space="preserve">ss </w:t>
      </w:r>
      <w:r w:rsidRPr="00C151D8">
        <w:rPr>
          <w:rFonts w:ascii="Times New Roman" w:hAnsi="Times New Roman" w:cs="Times New Roman"/>
          <w:sz w:val="24"/>
          <w:szCs w:val="24"/>
        </w:rPr>
        <w:t>customer trust and negative public perception, impacting the brand value and existing customer loyalty</w:t>
      </w:r>
      <w:r w:rsidRPr="00C151D8">
        <w:rPr>
          <w:rFonts w:ascii="Times New Roman" w:hAnsi="Times New Roman" w:cs="Times New Roman"/>
          <w:sz w:val="24"/>
          <w:szCs w:val="24"/>
        </w:rPr>
        <w:t xml:space="preserve">, worst </w:t>
      </w:r>
      <w:r w:rsidR="00ED5EBE" w:rsidRPr="00C151D8">
        <w:rPr>
          <w:rFonts w:ascii="Times New Roman" w:hAnsi="Times New Roman" w:cs="Times New Roman"/>
          <w:sz w:val="24"/>
          <w:szCs w:val="24"/>
        </w:rPr>
        <w:t xml:space="preserve">existing </w:t>
      </w:r>
      <w:r w:rsidR="0012652B" w:rsidRPr="00C151D8">
        <w:rPr>
          <w:rFonts w:ascii="Times New Roman" w:hAnsi="Times New Roman" w:cs="Times New Roman"/>
          <w:sz w:val="24"/>
          <w:szCs w:val="24"/>
        </w:rPr>
        <w:t>customer revenue</w:t>
      </w:r>
      <w:r w:rsidRPr="00C151D8">
        <w:rPr>
          <w:rFonts w:ascii="Times New Roman" w:hAnsi="Times New Roman" w:cs="Times New Roman"/>
          <w:sz w:val="24"/>
          <w:szCs w:val="24"/>
        </w:rPr>
        <w:t xml:space="preserve"> los</w:t>
      </w:r>
      <w:r w:rsidR="00336FC4" w:rsidRPr="00C151D8">
        <w:rPr>
          <w:rFonts w:ascii="Times New Roman" w:hAnsi="Times New Roman" w:cs="Times New Roman"/>
          <w:sz w:val="24"/>
          <w:szCs w:val="24"/>
        </w:rPr>
        <w:t>s</w:t>
      </w:r>
      <w:r w:rsidR="00ED5EBE" w:rsidRPr="00C151D8">
        <w:rPr>
          <w:rFonts w:ascii="Times New Roman" w:hAnsi="Times New Roman" w:cs="Times New Roman"/>
          <w:sz w:val="24"/>
          <w:szCs w:val="24"/>
        </w:rPr>
        <w:t>, new prospect loss</w:t>
      </w:r>
      <w:r w:rsidRPr="00C151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6A2A0" w14:textId="01E8EC97" w:rsidR="00BD42E9" w:rsidRPr="00C151D8" w:rsidRDefault="00BD42E9" w:rsidP="00233FE5">
      <w:pPr>
        <w:pStyle w:val="ListParagraph"/>
        <w:numPr>
          <w:ilvl w:val="0"/>
          <w:numId w:val="3"/>
        </w:numPr>
        <w:tabs>
          <w:tab w:val="left" w:pos="800"/>
        </w:tabs>
        <w:spacing w:before="43"/>
        <w:rPr>
          <w:rFonts w:ascii="Times New Roman" w:hAnsi="Times New Roman" w:cs="Times New Roman"/>
          <w:sz w:val="24"/>
          <w:szCs w:val="24"/>
        </w:rPr>
      </w:pPr>
      <w:r w:rsidRPr="00C151D8">
        <w:rPr>
          <w:rFonts w:ascii="Times New Roman" w:hAnsi="Times New Roman" w:cs="Times New Roman"/>
          <w:sz w:val="24"/>
          <w:szCs w:val="24"/>
        </w:rPr>
        <w:t xml:space="preserve">Business disruptions: To address non-compliance issues can demand human and hardware resources, which can disrupt normal business operation, leading to </w:t>
      </w:r>
      <w:r w:rsidRPr="00C151D8">
        <w:rPr>
          <w:rFonts w:ascii="Times New Roman" w:hAnsi="Times New Roman" w:cs="Times New Roman"/>
          <w:sz w:val="24"/>
          <w:szCs w:val="24"/>
        </w:rPr>
        <w:t>postpone</w:t>
      </w:r>
      <w:r w:rsidRPr="00C151D8">
        <w:rPr>
          <w:rFonts w:ascii="Times New Roman" w:hAnsi="Times New Roman" w:cs="Times New Roman"/>
          <w:sz w:val="24"/>
          <w:szCs w:val="24"/>
        </w:rPr>
        <w:t xml:space="preserve"> or </w:t>
      </w:r>
      <w:r w:rsidRPr="00C151D8">
        <w:rPr>
          <w:rFonts w:ascii="Times New Roman" w:hAnsi="Times New Roman" w:cs="Times New Roman"/>
          <w:sz w:val="24"/>
          <w:szCs w:val="24"/>
          <w:lang w:val="en-GB" w:eastAsia="zh-CN"/>
        </w:rPr>
        <w:t xml:space="preserve">cancel business </w:t>
      </w:r>
      <w:r w:rsidRPr="00C151D8">
        <w:rPr>
          <w:rFonts w:ascii="Times New Roman" w:hAnsi="Times New Roman" w:cs="Times New Roman"/>
          <w:sz w:val="24"/>
          <w:szCs w:val="24"/>
          <w:lang w:eastAsia="zh-CN"/>
        </w:rPr>
        <w:t>services</w:t>
      </w:r>
      <w:r w:rsidRPr="00C151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BB5D4A" w14:textId="52BACFB1" w:rsidR="001316E5" w:rsidRDefault="001316E5" w:rsidP="001316E5">
      <w:pPr>
        <w:tabs>
          <w:tab w:val="left" w:pos="800"/>
        </w:tabs>
        <w:spacing w:before="43"/>
        <w:rPr>
          <w:sz w:val="20"/>
        </w:rPr>
      </w:pPr>
    </w:p>
    <w:p w14:paraId="483873EE" w14:textId="77777777" w:rsidR="001316E5" w:rsidRPr="001316E5" w:rsidRDefault="001316E5" w:rsidP="001316E5">
      <w:pPr>
        <w:tabs>
          <w:tab w:val="left" w:pos="800"/>
        </w:tabs>
        <w:spacing w:before="43"/>
        <w:rPr>
          <w:sz w:val="20"/>
        </w:rPr>
      </w:pPr>
    </w:p>
    <w:p w14:paraId="158FC7D0" w14:textId="77777777" w:rsidR="001316E5" w:rsidRPr="00A421D9" w:rsidRDefault="001316E5" w:rsidP="001316E5">
      <w:pPr>
        <w:pStyle w:val="ListParagraph"/>
        <w:numPr>
          <w:ilvl w:val="0"/>
          <w:numId w:val="2"/>
        </w:numPr>
        <w:tabs>
          <w:tab w:val="left" w:pos="800"/>
        </w:tabs>
        <w:spacing w:before="39"/>
        <w:ind w:hanging="338"/>
        <w:rPr>
          <w:rFonts w:ascii="Times New Roman" w:hAnsi="Times New Roman" w:cs="Times New Roman"/>
          <w:sz w:val="24"/>
          <w:szCs w:val="24"/>
        </w:rPr>
      </w:pPr>
      <w:r w:rsidRPr="00A421D9">
        <w:rPr>
          <w:rFonts w:ascii="Times New Roman" w:hAnsi="Times New Roman" w:cs="Times New Roman"/>
          <w:w w:val="90"/>
          <w:sz w:val="24"/>
          <w:szCs w:val="24"/>
        </w:rPr>
        <w:t>Propose</w:t>
      </w:r>
      <w:r w:rsidRPr="00A421D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measures</w:t>
      </w:r>
      <w:r w:rsidRPr="00A421D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A421D9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improve</w:t>
      </w:r>
      <w:r w:rsidRPr="00A421D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data</w:t>
      </w:r>
      <w:r w:rsidRPr="00A421D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security</w:t>
      </w:r>
      <w:r w:rsidRPr="00A421D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and</w:t>
      </w:r>
      <w:r w:rsidRPr="00A421D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ensure</w:t>
      </w:r>
      <w:r w:rsidRPr="00A421D9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w w:val="90"/>
          <w:sz w:val="24"/>
          <w:szCs w:val="24"/>
        </w:rPr>
        <w:t>GDPR</w:t>
      </w:r>
      <w:r w:rsidRPr="00A421D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A421D9">
        <w:rPr>
          <w:rFonts w:ascii="Times New Roman" w:hAnsi="Times New Roman" w:cs="Times New Roman"/>
          <w:spacing w:val="-2"/>
          <w:w w:val="90"/>
          <w:sz w:val="24"/>
          <w:szCs w:val="24"/>
        </w:rPr>
        <w:t>compliance.</w:t>
      </w:r>
    </w:p>
    <w:p w14:paraId="77371597" w14:textId="77777777" w:rsidR="00A421D9" w:rsidRPr="00A421D9" w:rsidRDefault="00A421D9" w:rsidP="00A421D9">
      <w:pPr>
        <w:pStyle w:val="ListParagraph"/>
        <w:tabs>
          <w:tab w:val="left" w:pos="800"/>
        </w:tabs>
        <w:spacing w:before="39"/>
        <w:ind w:firstLine="0"/>
        <w:rPr>
          <w:rFonts w:ascii="Times New Roman" w:hAnsi="Times New Roman" w:cs="Times New Roman"/>
          <w:spacing w:val="-2"/>
          <w:w w:val="90"/>
          <w:sz w:val="24"/>
          <w:szCs w:val="24"/>
        </w:rPr>
      </w:pPr>
    </w:p>
    <w:p w14:paraId="3092EC07" w14:textId="7438DD47" w:rsidR="00A421D9" w:rsidRDefault="00A421D9" w:rsidP="00A421D9">
      <w:pPr>
        <w:pStyle w:val="ListParagraph"/>
        <w:tabs>
          <w:tab w:val="left" w:pos="800"/>
        </w:tabs>
        <w:spacing w:before="39"/>
        <w:ind w:left="1160" w:firstLine="0"/>
        <w:rPr>
          <w:rFonts w:ascii="Times New Roman" w:hAnsi="Times New Roman" w:cs="Times New Roman"/>
          <w:sz w:val="24"/>
          <w:szCs w:val="24"/>
        </w:rPr>
      </w:pPr>
      <w:r w:rsidRPr="00A421D9">
        <w:rPr>
          <w:rFonts w:ascii="Times New Roman" w:hAnsi="Times New Roman" w:cs="Times New Roman"/>
          <w:spacing w:val="-2"/>
          <w:w w:val="90"/>
          <w:sz w:val="24"/>
          <w:szCs w:val="24"/>
        </w:rPr>
        <w:t xml:space="preserve">Based on 7 Data Protection Principles and </w:t>
      </w:r>
      <w:r w:rsidRPr="00A421D9">
        <w:rPr>
          <w:rFonts w:ascii="Times New Roman" w:hAnsi="Times New Roman" w:cs="Times New Roman"/>
          <w:sz w:val="24"/>
          <w:szCs w:val="24"/>
        </w:rPr>
        <w:t>TechSolutions Inc.</w:t>
      </w:r>
      <w:r w:rsidRPr="00A421D9">
        <w:rPr>
          <w:rFonts w:ascii="Times New Roman" w:hAnsi="Times New Roman" w:cs="Times New Roman"/>
          <w:sz w:val="24"/>
          <w:szCs w:val="24"/>
        </w:rPr>
        <w:t xml:space="preserve"> Data Security Breach, the follow measures should be implemented as soon as possible, ranked by urgency and priority</w:t>
      </w:r>
    </w:p>
    <w:p w14:paraId="005B3276" w14:textId="77777777" w:rsidR="0023365B" w:rsidRPr="00A421D9" w:rsidRDefault="0023365B" w:rsidP="00A421D9">
      <w:pPr>
        <w:pStyle w:val="ListParagraph"/>
        <w:tabs>
          <w:tab w:val="left" w:pos="800"/>
        </w:tabs>
        <w:spacing w:before="39"/>
        <w:ind w:left="1160" w:firstLine="0"/>
        <w:rPr>
          <w:rFonts w:ascii="Times New Roman" w:hAnsi="Times New Roman" w:cs="Times New Roman"/>
          <w:sz w:val="24"/>
          <w:szCs w:val="24"/>
        </w:rPr>
      </w:pPr>
    </w:p>
    <w:p w14:paraId="2FA5E9FE" w14:textId="7C7B05A8" w:rsidR="00C238E1" w:rsidRPr="000C02AB" w:rsidRDefault="000C02AB" w:rsidP="000C02AB">
      <w:p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02AB">
        <w:rPr>
          <w:rFonts w:ascii="Times New Roman" w:hAnsi="Times New Roman" w:cs="Times New Roman"/>
          <w:sz w:val="24"/>
          <w:szCs w:val="24"/>
        </w:rPr>
        <w:t>Report Breach:</w:t>
      </w:r>
    </w:p>
    <w:p w14:paraId="558B0653" w14:textId="32615038" w:rsidR="00A421D9" w:rsidRDefault="00A421D9" w:rsidP="00C238E1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Security Breach to </w:t>
      </w:r>
      <w:r w:rsidR="000C02AB">
        <w:rPr>
          <w:rFonts w:ascii="Times New Roman" w:hAnsi="Times New Roman" w:cs="Times New Roman"/>
          <w:sz w:val="24"/>
          <w:szCs w:val="24"/>
        </w:rPr>
        <w:t>The Data Protection Commissioner with seventy-two hours of first becoming aware of the breach.</w:t>
      </w:r>
    </w:p>
    <w:p w14:paraId="460DDA2F" w14:textId="5E6E4577" w:rsidR="000C02AB" w:rsidRDefault="000C02AB" w:rsidP="00C238E1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incident </w:t>
      </w:r>
      <w:r w:rsidR="000A73CA">
        <w:rPr>
          <w:rFonts w:ascii="Times New Roman" w:hAnsi="Times New Roman" w:cs="Times New Roman"/>
          <w:sz w:val="24"/>
          <w:szCs w:val="24"/>
        </w:rPr>
        <w:t>logs and</w:t>
      </w:r>
      <w:r>
        <w:rPr>
          <w:rFonts w:ascii="Times New Roman" w:hAnsi="Times New Roman" w:cs="Times New Roman"/>
          <w:sz w:val="24"/>
          <w:szCs w:val="24"/>
        </w:rPr>
        <w:t xml:space="preserve"> isolate server contains effected customer accounts</w:t>
      </w:r>
      <w:r w:rsidR="00543282">
        <w:rPr>
          <w:rFonts w:ascii="Times New Roman" w:hAnsi="Times New Roman" w:cs="Times New Roman"/>
          <w:sz w:val="24"/>
          <w:szCs w:val="24"/>
        </w:rPr>
        <w:t>, compile breach report.</w:t>
      </w:r>
      <w:r w:rsidR="00193E9E">
        <w:rPr>
          <w:rFonts w:ascii="Times New Roman" w:hAnsi="Times New Roman" w:cs="Times New Roman"/>
          <w:sz w:val="24"/>
          <w:szCs w:val="24"/>
        </w:rPr>
        <w:t xml:space="preserve"> Carry out forensic analysis</w:t>
      </w:r>
      <w:r w:rsidR="003B55A0">
        <w:rPr>
          <w:rFonts w:ascii="Times New Roman" w:hAnsi="Times New Roman" w:cs="Times New Roman"/>
          <w:sz w:val="24"/>
          <w:szCs w:val="24"/>
        </w:rPr>
        <w:t>.</w:t>
      </w:r>
    </w:p>
    <w:p w14:paraId="08925EF6" w14:textId="3913C87C" w:rsidR="000C02AB" w:rsidRDefault="00505843" w:rsidP="00462707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notification of</w:t>
      </w:r>
      <w:r w:rsidR="000C02AB" w:rsidRPr="000C02AB">
        <w:rPr>
          <w:rFonts w:ascii="Times New Roman" w:hAnsi="Times New Roman" w:cs="Times New Roman"/>
          <w:sz w:val="24"/>
          <w:szCs w:val="24"/>
        </w:rPr>
        <w:t xml:space="preserve"> effected customers with Breach Report</w:t>
      </w:r>
      <w:r w:rsidR="000C02AB">
        <w:rPr>
          <w:rFonts w:ascii="Times New Roman" w:hAnsi="Times New Roman" w:cs="Times New Roman"/>
          <w:sz w:val="24"/>
          <w:szCs w:val="24"/>
        </w:rPr>
        <w:t xml:space="preserve">. Consider </w:t>
      </w:r>
      <w:r w:rsidR="000A73CA">
        <w:rPr>
          <w:rFonts w:ascii="Times New Roman" w:hAnsi="Times New Roman" w:cs="Times New Roman"/>
          <w:sz w:val="24"/>
          <w:szCs w:val="24"/>
        </w:rPr>
        <w:t xml:space="preserve">the potential adverse consequences for individuals and finance risk and </w:t>
      </w:r>
      <w:r w:rsidR="00543282">
        <w:rPr>
          <w:rFonts w:ascii="Times New Roman" w:hAnsi="Times New Roman" w:cs="Times New Roman"/>
          <w:sz w:val="24"/>
          <w:szCs w:val="24"/>
        </w:rPr>
        <w:t>impact.</w:t>
      </w:r>
      <w:r>
        <w:rPr>
          <w:rFonts w:ascii="Times New Roman" w:hAnsi="Times New Roman" w:cs="Times New Roman"/>
          <w:sz w:val="24"/>
          <w:szCs w:val="24"/>
        </w:rPr>
        <w:t xml:space="preserve"> Follow with prompt updates. </w:t>
      </w:r>
    </w:p>
    <w:p w14:paraId="641F1A62" w14:textId="16518718" w:rsidR="003B55A0" w:rsidRDefault="003B55A0" w:rsidP="00462707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</w:t>
      </w:r>
      <w:r>
        <w:rPr>
          <w:rFonts w:ascii="Times New Roman" w:hAnsi="Times New Roman" w:cs="Times New Roman"/>
          <w:sz w:val="24"/>
          <w:szCs w:val="24"/>
        </w:rPr>
        <w:t xml:space="preserve"> communication</w:t>
      </w:r>
    </w:p>
    <w:p w14:paraId="20A1EC4C" w14:textId="77777777" w:rsidR="00901EB7" w:rsidRDefault="00901EB7" w:rsidP="00901EB7">
      <w:pPr>
        <w:pStyle w:val="NormalWeb"/>
        <w:spacing w:before="0" w:beforeAutospacing="0" w:after="0" w:afterAutospacing="0"/>
        <w:ind w:left="720" w:hanging="720"/>
        <w:rPr>
          <w:sz w:val="16"/>
          <w:szCs w:val="16"/>
        </w:rPr>
      </w:pPr>
      <w:r w:rsidRPr="00901EB7">
        <w:rPr>
          <w:sz w:val="16"/>
          <w:szCs w:val="16"/>
        </w:rPr>
        <w:lastRenderedPageBreak/>
        <w:tab/>
      </w:r>
    </w:p>
    <w:p w14:paraId="67A98C55" w14:textId="264CA715" w:rsidR="00901EB7" w:rsidRPr="00901EB7" w:rsidRDefault="00901EB7" w:rsidP="00901EB7">
      <w:p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</w:p>
    <w:p w14:paraId="746E69CF" w14:textId="68DD2A6A" w:rsidR="000C02AB" w:rsidRPr="00543282" w:rsidRDefault="00543282" w:rsidP="00543282">
      <w:p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Implement corrective actions:</w:t>
      </w:r>
    </w:p>
    <w:p w14:paraId="272ED498" w14:textId="14192D4A" w:rsidR="007C4A7F" w:rsidRDefault="00C151D8" w:rsidP="00C238E1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A421D9">
        <w:rPr>
          <w:rFonts w:ascii="Times New Roman" w:hAnsi="Times New Roman" w:cs="Times New Roman"/>
          <w:sz w:val="24"/>
          <w:szCs w:val="24"/>
        </w:rPr>
        <w:t>Appoint Data Protection Officers</w:t>
      </w:r>
      <w:r w:rsidR="00543282">
        <w:rPr>
          <w:rFonts w:ascii="Times New Roman" w:hAnsi="Times New Roman" w:cs="Times New Roman"/>
          <w:sz w:val="24"/>
          <w:szCs w:val="24"/>
        </w:rPr>
        <w:t>, Data Processor, Data Controller</w:t>
      </w:r>
      <w:r w:rsidR="001F2FCF" w:rsidRPr="001F2FCF">
        <w:rPr>
          <w:rFonts w:ascii="Times New Roman" w:hAnsi="Times New Roman" w:cs="Times New Roman"/>
          <w:sz w:val="24"/>
          <w:szCs w:val="24"/>
        </w:rPr>
        <w:t xml:space="preserve"> </w:t>
      </w:r>
      <w:r w:rsidR="001F2FCF">
        <w:rPr>
          <w:rFonts w:ascii="Times New Roman" w:hAnsi="Times New Roman" w:cs="Times New Roman"/>
          <w:sz w:val="24"/>
          <w:szCs w:val="24"/>
        </w:rPr>
        <w:t xml:space="preserve">in </w:t>
      </w:r>
      <w:r w:rsidR="001F2FCF" w:rsidRPr="00A421D9">
        <w:rPr>
          <w:rFonts w:ascii="Times New Roman" w:hAnsi="Times New Roman" w:cs="Times New Roman"/>
          <w:sz w:val="24"/>
          <w:szCs w:val="24"/>
        </w:rPr>
        <w:t>TechSolutions Inc.</w:t>
      </w:r>
      <w:r w:rsidR="00671A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FE257" w14:textId="652B09CE" w:rsidR="001F2FCF" w:rsidRDefault="00671A75" w:rsidP="00E53A90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Database audit post breach and implement industry up-to-date encryption standard. Implement all </w:t>
      </w:r>
      <w:r w:rsidR="0083549F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multi-factor authentication access</w:t>
      </w:r>
      <w:r>
        <w:rPr>
          <w:rFonts w:ascii="Times New Roman" w:hAnsi="Times New Roman" w:cs="Times New Roman"/>
          <w:sz w:val="24"/>
          <w:szCs w:val="24"/>
        </w:rPr>
        <w:t xml:space="preserve">, internal and external communication </w:t>
      </w:r>
      <w:r w:rsidR="00E53A90">
        <w:rPr>
          <w:rFonts w:ascii="Times New Roman" w:hAnsi="Times New Roman" w:cs="Times New Roman"/>
          <w:sz w:val="24"/>
          <w:szCs w:val="24"/>
        </w:rPr>
        <w:t>encryption.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A9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ole-based access </w:t>
      </w:r>
      <w:r w:rsidR="00E53A90">
        <w:rPr>
          <w:rFonts w:ascii="Times New Roman" w:hAnsi="Times New Roman" w:cs="Times New Roman"/>
          <w:sz w:val="24"/>
          <w:szCs w:val="24"/>
        </w:rPr>
        <w:t>of data</w:t>
      </w:r>
      <w:r w:rsidRPr="00E53A90">
        <w:rPr>
          <w:rFonts w:ascii="Times New Roman" w:hAnsi="Times New Roman" w:cs="Times New Roman"/>
          <w:sz w:val="24"/>
          <w:szCs w:val="24"/>
        </w:rPr>
        <w:t>,</w:t>
      </w:r>
      <w:r w:rsidR="00E53A90">
        <w:rPr>
          <w:rFonts w:ascii="Times New Roman" w:hAnsi="Times New Roman" w:cs="Times New Roman"/>
          <w:sz w:val="24"/>
          <w:szCs w:val="24"/>
        </w:rPr>
        <w:t xml:space="preserve"> only relevant stakeholders can obtain database read and write</w:t>
      </w:r>
      <w:r w:rsidRPr="00E53A90">
        <w:rPr>
          <w:rFonts w:ascii="Times New Roman" w:hAnsi="Times New Roman" w:cs="Times New Roman"/>
          <w:sz w:val="24"/>
          <w:szCs w:val="24"/>
        </w:rPr>
        <w:t xml:space="preserve"> </w:t>
      </w:r>
      <w:r w:rsidR="00E53A90">
        <w:rPr>
          <w:rFonts w:ascii="Times New Roman" w:hAnsi="Times New Roman" w:cs="Times New Roman"/>
          <w:sz w:val="24"/>
          <w:szCs w:val="24"/>
        </w:rPr>
        <w:t>permission</w:t>
      </w:r>
      <w:r w:rsidR="00E53A90">
        <w:rPr>
          <w:rFonts w:ascii="Times New Roman" w:hAnsi="Times New Roman" w:cs="Times New Roman"/>
          <w:sz w:val="24"/>
          <w:szCs w:val="24"/>
        </w:rPr>
        <w:t>.</w:t>
      </w:r>
    </w:p>
    <w:p w14:paraId="6D2E0147" w14:textId="23ACBB88" w:rsidR="00B07342" w:rsidRDefault="00B07342" w:rsidP="00E53A90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regular </w:t>
      </w:r>
      <w:r>
        <w:rPr>
          <w:rFonts w:ascii="Times New Roman" w:hAnsi="Times New Roman" w:cs="Times New Roman"/>
          <w:sz w:val="24"/>
          <w:szCs w:val="24"/>
        </w:rPr>
        <w:t xml:space="preserve">security </w:t>
      </w:r>
      <w:r w:rsidR="0083549F">
        <w:rPr>
          <w:rFonts w:ascii="Times New Roman" w:hAnsi="Times New Roman" w:cs="Times New Roman"/>
          <w:sz w:val="24"/>
          <w:szCs w:val="24"/>
        </w:rPr>
        <w:t>audits</w:t>
      </w:r>
      <w:r>
        <w:rPr>
          <w:rFonts w:ascii="Times New Roman" w:hAnsi="Times New Roman" w:cs="Times New Roman"/>
          <w:sz w:val="24"/>
          <w:szCs w:val="24"/>
        </w:rPr>
        <w:t xml:space="preserve"> and training are </w:t>
      </w:r>
      <w:r w:rsidR="0083549F">
        <w:rPr>
          <w:rFonts w:ascii="Times New Roman" w:hAnsi="Times New Roman" w:cs="Times New Roman"/>
          <w:sz w:val="24"/>
          <w:szCs w:val="24"/>
        </w:rPr>
        <w:t>carried</w:t>
      </w:r>
      <w:r>
        <w:rPr>
          <w:rFonts w:ascii="Times New Roman" w:hAnsi="Times New Roman" w:cs="Times New Roman"/>
          <w:sz w:val="24"/>
          <w:szCs w:val="24"/>
        </w:rPr>
        <w:t xml:space="preserve"> out.</w:t>
      </w:r>
    </w:p>
    <w:p w14:paraId="62FEA889" w14:textId="589F450F" w:rsidR="00A84701" w:rsidRDefault="00A84701" w:rsidP="00E53A90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data validity and</w:t>
      </w:r>
      <w:r w:rsidR="00AB46D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right to forget policy and process.</w:t>
      </w:r>
    </w:p>
    <w:p w14:paraId="47FAF5CF" w14:textId="5C021A5C" w:rsidR="003F7B37" w:rsidRDefault="003F7B37" w:rsidP="00E53A90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real time monitoring and reporting of data breach and cyber </w:t>
      </w:r>
      <w:r w:rsidR="003B55A0">
        <w:rPr>
          <w:rFonts w:ascii="Times New Roman" w:hAnsi="Times New Roman" w:cs="Times New Roman"/>
          <w:sz w:val="24"/>
          <w:szCs w:val="24"/>
        </w:rPr>
        <w:t>attack.</w:t>
      </w:r>
    </w:p>
    <w:p w14:paraId="3BF1B039" w14:textId="5DE5D62C" w:rsidR="003F7B37" w:rsidRDefault="003F7B37" w:rsidP="00E53A90">
      <w:pPr>
        <w:pStyle w:val="ListParagraph"/>
        <w:numPr>
          <w:ilvl w:val="0"/>
          <w:numId w:val="4"/>
        </w:numPr>
        <w:tabs>
          <w:tab w:val="left" w:pos="800"/>
        </w:tabs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Long-term data protection strategy</w:t>
      </w:r>
    </w:p>
    <w:p w14:paraId="0EE0A4B6" w14:textId="77777777" w:rsidR="00B07342" w:rsidRDefault="00B07342" w:rsidP="00B07342">
      <w:pPr>
        <w:pStyle w:val="ListParagraph"/>
        <w:tabs>
          <w:tab w:val="left" w:pos="800"/>
        </w:tabs>
        <w:spacing w:before="39"/>
        <w:ind w:left="1520" w:firstLine="0"/>
        <w:rPr>
          <w:rFonts w:ascii="Times New Roman" w:hAnsi="Times New Roman" w:cs="Times New Roman"/>
          <w:sz w:val="24"/>
          <w:szCs w:val="24"/>
        </w:rPr>
      </w:pPr>
    </w:p>
    <w:p w14:paraId="01A2DD5D" w14:textId="77777777" w:rsidR="009B4279" w:rsidRDefault="009B4279" w:rsidP="00B07342">
      <w:pPr>
        <w:pStyle w:val="ListParagraph"/>
        <w:tabs>
          <w:tab w:val="left" w:pos="800"/>
        </w:tabs>
        <w:spacing w:before="39"/>
        <w:ind w:left="1520" w:firstLine="0"/>
        <w:rPr>
          <w:rFonts w:ascii="Times New Roman" w:hAnsi="Times New Roman" w:cs="Times New Roman"/>
          <w:sz w:val="24"/>
          <w:szCs w:val="24"/>
        </w:rPr>
      </w:pPr>
    </w:p>
    <w:p w14:paraId="3FCA36F8" w14:textId="77777777" w:rsidR="00FA7CA4" w:rsidRDefault="00FA7CA4" w:rsidP="009B4279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122562DD" w14:textId="77777777" w:rsidR="00FA7CA4" w:rsidRDefault="00FA7CA4" w:rsidP="009B4279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43B55A83" w14:textId="77777777" w:rsidR="000B58DF" w:rsidRDefault="000B58DF" w:rsidP="00FA7CA4">
      <w:pPr>
        <w:pStyle w:val="NormalWeb"/>
        <w:ind w:left="720"/>
        <w:rPr>
          <w:sz w:val="16"/>
          <w:szCs w:val="16"/>
        </w:rPr>
      </w:pPr>
    </w:p>
    <w:p w14:paraId="3F42E575" w14:textId="3CAFEA1E" w:rsidR="00FA7CA4" w:rsidRDefault="00FA7CA4" w:rsidP="00FA7CA4">
      <w:pPr>
        <w:pStyle w:val="NormalWeb"/>
        <w:ind w:left="720"/>
        <w:rPr>
          <w:sz w:val="16"/>
          <w:szCs w:val="16"/>
        </w:rPr>
      </w:pPr>
      <w:r w:rsidRPr="00FA7CA4">
        <w:rPr>
          <w:sz w:val="16"/>
          <w:szCs w:val="16"/>
        </w:rPr>
        <w:t>Wolford, Ben. "What Are the GDPR Fines?" GDPR.EU, GDPR.EU, 11 July 2018, gdpr.eu/fines/. Accessed 11 Nov. 2023.</w:t>
      </w:r>
    </w:p>
    <w:p w14:paraId="44D9E216" w14:textId="3AD2CFF5" w:rsidR="009B4279" w:rsidRDefault="009B4279" w:rsidP="009B4279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  <w:r w:rsidRPr="00901EB7">
        <w:rPr>
          <w:sz w:val="16"/>
          <w:szCs w:val="16"/>
        </w:rPr>
        <w:t xml:space="preserve">The Data Protection Commission. “Breach Notification | Data Protection Commission.” </w:t>
      </w:r>
      <w:r w:rsidRPr="00901EB7">
        <w:rPr>
          <w:i/>
          <w:iCs/>
          <w:sz w:val="16"/>
          <w:szCs w:val="16"/>
        </w:rPr>
        <w:t>Breach Notification | Data Protection Commission</w:t>
      </w:r>
      <w:r w:rsidRPr="00901EB7">
        <w:rPr>
          <w:sz w:val="16"/>
          <w:szCs w:val="16"/>
        </w:rPr>
        <w:t>, The Data Protection Commission, 2018, www.dataprotection.ie/en/organisations/know-your-obligations/breach-notification. Accessed 11 Nov. 2023.</w:t>
      </w:r>
    </w:p>
    <w:p w14:paraId="3CD78CA3" w14:textId="77777777" w:rsidR="00FA7CA4" w:rsidRDefault="00FA7CA4" w:rsidP="009B4279">
      <w:pPr>
        <w:pStyle w:val="NormalWeb"/>
        <w:spacing w:before="0" w:beforeAutospacing="0" w:after="0" w:afterAutospacing="0"/>
        <w:ind w:left="720"/>
        <w:rPr>
          <w:sz w:val="16"/>
          <w:szCs w:val="16"/>
        </w:rPr>
      </w:pPr>
    </w:p>
    <w:p w14:paraId="4DCCCCCE" w14:textId="77777777" w:rsidR="009B4279" w:rsidRDefault="009B4279" w:rsidP="00B07342">
      <w:pPr>
        <w:pStyle w:val="ListParagraph"/>
        <w:tabs>
          <w:tab w:val="left" w:pos="800"/>
        </w:tabs>
        <w:spacing w:before="39"/>
        <w:ind w:left="1520" w:firstLine="0"/>
        <w:rPr>
          <w:rFonts w:ascii="Times New Roman" w:hAnsi="Times New Roman" w:cs="Times New Roman"/>
          <w:sz w:val="24"/>
          <w:szCs w:val="24"/>
        </w:rPr>
      </w:pPr>
    </w:p>
    <w:p w14:paraId="530E91BD" w14:textId="77777777" w:rsidR="00FA7CA4" w:rsidRPr="00E53A90" w:rsidRDefault="00FA7CA4" w:rsidP="00B07342">
      <w:pPr>
        <w:pStyle w:val="ListParagraph"/>
        <w:tabs>
          <w:tab w:val="left" w:pos="800"/>
        </w:tabs>
        <w:spacing w:before="39"/>
        <w:ind w:left="1520" w:firstLine="0"/>
        <w:rPr>
          <w:rFonts w:ascii="Times New Roman" w:hAnsi="Times New Roman" w:cs="Times New Roman"/>
          <w:sz w:val="24"/>
          <w:szCs w:val="24"/>
        </w:rPr>
      </w:pPr>
    </w:p>
    <w:p w14:paraId="42F86494" w14:textId="77777777" w:rsidR="007C4A7F" w:rsidRPr="00A421D9" w:rsidRDefault="007C4A7F" w:rsidP="00187566">
      <w:pPr>
        <w:pStyle w:val="Heading1"/>
        <w:rPr>
          <w:rFonts w:ascii="Times New Roman" w:hAnsi="Times New Roman" w:cs="Times New Roman"/>
          <w:w w:val="85"/>
          <w:sz w:val="24"/>
          <w:szCs w:val="24"/>
        </w:rPr>
      </w:pPr>
    </w:p>
    <w:p w14:paraId="3CED390B" w14:textId="77777777" w:rsidR="007C4A7F" w:rsidRDefault="007C4A7F" w:rsidP="00187566">
      <w:pPr>
        <w:pStyle w:val="Heading1"/>
        <w:rPr>
          <w:w w:val="85"/>
        </w:rPr>
      </w:pPr>
    </w:p>
    <w:p w14:paraId="130CD0AC" w14:textId="77777777" w:rsidR="007C4A7F" w:rsidRDefault="007C4A7F" w:rsidP="00187566">
      <w:pPr>
        <w:pStyle w:val="Heading1"/>
        <w:rPr>
          <w:w w:val="85"/>
        </w:rPr>
      </w:pPr>
    </w:p>
    <w:p w14:paraId="4A3C62F8" w14:textId="77777777" w:rsidR="007C4A7F" w:rsidRDefault="007C4A7F" w:rsidP="00187566">
      <w:pPr>
        <w:pStyle w:val="Heading1"/>
        <w:rPr>
          <w:w w:val="85"/>
        </w:rPr>
      </w:pPr>
    </w:p>
    <w:p w14:paraId="6376F82B" w14:textId="77777777" w:rsidR="007C4A7F" w:rsidRDefault="007C4A7F" w:rsidP="00187566">
      <w:pPr>
        <w:pStyle w:val="Heading1"/>
        <w:rPr>
          <w:w w:val="85"/>
        </w:rPr>
      </w:pPr>
    </w:p>
    <w:p w14:paraId="46BA5566" w14:textId="77777777" w:rsidR="007C4A7F" w:rsidRDefault="007C4A7F" w:rsidP="00187566">
      <w:pPr>
        <w:pStyle w:val="Heading1"/>
        <w:rPr>
          <w:w w:val="85"/>
        </w:rPr>
      </w:pPr>
    </w:p>
    <w:p w14:paraId="27B34F0B" w14:textId="77777777" w:rsidR="00187566" w:rsidRDefault="00187566" w:rsidP="00187566">
      <w:pPr>
        <w:rPr>
          <w:sz w:val="20"/>
        </w:rPr>
        <w:sectPr w:rsidR="00187566">
          <w:pgSz w:w="12240" w:h="15840"/>
          <w:pgMar w:top="1020" w:right="1480" w:bottom="280" w:left="1460" w:header="720" w:footer="720" w:gutter="0"/>
          <w:cols w:space="720"/>
        </w:sectPr>
      </w:pPr>
    </w:p>
    <w:p w14:paraId="12A2D5DA" w14:textId="77777777" w:rsidR="00E7406E" w:rsidRDefault="00E7406E"/>
    <w:p w14:paraId="4B39E545" w14:textId="77777777" w:rsidR="00402AE2" w:rsidRDefault="00402AE2"/>
    <w:sectPr w:rsidR="00402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DF3"/>
    <w:multiLevelType w:val="hybridMultilevel"/>
    <w:tmpl w:val="ACBEAA7C"/>
    <w:lvl w:ilvl="0" w:tplc="0809000F">
      <w:start w:val="1"/>
      <w:numFmt w:val="decimal"/>
      <w:lvlText w:val="%1."/>
      <w:lvlJc w:val="left"/>
      <w:pPr>
        <w:ind w:left="1520" w:hanging="360"/>
      </w:p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295305B4"/>
    <w:multiLevelType w:val="hybridMultilevel"/>
    <w:tmpl w:val="DE0E7F86"/>
    <w:lvl w:ilvl="0" w:tplc="BD0E3BC0">
      <w:start w:val="1"/>
      <w:numFmt w:val="lowerLetter"/>
      <w:lvlText w:val="%1)"/>
      <w:lvlJc w:val="left"/>
      <w:pPr>
        <w:ind w:left="1477" w:hanging="67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 w:tplc="C47C7720">
      <w:numFmt w:val="bullet"/>
      <w:lvlText w:val="•"/>
      <w:lvlJc w:val="left"/>
      <w:pPr>
        <w:ind w:left="2262" w:hanging="677"/>
      </w:pPr>
      <w:rPr>
        <w:rFonts w:hint="default"/>
        <w:lang w:val="en-US" w:eastAsia="en-US" w:bidi="ar-SA"/>
      </w:rPr>
    </w:lvl>
    <w:lvl w:ilvl="2" w:tplc="8EC800BE">
      <w:numFmt w:val="bullet"/>
      <w:lvlText w:val="•"/>
      <w:lvlJc w:val="left"/>
      <w:pPr>
        <w:ind w:left="3044" w:hanging="677"/>
      </w:pPr>
      <w:rPr>
        <w:rFonts w:hint="default"/>
        <w:lang w:val="en-US" w:eastAsia="en-US" w:bidi="ar-SA"/>
      </w:rPr>
    </w:lvl>
    <w:lvl w:ilvl="3" w:tplc="CCA0C96E">
      <w:numFmt w:val="bullet"/>
      <w:lvlText w:val="•"/>
      <w:lvlJc w:val="left"/>
      <w:pPr>
        <w:ind w:left="3826" w:hanging="677"/>
      </w:pPr>
      <w:rPr>
        <w:rFonts w:hint="default"/>
        <w:lang w:val="en-US" w:eastAsia="en-US" w:bidi="ar-SA"/>
      </w:rPr>
    </w:lvl>
    <w:lvl w:ilvl="4" w:tplc="25605794">
      <w:numFmt w:val="bullet"/>
      <w:lvlText w:val="•"/>
      <w:lvlJc w:val="left"/>
      <w:pPr>
        <w:ind w:left="4608" w:hanging="677"/>
      </w:pPr>
      <w:rPr>
        <w:rFonts w:hint="default"/>
        <w:lang w:val="en-US" w:eastAsia="en-US" w:bidi="ar-SA"/>
      </w:rPr>
    </w:lvl>
    <w:lvl w:ilvl="5" w:tplc="2A14AD64">
      <w:numFmt w:val="bullet"/>
      <w:lvlText w:val="•"/>
      <w:lvlJc w:val="left"/>
      <w:pPr>
        <w:ind w:left="5390" w:hanging="677"/>
      </w:pPr>
      <w:rPr>
        <w:rFonts w:hint="default"/>
        <w:lang w:val="en-US" w:eastAsia="en-US" w:bidi="ar-SA"/>
      </w:rPr>
    </w:lvl>
    <w:lvl w:ilvl="6" w:tplc="782A68B2">
      <w:numFmt w:val="bullet"/>
      <w:lvlText w:val="•"/>
      <w:lvlJc w:val="left"/>
      <w:pPr>
        <w:ind w:left="6172" w:hanging="677"/>
      </w:pPr>
      <w:rPr>
        <w:rFonts w:hint="default"/>
        <w:lang w:val="en-US" w:eastAsia="en-US" w:bidi="ar-SA"/>
      </w:rPr>
    </w:lvl>
    <w:lvl w:ilvl="7" w:tplc="DE90FD94">
      <w:numFmt w:val="bullet"/>
      <w:lvlText w:val="•"/>
      <w:lvlJc w:val="left"/>
      <w:pPr>
        <w:ind w:left="6954" w:hanging="677"/>
      </w:pPr>
      <w:rPr>
        <w:rFonts w:hint="default"/>
        <w:lang w:val="en-US" w:eastAsia="en-US" w:bidi="ar-SA"/>
      </w:rPr>
    </w:lvl>
    <w:lvl w:ilvl="8" w:tplc="A05A3A64">
      <w:numFmt w:val="bullet"/>
      <w:lvlText w:val="•"/>
      <w:lvlJc w:val="left"/>
      <w:pPr>
        <w:ind w:left="7736" w:hanging="677"/>
      </w:pPr>
      <w:rPr>
        <w:rFonts w:hint="default"/>
        <w:lang w:val="en-US" w:eastAsia="en-US" w:bidi="ar-SA"/>
      </w:rPr>
    </w:lvl>
  </w:abstractNum>
  <w:abstractNum w:abstractNumId="2" w15:restartNumberingAfterBreak="0">
    <w:nsid w:val="33446540"/>
    <w:multiLevelType w:val="hybridMultilevel"/>
    <w:tmpl w:val="177C6F72"/>
    <w:lvl w:ilvl="0" w:tplc="F39EBD0C">
      <w:numFmt w:val="bullet"/>
      <w:lvlText w:val="●"/>
      <w:lvlJc w:val="left"/>
      <w:pPr>
        <w:ind w:left="800" w:hanging="33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058AE488">
      <w:numFmt w:val="bullet"/>
      <w:lvlText w:val="•"/>
      <w:lvlJc w:val="left"/>
      <w:pPr>
        <w:ind w:left="1650" w:hanging="339"/>
      </w:pPr>
      <w:rPr>
        <w:rFonts w:hint="default"/>
        <w:lang w:val="en-US" w:eastAsia="en-US" w:bidi="ar-SA"/>
      </w:rPr>
    </w:lvl>
    <w:lvl w:ilvl="2" w:tplc="E42AA996">
      <w:numFmt w:val="bullet"/>
      <w:lvlText w:val="•"/>
      <w:lvlJc w:val="left"/>
      <w:pPr>
        <w:ind w:left="2500" w:hanging="339"/>
      </w:pPr>
      <w:rPr>
        <w:rFonts w:hint="default"/>
        <w:lang w:val="en-US" w:eastAsia="en-US" w:bidi="ar-SA"/>
      </w:rPr>
    </w:lvl>
    <w:lvl w:ilvl="3" w:tplc="6518AF52">
      <w:numFmt w:val="bullet"/>
      <w:lvlText w:val="•"/>
      <w:lvlJc w:val="left"/>
      <w:pPr>
        <w:ind w:left="3350" w:hanging="339"/>
      </w:pPr>
      <w:rPr>
        <w:rFonts w:hint="default"/>
        <w:lang w:val="en-US" w:eastAsia="en-US" w:bidi="ar-SA"/>
      </w:rPr>
    </w:lvl>
    <w:lvl w:ilvl="4" w:tplc="64AA31A4">
      <w:numFmt w:val="bullet"/>
      <w:lvlText w:val="•"/>
      <w:lvlJc w:val="left"/>
      <w:pPr>
        <w:ind w:left="4200" w:hanging="339"/>
      </w:pPr>
      <w:rPr>
        <w:rFonts w:hint="default"/>
        <w:lang w:val="en-US" w:eastAsia="en-US" w:bidi="ar-SA"/>
      </w:rPr>
    </w:lvl>
    <w:lvl w:ilvl="5" w:tplc="C3F04858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E598BE0E">
      <w:numFmt w:val="bullet"/>
      <w:lvlText w:val="•"/>
      <w:lvlJc w:val="left"/>
      <w:pPr>
        <w:ind w:left="5900" w:hanging="339"/>
      </w:pPr>
      <w:rPr>
        <w:rFonts w:hint="default"/>
        <w:lang w:val="en-US" w:eastAsia="en-US" w:bidi="ar-SA"/>
      </w:rPr>
    </w:lvl>
    <w:lvl w:ilvl="7" w:tplc="CC64AA0E">
      <w:numFmt w:val="bullet"/>
      <w:lvlText w:val="•"/>
      <w:lvlJc w:val="left"/>
      <w:pPr>
        <w:ind w:left="6750" w:hanging="339"/>
      </w:pPr>
      <w:rPr>
        <w:rFonts w:hint="default"/>
        <w:lang w:val="en-US" w:eastAsia="en-US" w:bidi="ar-SA"/>
      </w:rPr>
    </w:lvl>
    <w:lvl w:ilvl="8" w:tplc="8940F724">
      <w:numFmt w:val="bullet"/>
      <w:lvlText w:val="•"/>
      <w:lvlJc w:val="left"/>
      <w:pPr>
        <w:ind w:left="7600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60BD6B8C"/>
    <w:multiLevelType w:val="hybridMultilevel"/>
    <w:tmpl w:val="54246000"/>
    <w:lvl w:ilvl="0" w:tplc="4DE0E81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0C39B8"/>
    <w:multiLevelType w:val="hybridMultilevel"/>
    <w:tmpl w:val="FEB659E6"/>
    <w:lvl w:ilvl="0" w:tplc="0809000F">
      <w:start w:val="1"/>
      <w:numFmt w:val="decimal"/>
      <w:lvlText w:val="%1."/>
      <w:lvlJc w:val="left"/>
      <w:pPr>
        <w:ind w:left="1520" w:hanging="360"/>
      </w:pPr>
    </w:lvl>
    <w:lvl w:ilvl="1" w:tplc="08090019" w:tentative="1">
      <w:start w:val="1"/>
      <w:numFmt w:val="lowerLetter"/>
      <w:lvlText w:val="%2."/>
      <w:lvlJc w:val="left"/>
      <w:pPr>
        <w:ind w:left="2240" w:hanging="360"/>
      </w:pPr>
    </w:lvl>
    <w:lvl w:ilvl="2" w:tplc="0809001B" w:tentative="1">
      <w:start w:val="1"/>
      <w:numFmt w:val="lowerRoman"/>
      <w:lvlText w:val="%3."/>
      <w:lvlJc w:val="right"/>
      <w:pPr>
        <w:ind w:left="2960" w:hanging="180"/>
      </w:pPr>
    </w:lvl>
    <w:lvl w:ilvl="3" w:tplc="0809000F" w:tentative="1">
      <w:start w:val="1"/>
      <w:numFmt w:val="decimal"/>
      <w:lvlText w:val="%4."/>
      <w:lvlJc w:val="left"/>
      <w:pPr>
        <w:ind w:left="3680" w:hanging="360"/>
      </w:pPr>
    </w:lvl>
    <w:lvl w:ilvl="4" w:tplc="08090019" w:tentative="1">
      <w:start w:val="1"/>
      <w:numFmt w:val="lowerLetter"/>
      <w:lvlText w:val="%5."/>
      <w:lvlJc w:val="left"/>
      <w:pPr>
        <w:ind w:left="4400" w:hanging="360"/>
      </w:pPr>
    </w:lvl>
    <w:lvl w:ilvl="5" w:tplc="0809001B" w:tentative="1">
      <w:start w:val="1"/>
      <w:numFmt w:val="lowerRoman"/>
      <w:lvlText w:val="%6."/>
      <w:lvlJc w:val="right"/>
      <w:pPr>
        <w:ind w:left="5120" w:hanging="180"/>
      </w:pPr>
    </w:lvl>
    <w:lvl w:ilvl="6" w:tplc="0809000F" w:tentative="1">
      <w:start w:val="1"/>
      <w:numFmt w:val="decimal"/>
      <w:lvlText w:val="%7."/>
      <w:lvlJc w:val="left"/>
      <w:pPr>
        <w:ind w:left="5840" w:hanging="360"/>
      </w:pPr>
    </w:lvl>
    <w:lvl w:ilvl="7" w:tplc="08090019" w:tentative="1">
      <w:start w:val="1"/>
      <w:numFmt w:val="lowerLetter"/>
      <w:lvlText w:val="%8."/>
      <w:lvlJc w:val="left"/>
      <w:pPr>
        <w:ind w:left="6560" w:hanging="360"/>
      </w:pPr>
    </w:lvl>
    <w:lvl w:ilvl="8" w:tplc="0809001B" w:tentative="1">
      <w:start w:val="1"/>
      <w:numFmt w:val="lowerRoman"/>
      <w:lvlText w:val="%9."/>
      <w:lvlJc w:val="right"/>
      <w:pPr>
        <w:ind w:left="7280" w:hanging="180"/>
      </w:pPr>
    </w:lvl>
  </w:abstractNum>
  <w:num w:numId="1" w16cid:durableId="1717468862">
    <w:abstractNumId w:val="1"/>
  </w:num>
  <w:num w:numId="2" w16cid:durableId="504369549">
    <w:abstractNumId w:val="2"/>
  </w:num>
  <w:num w:numId="3" w16cid:durableId="1810324022">
    <w:abstractNumId w:val="0"/>
  </w:num>
  <w:num w:numId="4" w16cid:durableId="257760606">
    <w:abstractNumId w:val="4"/>
  </w:num>
  <w:num w:numId="5" w16cid:durableId="32466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8A"/>
    <w:rsid w:val="000A73CA"/>
    <w:rsid w:val="000B58DF"/>
    <w:rsid w:val="000C02AB"/>
    <w:rsid w:val="0012652B"/>
    <w:rsid w:val="001316E5"/>
    <w:rsid w:val="00187566"/>
    <w:rsid w:val="00193E9E"/>
    <w:rsid w:val="001F2FCF"/>
    <w:rsid w:val="0023365B"/>
    <w:rsid w:val="00233FE5"/>
    <w:rsid w:val="00247CD8"/>
    <w:rsid w:val="00336FC4"/>
    <w:rsid w:val="003B55A0"/>
    <w:rsid w:val="003F7B37"/>
    <w:rsid w:val="00402AE2"/>
    <w:rsid w:val="004F44F6"/>
    <w:rsid w:val="00505843"/>
    <w:rsid w:val="00543282"/>
    <w:rsid w:val="005838E7"/>
    <w:rsid w:val="00671A75"/>
    <w:rsid w:val="007C4A7F"/>
    <w:rsid w:val="0083549F"/>
    <w:rsid w:val="00843B51"/>
    <w:rsid w:val="00901EB7"/>
    <w:rsid w:val="0094578A"/>
    <w:rsid w:val="009A2D82"/>
    <w:rsid w:val="009B4279"/>
    <w:rsid w:val="00A421D9"/>
    <w:rsid w:val="00A84701"/>
    <w:rsid w:val="00AB46DF"/>
    <w:rsid w:val="00B07342"/>
    <w:rsid w:val="00B3326F"/>
    <w:rsid w:val="00B871D0"/>
    <w:rsid w:val="00BD42E9"/>
    <w:rsid w:val="00C00B93"/>
    <w:rsid w:val="00C151D8"/>
    <w:rsid w:val="00C238E1"/>
    <w:rsid w:val="00C64551"/>
    <w:rsid w:val="00CA579B"/>
    <w:rsid w:val="00CD759B"/>
    <w:rsid w:val="00CE3FC3"/>
    <w:rsid w:val="00D32F55"/>
    <w:rsid w:val="00DD16FD"/>
    <w:rsid w:val="00E53A90"/>
    <w:rsid w:val="00E7406E"/>
    <w:rsid w:val="00EB24BB"/>
    <w:rsid w:val="00ED5EBE"/>
    <w:rsid w:val="00FA7CA4"/>
    <w:rsid w:val="00FC311D"/>
    <w:rsid w:val="00FC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5B99"/>
  <w15:chartTrackingRefBased/>
  <w15:docId w15:val="{59BE7942-059E-5F40-8651-E5AB5888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566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87566"/>
    <w:pPr>
      <w:ind w:left="12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66"/>
    <w:rPr>
      <w:rFonts w:ascii="Arial" w:eastAsia="Arial" w:hAnsi="Arial" w:cs="Arial"/>
      <w:b/>
      <w:bCs/>
      <w:kern w:val="0"/>
      <w:sz w:val="20"/>
      <w:szCs w:val="2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7566"/>
    <w:pPr>
      <w:ind w:left="123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87566"/>
    <w:rPr>
      <w:rFonts w:ascii="Arial" w:eastAsia="Arial" w:hAnsi="Arial" w:cs="Arial"/>
      <w:kern w:val="0"/>
      <w:sz w:val="20"/>
      <w:szCs w:val="20"/>
      <w:lang w:val="en-US"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187566"/>
    <w:pPr>
      <w:ind w:left="800" w:hanging="338"/>
    </w:pPr>
  </w:style>
  <w:style w:type="paragraph" w:styleId="NormalWeb">
    <w:name w:val="Normal (Web)"/>
    <w:basedOn w:val="Normal"/>
    <w:uiPriority w:val="99"/>
    <w:unhideWhenUsed/>
    <w:rsid w:val="00C151D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E" w:eastAsia="zh-CN"/>
    </w:rPr>
  </w:style>
  <w:style w:type="character" w:styleId="Hyperlink">
    <w:name w:val="Hyperlink"/>
    <w:basedOn w:val="DefaultParagraphFont"/>
    <w:uiPriority w:val="99"/>
    <w:unhideWhenUsed/>
    <w:rsid w:val="00FA7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0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1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(Janet) Shi</dc:creator>
  <cp:keywords/>
  <dc:description/>
  <cp:lastModifiedBy>Xiu (Janet) Shi</cp:lastModifiedBy>
  <cp:revision>42</cp:revision>
  <dcterms:created xsi:type="dcterms:W3CDTF">2023-11-11T19:16:00Z</dcterms:created>
  <dcterms:modified xsi:type="dcterms:W3CDTF">2023-11-11T21:56:00Z</dcterms:modified>
</cp:coreProperties>
</file>