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r>
        <w:rPr>
          <w:rFonts w:ascii="华文行楷" w:hAnsi="华文中宋" w:eastAsia="华文行楷"/>
          <w:sz w:val="84"/>
        </w:rPr>
        <w:drawing>
          <wp:inline distT="0" distB="0" distL="0" distR="0">
            <wp:extent cx="1084580" cy="1084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2573020" cy="7562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Cs w:val="21"/>
        </w:rPr>
      </w:pPr>
    </w:p>
    <w:p>
      <w:pPr>
        <w:jc w:val="center"/>
        <w:rPr>
          <w:rFonts w:ascii="华文行楷" w:hAnsi="华文中宋" w:eastAsia="华文行楷"/>
          <w:szCs w:val="21"/>
        </w:rPr>
      </w:pPr>
    </w:p>
    <w:p>
      <w:pPr>
        <w:rPr>
          <w:rFonts w:ascii="华文行楷" w:hAnsi="华文中宋" w:eastAsia="华文行楷"/>
          <w:sz w:val="28"/>
          <w:szCs w:val="21"/>
        </w:rPr>
      </w:pPr>
    </w:p>
    <w:p>
      <w:pPr>
        <w:jc w:val="center"/>
        <w:rPr>
          <w:rFonts w:ascii="宋体" w:hAnsi="宋体" w:cs="宋体"/>
          <w:b/>
          <w:sz w:val="48"/>
          <w:szCs w:val="48"/>
          <w:u w:val="single"/>
        </w:rPr>
      </w:pPr>
      <w:r>
        <w:rPr>
          <w:rFonts w:hint="eastAsia" w:ascii="宋体" w:hAnsi="宋体" w:cs="宋体"/>
          <w:b/>
          <w:sz w:val="48"/>
          <w:szCs w:val="48"/>
          <w:u w:val="single"/>
        </w:rPr>
        <w:t>软件工程</w:t>
      </w:r>
    </w:p>
    <w:p>
      <w:pPr>
        <w:jc w:val="center"/>
        <w:rPr>
          <w:rFonts w:ascii="宋体" w:hAnsi="宋体" w:cs="宋体"/>
          <w:b/>
          <w:sz w:val="48"/>
          <w:szCs w:val="48"/>
          <w:u w:val="single"/>
        </w:rPr>
      </w:pPr>
    </w:p>
    <w:p>
      <w:pPr>
        <w:jc w:val="center"/>
        <w:outlineLvl w:val="9"/>
        <w:rPr>
          <w:rFonts w:ascii="宋体" w:hAnsi="宋体" w:cs="宋体"/>
          <w:bCs/>
          <w:sz w:val="32"/>
          <w:szCs w:val="32"/>
          <w:u w:val="single"/>
        </w:rPr>
      </w:pPr>
      <w:bookmarkStart w:id="0" w:name="_Toc10584"/>
      <w:r>
        <w:rPr>
          <w:rFonts w:hint="eastAsia" w:ascii="宋体" w:hAnsi="宋体" w:eastAsia="宋体" w:cs="宋体"/>
          <w:bCs/>
          <w:sz w:val="32"/>
          <w:szCs w:val="32"/>
          <w:u w:val="single"/>
          <w:lang w:val="en-US" w:eastAsia="zh-CN"/>
        </w:rPr>
        <w:t>智能垃圾分类系统用户使用调查</w:t>
      </w:r>
      <w:r>
        <w:rPr>
          <w:rFonts w:hint="eastAsia" w:ascii="宋体" w:hAnsi="宋体" w:eastAsia="宋体" w:cs="宋体"/>
          <w:bCs/>
          <w:sz w:val="32"/>
          <w:szCs w:val="32"/>
          <w:u w:val="single"/>
        </w:rPr>
        <w:t>报告</w:t>
      </w:r>
      <w:bookmarkEnd w:id="0"/>
    </w:p>
    <w:p>
      <w:pPr>
        <w:jc w:val="both"/>
        <w:rPr>
          <w:rFonts w:ascii="华文中宋" w:hAnsi="华文中宋" w:eastAsia="华文中宋"/>
          <w:b/>
          <w:sz w:val="48"/>
          <w:szCs w:val="48"/>
        </w:rPr>
      </w:pPr>
    </w:p>
    <w:p>
      <w:pPr>
        <w:rPr>
          <w:rFonts w:ascii="华文行楷" w:hAnsi="华文中宋" w:eastAsia="华文行楷"/>
          <w:sz w:val="28"/>
          <w:szCs w:val="21"/>
        </w:rPr>
      </w:pPr>
    </w:p>
    <w:p>
      <w:pPr>
        <w:rPr>
          <w:rFonts w:ascii="华文行楷" w:hAnsi="华文中宋" w:eastAsia="华文行楷"/>
          <w:sz w:val="28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5100955</wp:posOffset>
                </wp:positionV>
                <wp:extent cx="635" cy="0"/>
                <wp:effectExtent l="0" t="4445" r="0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65pt;height:0pt;width:0.05pt;z-index:251664384;mso-width-relative:page;mso-height-relative:page;" filled="f" stroked="t" coordsize="21600,21600" o:gfxdata="UEsDBAoAAAAAAIdO4kAAAAAAAAAAAAAAAAAEAAAAZHJzL1BLAwQUAAAACACHTuJAZwVF29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wVF29cAAAALAQAA&#10;DwAAAAAAAAABACAAAAAiAAAAZHJzL2Rvd25yZXYueG1sUEsBAhQAFAAAAAgAh07iQMUDH3ThAQAA&#10;q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603"/>
        </w:tabs>
        <w:spacing w:line="360" w:lineRule="auto"/>
        <w:ind w:firstLine="800" w:firstLineChars="250"/>
        <w:rPr>
          <w:rFonts w:hint="default" w:ascii="宋体" w:hAnsi="宋体" w:eastAsia="宋体"/>
          <w:sz w:val="32"/>
          <w:szCs w:val="36"/>
          <w:u w:val="single"/>
          <w:lang w:val="en-US" w:eastAsia="zh-CN"/>
        </w:rPr>
      </w:pPr>
      <w:r>
        <w:rPr>
          <w:rFonts w:hint="eastAsia" w:ascii="宋体" w:hAnsi="宋体"/>
          <w:sz w:val="32"/>
          <w:szCs w:val="36"/>
        </w:rPr>
        <w:t xml:space="preserve">学 院： </w:t>
      </w:r>
      <w:r>
        <w:rPr>
          <w:rFonts w:hint="eastAsia" w:ascii="宋体" w:hAnsi="宋体"/>
          <w:sz w:val="32"/>
          <w:szCs w:val="36"/>
          <w:u w:val="single"/>
        </w:rPr>
        <w:t>计算机工程学院</w:t>
      </w:r>
      <w:r>
        <w:rPr>
          <w:rFonts w:hint="eastAsia" w:ascii="宋体" w:hAnsi="宋体"/>
          <w:sz w:val="32"/>
          <w:szCs w:val="36"/>
        </w:rPr>
        <w:t xml:space="preserve"> </w:t>
      </w:r>
      <w:r>
        <w:rPr>
          <w:rFonts w:ascii="宋体" w:hAnsi="宋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班  级：</w:t>
      </w:r>
      <w:r>
        <w:rPr>
          <w:rFonts w:hint="eastAsia" w:ascii="宋体" w:hAnsi="宋体"/>
          <w:sz w:val="32"/>
          <w:szCs w:val="36"/>
          <w:u w:val="single"/>
        </w:rPr>
        <w:t>网络</w:t>
      </w:r>
      <w:r>
        <w:rPr>
          <w:rFonts w:hint="eastAsia" w:ascii="宋体" w:hAnsi="宋体" w:eastAsia="宋体"/>
          <w:sz w:val="32"/>
          <w:szCs w:val="36"/>
          <w:u w:val="single"/>
          <w:lang w:val="en-US" w:eastAsia="zh-CN"/>
        </w:rPr>
        <w:t>2113</w:t>
      </w:r>
    </w:p>
    <w:p>
      <w:pPr>
        <w:tabs>
          <w:tab w:val="center" w:pos="4603"/>
        </w:tabs>
        <w:spacing w:line="360" w:lineRule="auto"/>
        <w:ind w:firstLine="800" w:firstLineChars="25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小 组：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老鼠爱大米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</w:rPr>
        <w:t xml:space="preserve">       </w:t>
      </w:r>
      <w:r>
        <w:rPr>
          <w:rFonts w:hint="eastAsia" w:ascii="宋体" w:hAnsi="宋体"/>
          <w:sz w:val="32"/>
          <w:szCs w:val="36"/>
        </w:rPr>
        <w:t>指导老师</w:t>
      </w:r>
      <w:r>
        <w:rPr>
          <w:rFonts w:hint="eastAsia" w:ascii="宋体" w:hAnsi="宋体" w:eastAsia="宋体"/>
          <w:sz w:val="32"/>
          <w:szCs w:val="36"/>
          <w:lang w:eastAsia="zh-CN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张 敏 </w:t>
      </w:r>
    </w:p>
    <w:p>
      <w:pPr>
        <w:tabs>
          <w:tab w:val="center" w:pos="4603"/>
        </w:tabs>
        <w:spacing w:line="360" w:lineRule="auto"/>
        <w:ind w:firstLine="4640" w:firstLineChars="1450"/>
        <w:rPr>
          <w:rFonts w:hint="eastAsia" w:ascii="宋体" w:hAnsi="宋体"/>
          <w:sz w:val="32"/>
          <w:szCs w:val="36"/>
          <w:u w:val="single"/>
          <w:lang w:val="en-US" w:eastAsia="zh-CN"/>
        </w:rPr>
      </w:pPr>
      <w:r>
        <w:rPr>
          <w:rFonts w:hint="eastAsia" w:ascii="宋体" w:hAnsi="宋体"/>
          <w:sz w:val="32"/>
          <w:szCs w:val="36"/>
          <w:lang w:val="en-US" w:eastAsia="zh-CN"/>
        </w:rPr>
        <w:t>时  间：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2024/6/8</w:t>
      </w:r>
    </w:p>
    <w:p>
      <w:pPr>
        <w:pStyle w:val="2"/>
        <w:bidi w:val="0"/>
        <w:ind w:firstLine="1928" w:firstLineChars="400"/>
        <w:jc w:val="both"/>
        <w:rPr>
          <w:rFonts w:hint="default"/>
        </w:rPr>
      </w:pPr>
    </w:p>
    <w:p>
      <w:pPr>
        <w:pStyle w:val="2"/>
        <w:bidi w:val="0"/>
        <w:ind w:firstLine="1928" w:firstLineChars="400"/>
        <w:jc w:val="both"/>
        <w:rPr>
          <w:rFonts w:hint="default"/>
        </w:rPr>
      </w:pPr>
    </w:p>
    <w:p>
      <w:pPr>
        <w:pStyle w:val="2"/>
        <w:bidi w:val="0"/>
        <w:ind w:firstLine="1928" w:firstLineChars="400"/>
        <w:jc w:val="both"/>
        <w:rPr>
          <w:rFonts w:hint="default"/>
        </w:rPr>
      </w:pPr>
    </w:p>
    <w:p>
      <w:pPr>
        <w:pStyle w:val="2"/>
        <w:bidi w:val="0"/>
        <w:ind w:firstLine="1928" w:firstLineChars="400"/>
        <w:jc w:val="both"/>
        <w:rPr>
          <w:rFonts w:hint="default"/>
        </w:rPr>
      </w:pPr>
    </w:p>
    <w:p>
      <w:pPr>
        <w:pStyle w:val="2"/>
        <w:bidi w:val="0"/>
        <w:jc w:val="both"/>
        <w:rPr>
          <w:rFonts w:hint="default"/>
        </w:rPr>
      </w:pPr>
    </w:p>
    <w:p>
      <w:pPr>
        <w:pStyle w:val="2"/>
        <w:bidi w:val="0"/>
        <w:ind w:firstLine="1928" w:firstLineChars="400"/>
        <w:jc w:val="both"/>
        <w:rPr>
          <w:rFonts w:hint="default"/>
        </w:rPr>
      </w:pPr>
      <w:r>
        <w:rPr>
          <w:rFonts w:hint="default"/>
        </w:rPr>
        <w:t>用户使用调查报告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项目概述</w:t>
      </w:r>
    </w:p>
    <w:p>
      <w:pPr>
        <w:pStyle w:val="4"/>
        <w:numPr>
          <w:ilvl w:val="0"/>
          <w:numId w:val="2"/>
        </w:numPr>
        <w:bidi w:val="0"/>
      </w:pPr>
      <w:r>
        <w:rPr>
          <w:rFonts w:hint="default"/>
        </w:rPr>
        <w:t>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基于机器学习的智能垃圾分类系统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项目简介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19年垃圾分类政策试行，全国从46个垃圾分类试点城市实行开始，垃圾分类就变成了城市生活中的该同志们的一个重要需求。垃圾分类有助于该同志们日常生活的清洁方便，同样也有助于垃圾回收的高效利用。但对于许多人来说，如何甄别垃圾类型并正确投放是一件比较困难的事情。在大城市生活的人们日常的时间精力已经被生活所压榨殆尽，没有更多的时间和意愿去系统的学习垃圾分类的专业知识。智能垃圾分类系统可以省去人们学习专业知识的时间，并尽可能减少人为误差，做到全民普及的垃圾精准分类识别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项目预期达到目标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整个项目的重点我们放在垃圾识别的功能上，在这个基础上我们做了一些性能的提升、识别准确率的提升、还有一些人性化的页面显示，旨在为用户提供最简单、最方便快捷的垃圾识别分类服务。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项目测试方法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真实的用户对象进行相应的使用后，通过发布</w:t>
      </w:r>
      <w:r>
        <w:rPr>
          <w:rFonts w:hint="eastAsia"/>
          <w:lang w:val="en-US" w:eastAsia="zh-CN"/>
        </w:rPr>
        <w:t>线上问卷调查</w:t>
      </w:r>
      <w:r>
        <w:rPr>
          <w:rFonts w:hint="default"/>
          <w:lang w:eastAsia="zh-CN"/>
        </w:rPr>
        <w:t>进行统计。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项目测试过程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1、测试对象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集美大学教职工、集美大学在校学生、其他人士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2、调查问卷设计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</w:t>
      </w:r>
      <w:r>
        <w:rPr>
          <w:rFonts w:hint="default" w:eastAsiaTheme="minorEastAsia"/>
          <w:sz w:val="21"/>
          <w:szCs w:val="21"/>
          <w:lang w:val="en-US" w:eastAsia="zh-CN"/>
        </w:rPr>
        <w:t>您的身份是？</w:t>
      </w:r>
    </w:p>
    <w:p>
      <w:pPr>
        <w:numPr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老师</w:t>
      </w:r>
    </w:p>
    <w:p>
      <w:pPr>
        <w:numPr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学生</w:t>
      </w:r>
    </w:p>
    <w:p>
      <w:pPr>
        <w:numPr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社会人士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2.2您对界面的满意程度是？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满意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一般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不满意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2.3您觉得测试结果是否准确？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很准确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大部分准确，有部分误差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误差很多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2.4您对该系统的哪些方面更看重？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界面设计美观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操作简单实用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检测准确性高，速度快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2.5您是否使用过其他类似的垃圾分类产品？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否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2.6相对于其他垃圾分类产品，您对本产品的使用感受是？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感觉比其他产品优秀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没感觉出什么差距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感觉比其他产品差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2.7您是否会推荐其他人使用本产品？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否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不确定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2.8您每周丢垃圾的次数是？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每天都丢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两三天丢一次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一周一次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2.9您对本产品有什么样的意见？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调查结果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本次调查总人次共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eastAsia="zh-CN"/>
        </w:rPr>
        <w:t>人，</w:t>
      </w:r>
      <w:r>
        <w:rPr>
          <w:rFonts w:hint="eastAsia"/>
          <w:lang w:val="en-US" w:eastAsia="zh-CN"/>
        </w:rPr>
        <w:t>其中的社会人群我们是到小区里面，小区居民对我们的系统进行测试所填写的问卷，</w:t>
      </w:r>
      <w:r>
        <w:rPr>
          <w:rFonts w:hint="default"/>
          <w:lang w:eastAsia="zh-CN"/>
        </w:rPr>
        <w:t>得到的各个题目的分布如下所示：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03825" cy="2556510"/>
            <wp:effectExtent l="4445" t="4445" r="11430" b="17145"/>
            <wp:docPr id="104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15890" cy="2801620"/>
            <wp:effectExtent l="4445" t="4445" r="12065" b="13335"/>
            <wp:docPr id="1043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8255</wp:posOffset>
            </wp:positionV>
            <wp:extent cx="5155565" cy="2383155"/>
            <wp:effectExtent l="4445" t="4445" r="8890" b="12700"/>
            <wp:wrapNone/>
            <wp:docPr id="104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113665</wp:posOffset>
            </wp:positionV>
            <wp:extent cx="5203190" cy="2308860"/>
            <wp:effectExtent l="4445" t="4445" r="12065" b="10795"/>
            <wp:wrapNone/>
            <wp:docPr id="1045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/>
    <w:p>
      <w:pPr>
        <w:pStyle w:val="2"/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154940</wp:posOffset>
            </wp:positionV>
            <wp:extent cx="5200650" cy="2683510"/>
            <wp:effectExtent l="4445" t="4445" r="14605" b="17145"/>
            <wp:wrapNone/>
            <wp:docPr id="1046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187325</wp:posOffset>
            </wp:positionV>
            <wp:extent cx="5158105" cy="2865120"/>
            <wp:effectExtent l="4445" t="4445" r="6350" b="13335"/>
            <wp:wrapNone/>
            <wp:docPr id="1047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19685</wp:posOffset>
            </wp:positionV>
            <wp:extent cx="5063490" cy="3012440"/>
            <wp:effectExtent l="4445" t="4445" r="12065" b="5715"/>
            <wp:wrapNone/>
            <wp:docPr id="1048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6667"/>
        </w:tabs>
        <w:bidi w:val="0"/>
        <w:jc w:val="left"/>
      </w:pPr>
      <w:r>
        <w:drawing>
          <wp:inline distT="0" distB="0" distL="114300" distR="114300">
            <wp:extent cx="5181600" cy="3204845"/>
            <wp:effectExtent l="4445" t="4445" r="8255" b="16510"/>
            <wp:docPr id="106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tabs>
          <w:tab w:val="left" w:pos="6667"/>
        </w:tabs>
        <w:bidi w:val="0"/>
        <w:jc w:val="left"/>
      </w:pPr>
    </w:p>
    <w:p>
      <w:pPr>
        <w:tabs>
          <w:tab w:val="left" w:pos="6667"/>
        </w:tabs>
        <w:bidi w:val="0"/>
        <w:jc w:val="left"/>
      </w:pPr>
    </w:p>
    <w:p>
      <w:pPr>
        <w:tabs>
          <w:tab w:val="left" w:pos="6667"/>
        </w:tabs>
        <w:bidi w:val="0"/>
        <w:jc w:val="left"/>
      </w:pPr>
    </w:p>
    <w:p>
      <w:pPr>
        <w:tabs>
          <w:tab w:val="left" w:pos="6667"/>
        </w:tabs>
        <w:bidi w:val="0"/>
        <w:jc w:val="left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您对垃圾分类系统有什么意见？</w:t>
      </w:r>
    </w:p>
    <w:tbl>
      <w:tblPr>
        <w:tblW w:w="61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3"/>
        <w:gridCol w:w="830"/>
        <w:gridCol w:w="830"/>
        <w:gridCol w:w="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进一步提高垃圾识别准确率,尤其是针对不常见的垃圾类型。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增加更多垃圾类型的识别支持,包括有害垃圾、大件垃圾等。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优化语音识别功能,提高语音输入的准确性和响应速度。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设计更加人性化的用户界面,增加可读性和易用性。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针对不同年龄群体提供定制化的界面和交互设计。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增加垃圾分类知识库,提供更详细的分类指引和说明。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开发手机App,方便用户查看分类指南和记录个人分类情况。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提供积分奖励或其他激励机制,鼓励用户养成良好的垃圾分类习惯。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支持与智能家居系统的对接,实现更智能化的垃圾分类场景。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 开放API接口,方便与城市管理系统等第三方系统进行数据对接和交互。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 加强产品使用数据的反馈和分析,持续优化产品功能。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 注重产品安全性,避免儿童误操作带来的安全隐患。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 提供远程监控和故障诊断功能,方便维护和维修。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 采用可拆卸和易维修的设计,延长产品使用寿命。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 使用环保材质制造,减少产品对环境的负荷。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 支持低功耗和节能模式,提高能源利用效率。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 实现远程固件升级,持续优化产品功能。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 提供多语言支持,方便不同地区用户使用。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 支持个性化设置,满足不同用户的个性化需求。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 加强产品的美观设计,提升用户的使用体验。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 注重产品可靠性和耐用性,确保长期稳定运行。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 提供定制化服务,满足不同场景和需求的用户。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 与当地政府合作,推动垃圾分类政策的落实。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 开展线上线下的宣传活动,提高公众的分类意识。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 建立完善的售后服务体系,确保用户权益。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 支持多种投放方式,如自动收集和人工投放。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 提供实时垃圾桶状态查询功能,方便用户使用。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 支持家庭和社区级别的分类数据统计和分析。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 与回收企业合作,推动资源循环利用。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 关注弱势群体的需求,提供无障碍使用功能。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31. 采用可再生能源供电,实现产品的绿色运营。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 支持移动端的远程控制和管理功能。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33. 提供垃圾分类培训和指导服务,提升用户技能。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 注重产品安全性,防止误操作和儿童安全隐患。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 支持与城市智慧环卫管理系统的对接和互联。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 提供垃圾分类积分兑换和奖励服务。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 建立完善的用户反馈渠道,持续改进产品。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 根据不同使用场景提供定制化解决方案。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 与垃圾收运单位合作,提高分类处理效率。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 支持多元化的垃圾处理方式选择,如堆肥、焚烧等。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 与智能家居系统进行深度对接和互联。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 注重产品的可靠性和耐用性,延长使用寿命。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43. 提供垃圾分类数据的报告和分析服务。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 与第三方机构合作,开展产品认证和测试。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 关注产品全生命周期的环境影响,推动绿色制造。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46. 支持多种支付方式,满足用户的支付需求。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 提供产品使用培训和指导服务,帮助用户上手。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 与城市规划部门合作,优化垃圾分类基础设施。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 注重产品设计的可升级性和扩展性,适应未来需求。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 结合大数据和AI技术,提供智能化的分析和决策支持。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分析报告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我们的调查结果来看，我们的系统做的还是相对比较成功的，识别垃圾的准确率能达到80%左右，这个我们有在实际生活中测试过（在一个小区内，随机挑选了几十位住户进行测试），用户也对我们的系统提出了挺多的意见，虽然我们的识别速度相对于alpha阶段已经有了很大的提升，从4-5s的识别时间提升到了1-2s，但是用户对于这些时间还是比较敏感的，所以我们后续还得继续对机器学习的准确度和效率进行改进提升。</w:t>
      </w:r>
    </w:p>
    <w:p>
      <w:pPr>
        <w:tabs>
          <w:tab w:val="left" w:pos="6667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C43CE"/>
    <w:multiLevelType w:val="singleLevel"/>
    <w:tmpl w:val="AABC43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DF588B"/>
    <w:multiLevelType w:val="singleLevel"/>
    <w:tmpl w:val="03DF588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48634B0"/>
    <w:multiLevelType w:val="singleLevel"/>
    <w:tmpl w:val="548634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MjIzNGY3NDRiYTRkODk5NGQyMjcyMWUwYjJiOTUifQ=="/>
  </w:docVars>
  <w:rsids>
    <w:rsidRoot w:val="750C7DEE"/>
    <w:rsid w:val="750C7DEE"/>
    <w:rsid w:val="772B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8.xml"/><Relationship Id="rId12" Type="http://schemas.openxmlformats.org/officeDocument/2006/relationships/chart" Target="charts/chart7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S\Documents\WeChat%20Files\wxid_ihi2at1hb2ag22\FileStorage\File\2024-06\&#26032;&#24314;%20XLS%20&#24037;&#20316;&#34920;(2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您的身份是？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工作表.xls]Sheet1'!$A$35:$A$37</c:f>
              <c:strCache>
                <c:ptCount val="3"/>
                <c:pt idx="0">
                  <c:v>老师</c:v>
                </c:pt>
                <c:pt idx="1">
                  <c:v>学生</c:v>
                </c:pt>
                <c:pt idx="2">
                  <c:v>社会人士</c:v>
                </c:pt>
              </c:strCache>
            </c:strRef>
          </c:cat>
          <c:val>
            <c:numRef>
              <c:f>'[新建 XLS 工作表.xls]Sheet1'!$B$35:$B$37</c:f>
              <c:numCache>
                <c:formatCode>General</c:formatCode>
                <c:ptCount val="3"/>
                <c:pt idx="0">
                  <c:v>17</c:v>
                </c:pt>
                <c:pt idx="1">
                  <c:v>163</c:v>
                </c:pt>
                <c:pt idx="2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您对界面的满意程度是？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>
        <c:manualLayout>
          <c:xMode val="edge"/>
          <c:yMode val="edge"/>
          <c:x val="0.22663139329806"/>
          <c:y val="0.065193770373053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工作表.xls]Sheet1'!$A$40:$A$42</c:f>
              <c:strCache>
                <c:ptCount val="3"/>
                <c:pt idx="0">
                  <c:v>满意</c:v>
                </c:pt>
                <c:pt idx="1">
                  <c:v>一般</c:v>
                </c:pt>
                <c:pt idx="2">
                  <c:v>不满意</c:v>
                </c:pt>
              </c:strCache>
            </c:strRef>
          </c:cat>
          <c:val>
            <c:numRef>
              <c:f>'[新建 XLS 工作表.xls]Sheet1'!$B$40:$B$42</c:f>
              <c:numCache>
                <c:formatCode>General</c:formatCode>
                <c:ptCount val="3"/>
                <c:pt idx="0">
                  <c:v>53</c:v>
                </c:pt>
                <c:pt idx="1">
                  <c:v>138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您觉得测试结果是否准确？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工作表.xls]Sheet1'!$A$45:$A$47</c:f>
              <c:strCache>
                <c:ptCount val="3"/>
                <c:pt idx="0">
                  <c:v>很准确</c:v>
                </c:pt>
                <c:pt idx="1">
                  <c:v>大部分准确，有部分误差</c:v>
                </c:pt>
                <c:pt idx="2">
                  <c:v>误差很多</c:v>
                </c:pt>
              </c:strCache>
            </c:strRef>
          </c:cat>
          <c:val>
            <c:numRef>
              <c:f>'[新建 XLS 工作表.xls]Sheet1'!$B$45:$B$47</c:f>
              <c:numCache>
                <c:formatCode>General</c:formatCode>
                <c:ptCount val="3"/>
                <c:pt idx="0">
                  <c:v>34</c:v>
                </c:pt>
                <c:pt idx="1">
                  <c:v>158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您对该系统的哪些方面更看重？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工作表.xls]Sheet1'!$A$50:$A$52</c:f>
              <c:strCache>
                <c:ptCount val="3"/>
                <c:pt idx="0">
                  <c:v>界面设计美观</c:v>
                </c:pt>
                <c:pt idx="1">
                  <c:v>操作简单实用</c:v>
                </c:pt>
                <c:pt idx="2">
                  <c:v>检测准确性高，速度快</c:v>
                </c:pt>
              </c:strCache>
            </c:strRef>
          </c:cat>
          <c:val>
            <c:numRef>
              <c:f>'[新建 XLS 工作表.xls]Sheet1'!$B$50:$B$52</c:f>
              <c:numCache>
                <c:formatCode>General</c:formatCode>
                <c:ptCount val="3"/>
                <c:pt idx="0">
                  <c:v>32</c:v>
                </c:pt>
                <c:pt idx="1">
                  <c:v>72</c:v>
                </c:pt>
                <c:pt idx="2">
                  <c:v>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5579327232891"/>
          <c:y val="0.17656765676567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您是否使用过其他类似的垃圾分类产品？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>
        <c:manualLayout>
          <c:xMode val="edge"/>
          <c:yMode val="edge"/>
          <c:x val="0.172368421052632"/>
          <c:y val="0.053240740740740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工作表.xls]Sheet1'!$A$55:$A$56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'[新建 XLS 工作表.xls]Sheet1'!$B$55:$B$56</c:f>
              <c:numCache>
                <c:formatCode>General</c:formatCode>
                <c:ptCount val="2"/>
                <c:pt idx="0">
                  <c:v>106</c:v>
                </c:pt>
                <c:pt idx="1">
                  <c:v>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相对其其他垃圾分类产品，您对本产品的使用感受是？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>
        <c:manualLayout>
          <c:xMode val="edge"/>
          <c:yMode val="edge"/>
          <c:x val="0.113331122533577"/>
          <c:y val="0.045157096994266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0.0084941259289587"/>
                  <c:y val="0.102816135458785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工作表.xls]Sheet1'!$A$59:$A$61</c:f>
              <c:strCache>
                <c:ptCount val="3"/>
                <c:pt idx="0">
                  <c:v>感觉比其他产品优秀</c:v>
                </c:pt>
                <c:pt idx="1">
                  <c:v>没感觉出什么差距</c:v>
                </c:pt>
                <c:pt idx="2">
                  <c:v>感觉比其他产品差</c:v>
                </c:pt>
              </c:strCache>
            </c:strRef>
          </c:cat>
          <c:val>
            <c:numRef>
              <c:f>'[新建 XLS 工作表.xls]Sheet1'!$B$59:$B$61</c:f>
              <c:numCache>
                <c:formatCode>General</c:formatCode>
                <c:ptCount val="3"/>
                <c:pt idx="0">
                  <c:v>43</c:v>
                </c:pt>
                <c:pt idx="1">
                  <c:v>141</c:v>
                </c:pt>
                <c:pt idx="2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您是否会推荐其他人使用本产品？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>
        <c:manualLayout>
          <c:xMode val="edge"/>
          <c:yMode val="edge"/>
          <c:x val="0.256578947368421"/>
          <c:y val="0.04398148148148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969696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工作表.xls]Sheet1'!$A$64:$A$66</c:f>
              <c:strCache>
                <c:ptCount val="3"/>
                <c:pt idx="0">
                  <c:v>是</c:v>
                </c:pt>
                <c:pt idx="1">
                  <c:v>否</c:v>
                </c:pt>
                <c:pt idx="2">
                  <c:v>不确定</c:v>
                </c:pt>
              </c:strCache>
            </c:strRef>
          </c:cat>
          <c:val>
            <c:numRef>
              <c:f>'[新建 XLS 工作表.xls]Sheet1'!$B$64:$B$66</c:f>
              <c:numCache>
                <c:formatCode>General</c:formatCode>
                <c:ptCount val="3"/>
                <c:pt idx="0">
                  <c:v>21</c:v>
                </c:pt>
                <c:pt idx="1">
                  <c:v>14</c:v>
                </c:pt>
                <c:pt idx="2">
                  <c:v>165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您每周丢垃圾的次数是？</a:t>
            </a:r>
            <a:endParaRPr sz="1400" b="1" i="0" u="none" strike="noStrike" baseline="0">
              <a:solidFill>
                <a:srgbClr val="404040">
                  <a:alpha val="100000"/>
                </a:srgb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>
        <c:manualLayout>
          <c:xMode val="edge"/>
          <c:yMode val="edge"/>
          <c:x val="0.306578947368421"/>
          <c:y val="0.03703703703703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19050" cap="flat" cmpd="sng" algn="ctr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  <a:round/>
                    </a:ln>
                  </c:spPr>
                </c15:leaderLines>
              </c:ext>
            </c:extLst>
          </c:dLbls>
          <c:cat>
            <c:strRef>
              <c:f>'[新建 XLS 工作表(2).xls]Sheet1'!$A$69:$A$71</c:f>
              <c:strCache>
                <c:ptCount val="3"/>
                <c:pt idx="0">
                  <c:v>每天都丢</c:v>
                </c:pt>
                <c:pt idx="1">
                  <c:v>两三天丢一次</c:v>
                </c:pt>
                <c:pt idx="2">
                  <c:v>一周一次</c:v>
                </c:pt>
              </c:strCache>
            </c:strRef>
          </c:cat>
          <c:val>
            <c:numRef>
              <c:f>'[新建 XLS 工作表(2).xls]Sheet1'!$B$69:$B$71</c:f>
              <c:numCache>
                <c:formatCode>General</c:formatCode>
                <c:ptCount val="3"/>
                <c:pt idx="0">
                  <c:v>63</c:v>
                </c:pt>
                <c:pt idx="1">
                  <c:v>124</c:v>
                </c:pt>
                <c:pt idx="2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2024-06-10T16:43:00Z</dcterms:created>
  <dc:creator>锈典</dc:creator>
  <cp:lastModifiedBy>锈典</cp:lastModifiedBy>
  <dcterms:modified xsi:type="dcterms:W3CDTF">2024-06-11T09:22:28Z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7D4CB4231369447C97CEE81B7DC7A924_11</vt:lpwstr>
  </property>
</Properties>
</file>