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SC" w:hAnsi="Noto Sans CJK SC" w:eastAsia="Noto Sans CJK SC"/>
          <w:b/>
          <w:color w:val="1F4E79"/>
          <w:sz w:val="44"/>
        </w:rPr>
        <w:t>开题答辩 10 分钟逐页演讲稿</w:t>
      </w:r>
    </w:p>
    <w:p>
      <w:pPr>
        <w:jc w:val="center"/>
      </w:pPr>
      <w:r>
        <w:rPr>
          <w:rFonts w:ascii="Noto Sans CJK SC" w:hAnsi="Noto Sans CJK SC" w:eastAsia="Noto Sans CJK SC"/>
          <w:b/>
          <w:color w:val="444444"/>
          <w:sz w:val="32"/>
        </w:rPr>
        <w:t>基于多模型弱监督学习的低成本火烟检测研究</w:t>
      </w:r>
    </w:p>
    <w:p>
      <w:pPr>
        <w:spacing w:before="360"/>
        <w:jc w:val="center"/>
      </w:pPr>
      <w:r>
        <w:rPr>
          <w:rFonts w:ascii="Noto Sans CJK SC" w:hAnsi="Noto Sans CJK SC" w:eastAsia="Noto Sans CJK SC"/>
          <w:b w:val="0"/>
          <w:color w:val="595959"/>
          <w:sz w:val="24"/>
        </w:rPr>
        <w:t>学生：董秀丽    导师：高明 教授</w:t>
      </w:r>
    </w:p>
    <w:p>
      <w:pPr>
        <w:spacing w:before="120"/>
        <w:jc w:val="center"/>
      </w:pPr>
      <w:r>
        <w:rPr>
          <w:rFonts w:ascii="Noto Sans CJK SC" w:hAnsi="Noto Sans CJK SC" w:eastAsia="Noto Sans CJK SC"/>
          <w:b w:val="0"/>
          <w:color w:val="7F7F7F"/>
          <w:sz w:val="20"/>
        </w:rPr>
        <w:t>适配：老师要求重点讲“选题意义、研究问题、方法亮点”，前期数据与实验成果快速展示</w:t>
      </w:r>
    </w:p>
    <w:p>
      <w:pPr>
        <w:spacing w:before="800" w:after="80"/>
      </w:pPr>
      <w:r>
        <w:rPr>
          <w:rFonts w:ascii="Noto Sans CJK SC" w:hAnsi="Noto Sans CJK SC" w:eastAsia="Noto Sans CJK SC"/>
          <w:b/>
          <w:color w:val="1F4E79"/>
          <w:sz w:val="24"/>
        </w:rPr>
        <w:t>使用方式</w:t>
      </w:r>
    </w:p>
    <w:p>
      <w:pPr>
        <w:spacing w:after="60"/>
        <w:ind w:left="288"/>
      </w:pPr>
      <w:r>
        <w:rPr>
          <w:rFonts w:ascii="Noto Sans CJK SC" w:hAnsi="Noto Sans CJK SC" w:eastAsia="Noto Sans CJK SC"/>
          <w:b w:val="0"/>
          <w:sz w:val="20"/>
        </w:rPr>
        <w:t>1. 本稿按当前PPT中“有效内容页”组织；重复内容和“Click to add text”空白占位页答辩时建议直接删除或跳过。</w:t>
      </w:r>
    </w:p>
    <w:p>
      <w:pPr>
        <w:spacing w:after="60"/>
        <w:ind w:left="288"/>
      </w:pPr>
      <w:r>
        <w:rPr>
          <w:rFonts w:ascii="Noto Sans CJK SC" w:hAnsi="Noto Sans CJK SC" w:eastAsia="Noto Sans CJK SC"/>
          <w:b w:val="0"/>
          <w:sz w:val="20"/>
        </w:rPr>
        <w:t>2. 正常语速约 220—250 字/分钟。正文控制在约 9 分 20 秒，预留约 40 秒用于切页、停顿和现场节奏。</w:t>
      </w:r>
    </w:p>
    <w:p>
      <w:pPr>
        <w:spacing w:after="60"/>
        <w:ind w:left="288"/>
      </w:pPr>
      <w:r>
        <w:rPr>
          <w:rFonts w:ascii="Noto Sans CJK SC" w:hAnsi="Noto Sans CJK SC" w:eastAsia="Noto Sans CJK SC"/>
          <w:b w:val="0"/>
          <w:sz w:val="20"/>
        </w:rPr>
        <w:t>3. 带“★老师重点”的页面要讲完整；其余页面如果超时，优先压缩研究现状和工作计划。</w:t>
      </w:r>
    </w:p>
    <w:p>
      <w:r>
        <w:br w:type="page"/>
      </w:r>
    </w:p>
    <w:p>
      <w:pPr>
        <w:spacing w:after="160"/>
      </w:pPr>
      <w:r>
        <w:rPr>
          <w:rFonts w:ascii="Noto Sans CJK SC" w:hAnsi="Noto Sans CJK SC" w:eastAsia="Noto Sans CJK SC"/>
          <w:b/>
          <w:color w:val="1F4E79"/>
          <w:sz w:val="32"/>
        </w:rPr>
        <w:t>一、10分钟时间分配</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Mar>
              <w:top w:w="100" w:type="dxa"/>
              <w:start w:w="120" w:type="dxa"/>
              <w:bottom w:w="100" w:type="dxa"/>
              <w:end w:w="120" w:type="dxa"/>
            </w:tcMar>
          </w:tcPr>
          <w:p>
            <w:pPr>
              <w:jc w:val="center"/>
            </w:pPr>
            <w:r>
              <w:rPr>
                <w:rFonts w:ascii="Noto Sans CJK SC" w:hAnsi="Noto Sans CJK SC" w:eastAsia="Noto Sans CJK SC"/>
                <w:b/>
                <w:color w:val="1F4E79"/>
                <w:sz w:val="20"/>
              </w:rPr>
              <w:t>页码</w:t>
            </w:r>
          </w:p>
        </w:tc>
        <w:tc>
          <w:tcPr>
            <w:tcW w:type="dxa" w:w="2520"/>
            <w:shd w:fill="D9EAF7"/>
            <w:vAlign w:val="center"/>
            <w:tcMar>
              <w:top w:w="100" w:type="dxa"/>
              <w:start w:w="120" w:type="dxa"/>
              <w:bottom w:w="100" w:type="dxa"/>
              <w:end w:w="120" w:type="dxa"/>
            </w:tcMar>
          </w:tcPr>
          <w:p>
            <w:pPr>
              <w:jc w:val="center"/>
            </w:pPr>
            <w:r>
              <w:rPr>
                <w:rFonts w:ascii="Noto Sans CJK SC" w:hAnsi="Noto Sans CJK SC" w:eastAsia="Noto Sans CJK SC"/>
                <w:b/>
                <w:color w:val="1F4E79"/>
                <w:sz w:val="20"/>
              </w:rPr>
              <w:t>内容</w:t>
            </w:r>
          </w:p>
        </w:tc>
        <w:tc>
          <w:tcPr>
            <w:tcW w:type="dxa" w:w="2520"/>
            <w:shd w:fill="D9EAF7"/>
            <w:vAlign w:val="center"/>
            <w:tcMar>
              <w:top w:w="100" w:type="dxa"/>
              <w:start w:w="120" w:type="dxa"/>
              <w:bottom w:w="100" w:type="dxa"/>
              <w:end w:w="120" w:type="dxa"/>
            </w:tcMar>
          </w:tcPr>
          <w:p>
            <w:pPr>
              <w:jc w:val="center"/>
            </w:pPr>
            <w:r>
              <w:rPr>
                <w:rFonts w:ascii="Noto Sans CJK SC" w:hAnsi="Noto Sans CJK SC" w:eastAsia="Noto Sans CJK SC"/>
                <w:b/>
                <w:color w:val="1F4E79"/>
                <w:sz w:val="20"/>
              </w:rPr>
              <w:t>建议时长</w:t>
            </w:r>
          </w:p>
        </w:tc>
        <w:tc>
          <w:tcPr>
            <w:tcW w:type="dxa" w:w="2520"/>
            <w:shd w:fill="D9EAF7"/>
            <w:vAlign w:val="center"/>
            <w:tcMar>
              <w:top w:w="100" w:type="dxa"/>
              <w:start w:w="120" w:type="dxa"/>
              <w:bottom w:w="100" w:type="dxa"/>
              <w:end w:w="120" w:type="dxa"/>
            </w:tcMar>
          </w:tcPr>
          <w:p>
            <w:pPr>
              <w:jc w:val="center"/>
            </w:pPr>
            <w:r>
              <w:rPr>
                <w:rFonts w:ascii="Noto Sans CJK SC" w:hAnsi="Noto Sans CJK SC" w:eastAsia="Noto Sans CJK SC"/>
                <w:b/>
                <w:color w:val="1F4E79"/>
                <w:sz w:val="20"/>
              </w:rPr>
              <w:t>讲述策略</w:t>
            </w:r>
          </w:p>
        </w:tc>
      </w:tr>
      <w:tr>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1-2</w:t>
            </w:r>
          </w:p>
        </w:tc>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封面 + 目录</w:t>
            </w:r>
          </w:p>
        </w:tc>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0:20</w:t>
            </w:r>
          </w:p>
        </w:tc>
        <w:tc>
          <w:tcPr>
            <w:tcW w:type="dxa" w:w="2520"/>
            <w:vAlign w:val="center"/>
            <w:tcMar>
              <w:top w:w="100" w:type="dxa"/>
              <w:start w:w="120" w:type="dxa"/>
              <w:bottom w:w="100" w:type="dxa"/>
              <w:end w:w="120" w:type="dxa"/>
            </w:tcMar>
          </w:tcPr>
          <w:p>
            <w:pPr>
              <w:jc w:val="left"/>
            </w:pPr>
            <w:r>
              <w:rPr>
                <w:rFonts w:ascii="Noto Sans CJK SC" w:hAnsi="Noto Sans CJK SC" w:eastAsia="Noto Sans CJK SC"/>
                <w:b w:val="0"/>
                <w:sz w:val="19"/>
              </w:rPr>
              <w:t>快速进入主题</w:t>
            </w:r>
          </w:p>
        </w:tc>
      </w:tr>
      <w:tr>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3</w:t>
            </w:r>
          </w:p>
        </w:tc>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选题背景与意义</w:t>
            </w:r>
          </w:p>
        </w:tc>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1:00</w:t>
            </w:r>
          </w:p>
        </w:tc>
        <w:tc>
          <w:tcPr>
            <w:tcW w:type="dxa" w:w="2520"/>
            <w:vAlign w:val="center"/>
            <w:tcMar>
              <w:top w:w="100" w:type="dxa"/>
              <w:start w:w="120" w:type="dxa"/>
              <w:bottom w:w="100" w:type="dxa"/>
              <w:end w:w="120" w:type="dxa"/>
            </w:tcMar>
          </w:tcPr>
          <w:p>
            <w:pPr>
              <w:jc w:val="left"/>
            </w:pPr>
            <w:r>
              <w:rPr>
                <w:rFonts w:ascii="Noto Sans CJK SC" w:hAnsi="Noto Sans CJK SC" w:eastAsia="Noto Sans CJK SC"/>
                <w:b/>
                <w:sz w:val="19"/>
              </w:rPr>
              <w:t>★重点</w:t>
            </w:r>
          </w:p>
        </w:tc>
      </w:tr>
      <w:tr>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4</w:t>
            </w:r>
          </w:p>
        </w:tc>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研究问题 / 三大挑战</w:t>
            </w:r>
          </w:p>
        </w:tc>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1:10</w:t>
            </w:r>
          </w:p>
        </w:tc>
        <w:tc>
          <w:tcPr>
            <w:tcW w:type="dxa" w:w="2520"/>
            <w:vAlign w:val="center"/>
            <w:tcMar>
              <w:top w:w="100" w:type="dxa"/>
              <w:start w:w="120" w:type="dxa"/>
              <w:bottom w:w="100" w:type="dxa"/>
              <w:end w:w="120" w:type="dxa"/>
            </w:tcMar>
          </w:tcPr>
          <w:p>
            <w:pPr>
              <w:jc w:val="left"/>
            </w:pPr>
            <w:r>
              <w:rPr>
                <w:rFonts w:ascii="Noto Sans CJK SC" w:hAnsi="Noto Sans CJK SC" w:eastAsia="Noto Sans CJK SC"/>
                <w:b/>
                <w:sz w:val="19"/>
              </w:rPr>
              <w:t>★重点</w:t>
            </w:r>
          </w:p>
        </w:tc>
      </w:tr>
      <w:tr>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5</w:t>
            </w:r>
          </w:p>
        </w:tc>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研究现状与缺口</w:t>
            </w:r>
          </w:p>
        </w:tc>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0:35</w:t>
            </w:r>
          </w:p>
        </w:tc>
        <w:tc>
          <w:tcPr>
            <w:tcW w:type="dxa" w:w="2520"/>
            <w:vAlign w:val="center"/>
            <w:tcMar>
              <w:top w:w="100" w:type="dxa"/>
              <w:start w:w="120" w:type="dxa"/>
              <w:bottom w:w="100" w:type="dxa"/>
              <w:end w:w="120" w:type="dxa"/>
            </w:tcMar>
          </w:tcPr>
          <w:p>
            <w:pPr>
              <w:jc w:val="left"/>
            </w:pPr>
            <w:r>
              <w:rPr>
                <w:rFonts w:ascii="Noto Sans CJK SC" w:hAnsi="Noto Sans CJK SC" w:eastAsia="Noto Sans CJK SC"/>
                <w:b w:val="0"/>
                <w:sz w:val="19"/>
              </w:rPr>
              <w:t>只为引出问题</w:t>
            </w:r>
          </w:p>
        </w:tc>
      </w:tr>
      <w:tr>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6-9</w:t>
            </w:r>
          </w:p>
        </w:tc>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研究方法与技术路线</w:t>
            </w:r>
          </w:p>
        </w:tc>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3:05</w:t>
            </w:r>
          </w:p>
        </w:tc>
        <w:tc>
          <w:tcPr>
            <w:tcW w:type="dxa" w:w="2520"/>
            <w:vAlign w:val="center"/>
            <w:tcMar>
              <w:top w:w="100" w:type="dxa"/>
              <w:start w:w="120" w:type="dxa"/>
              <w:bottom w:w="100" w:type="dxa"/>
              <w:end w:w="120" w:type="dxa"/>
            </w:tcMar>
          </w:tcPr>
          <w:p>
            <w:pPr>
              <w:jc w:val="left"/>
            </w:pPr>
            <w:r>
              <w:rPr>
                <w:rFonts w:ascii="Noto Sans CJK SC" w:hAnsi="Noto Sans CJK SC" w:eastAsia="Noto Sans CJK SC"/>
                <w:b/>
                <w:sz w:val="19"/>
              </w:rPr>
              <w:t>★重点</w:t>
            </w:r>
          </w:p>
        </w:tc>
      </w:tr>
      <w:tr>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10</w:t>
            </w:r>
          </w:p>
        </w:tc>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研究创新点 / 方法亮点</w:t>
            </w:r>
          </w:p>
        </w:tc>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0:55</w:t>
            </w:r>
          </w:p>
        </w:tc>
        <w:tc>
          <w:tcPr>
            <w:tcW w:type="dxa" w:w="2520"/>
            <w:vAlign w:val="center"/>
            <w:tcMar>
              <w:top w:w="100" w:type="dxa"/>
              <w:start w:w="120" w:type="dxa"/>
              <w:bottom w:w="100" w:type="dxa"/>
              <w:end w:w="120" w:type="dxa"/>
            </w:tcMar>
          </w:tcPr>
          <w:p>
            <w:pPr>
              <w:jc w:val="left"/>
            </w:pPr>
            <w:r>
              <w:rPr>
                <w:rFonts w:ascii="Noto Sans CJK SC" w:hAnsi="Noto Sans CJK SC" w:eastAsia="Noto Sans CJK SC"/>
                <w:b/>
                <w:sz w:val="19"/>
              </w:rPr>
              <w:t>★重点</w:t>
            </w:r>
          </w:p>
        </w:tc>
      </w:tr>
      <w:tr>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11-12</w:t>
            </w:r>
          </w:p>
        </w:tc>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前期数据与实验基础</w:t>
            </w:r>
          </w:p>
        </w:tc>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1:30</w:t>
            </w:r>
          </w:p>
        </w:tc>
        <w:tc>
          <w:tcPr>
            <w:tcW w:type="dxa" w:w="2520"/>
            <w:vAlign w:val="center"/>
            <w:tcMar>
              <w:top w:w="100" w:type="dxa"/>
              <w:start w:w="120" w:type="dxa"/>
              <w:bottom w:w="100" w:type="dxa"/>
              <w:end w:w="120" w:type="dxa"/>
            </w:tcMar>
          </w:tcPr>
          <w:p>
            <w:pPr>
              <w:jc w:val="left"/>
            </w:pPr>
            <w:r>
              <w:rPr>
                <w:rFonts w:ascii="Noto Sans CJK SC" w:hAnsi="Noto Sans CJK SC" w:eastAsia="Noto Sans CJK SC"/>
                <w:b w:val="0"/>
                <w:sz w:val="19"/>
              </w:rPr>
              <w:t>有成果就展示</w:t>
            </w:r>
          </w:p>
        </w:tc>
      </w:tr>
      <w:tr>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13</w:t>
            </w:r>
          </w:p>
        </w:tc>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多规模选型与预期贡献</w:t>
            </w:r>
          </w:p>
        </w:tc>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0:25</w:t>
            </w:r>
          </w:p>
        </w:tc>
        <w:tc>
          <w:tcPr>
            <w:tcW w:type="dxa" w:w="2520"/>
            <w:vAlign w:val="center"/>
            <w:tcMar>
              <w:top w:w="100" w:type="dxa"/>
              <w:start w:w="120" w:type="dxa"/>
              <w:bottom w:w="100" w:type="dxa"/>
              <w:end w:w="120" w:type="dxa"/>
            </w:tcMar>
          </w:tcPr>
          <w:p>
            <w:pPr>
              <w:jc w:val="left"/>
            </w:pPr>
            <w:r>
              <w:rPr>
                <w:rFonts w:ascii="Noto Sans CJK SC" w:hAnsi="Noto Sans CJK SC" w:eastAsia="Noto Sans CJK SC"/>
                <w:b w:val="0"/>
                <w:sz w:val="19"/>
              </w:rPr>
              <w:t>收束工程价值</w:t>
            </w:r>
          </w:p>
        </w:tc>
      </w:tr>
      <w:tr>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14</w:t>
            </w:r>
          </w:p>
        </w:tc>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工作计划 + 结束</w:t>
            </w:r>
          </w:p>
        </w:tc>
        <w:tc>
          <w:tcPr>
            <w:tcW w:type="dxa" w:w="2520"/>
            <w:vAlign w:val="center"/>
            <w:tcMar>
              <w:top w:w="100" w:type="dxa"/>
              <w:start w:w="120" w:type="dxa"/>
              <w:bottom w:w="100" w:type="dxa"/>
              <w:end w:w="120" w:type="dxa"/>
            </w:tcMar>
          </w:tcPr>
          <w:p>
            <w:pPr>
              <w:jc w:val="center"/>
            </w:pPr>
            <w:r>
              <w:rPr>
                <w:rFonts w:ascii="Noto Sans CJK SC" w:hAnsi="Noto Sans CJK SC" w:eastAsia="Noto Sans CJK SC"/>
                <w:b w:val="0"/>
                <w:sz w:val="19"/>
              </w:rPr>
              <w:t>0:20</w:t>
            </w:r>
          </w:p>
        </w:tc>
        <w:tc>
          <w:tcPr>
            <w:tcW w:type="dxa" w:w="2520"/>
            <w:vAlign w:val="center"/>
            <w:tcMar>
              <w:top w:w="100" w:type="dxa"/>
              <w:start w:w="120" w:type="dxa"/>
              <w:bottom w:w="100" w:type="dxa"/>
              <w:end w:w="120" w:type="dxa"/>
            </w:tcMar>
          </w:tcPr>
          <w:p>
            <w:pPr>
              <w:jc w:val="left"/>
            </w:pPr>
            <w:r>
              <w:rPr>
                <w:rFonts w:ascii="Noto Sans CJK SC" w:hAnsi="Noto Sans CJK SC" w:eastAsia="Noto Sans CJK SC"/>
                <w:b w:val="0"/>
                <w:sz w:val="19"/>
              </w:rPr>
              <w:t>简短</w:t>
            </w:r>
          </w:p>
        </w:tc>
      </w:tr>
    </w:tbl>
    <w:p>
      <w:pPr>
        <w:spacing w:before="200"/>
      </w:pPr>
      <w:r>
        <w:rPr>
          <w:rFonts w:ascii="Noto Sans CJK SC" w:hAnsi="Noto Sans CJK SC" w:eastAsia="Noto Sans CJK SC"/>
          <w:b/>
          <w:color w:val="1F4E79"/>
          <w:sz w:val="22"/>
        </w:rPr>
        <w:t>答辩主线一句话：</w:t>
      </w:r>
      <w:r>
        <w:rPr>
          <w:rFonts w:ascii="Noto Sans CJK SC" w:hAnsi="Noto Sans CJK SC" w:eastAsia="Noto Sans CJK SC"/>
          <w:b w:val="0"/>
          <w:sz w:val="22"/>
        </w:rPr>
        <w:t>火烟标注难且贵 → 用Grounding DINO形成稳定V1 → 用SAM3做受约束的审核/补漏而不是任意改框 → 用YOLO判断这些标签到底有没有训练价值 → 再从精度、时间、人工投入三个维度决定不同数据规模下该选哪条流程。</w:t>
      </w:r>
    </w:p>
    <w:p>
      <w:pPr>
        <w:pageBreakBefore/>
      </w:pPr>
      <w:r>
        <w:rPr>
          <w:rFonts w:ascii="Noto Sans CJK SC" w:hAnsi="Noto Sans CJK SC" w:eastAsia="Noto Sans CJK SC"/>
          <w:b/>
          <w:color w:val="1F4E79"/>
          <w:sz w:val="32"/>
        </w:rPr>
        <w:t>二、逐页演讲稿</w:t>
      </w:r>
    </w:p>
    <w:p>
      <w:pPr>
        <w:spacing w:after="160"/>
      </w:pPr>
      <w:r>
        <w:rPr>
          <w:rFonts w:ascii="Noto Sans CJK SC" w:hAnsi="Noto Sans CJK SC" w:eastAsia="Noto Sans CJK SC"/>
          <w:b w:val="0"/>
          <w:color w:val="595959"/>
          <w:sz w:val="20"/>
        </w:rPr>
        <w:t>说明：以下页码按当前PPT的有效内容页编排。若你的PPT中同一主题拆成两页，可把相应段落自然拆开讲；重复页、空白占位页直接删除或快速跳过。</w:t>
      </w:r>
    </w:p>
    <w:p>
      <w:pPr>
        <w:spacing w:before="160" w:after="60"/>
      </w:pPr>
      <w:r>
        <w:rPr>
          <w:rFonts w:ascii="Noto Sans CJK SC" w:hAnsi="Noto Sans CJK SC" w:eastAsia="Noto Sans CJK SC"/>
          <w:b/>
          <w:color w:val="1F4E79"/>
          <w:sz w:val="30"/>
        </w:rPr>
        <w:t>第 1 页｜封面</w:t>
      </w:r>
      <w:r>
        <w:rPr>
          <w:rFonts w:ascii="Noto Sans CJK SC" w:hAnsi="Noto Sans CJK SC" w:eastAsia="Noto Sans CJK SC"/>
          <w:b/>
          <w:color w:val="7F7F7F"/>
          <w:sz w:val="20"/>
        </w:rPr>
        <w:t xml:space="preserve">   建议 10 秒</w:t>
      </w:r>
    </w:p>
    <w:tbl>
      <w:tblPr>
        <w:tblW w:type="auto" w:w="0"/>
        <w:jc w:val="center"/>
        <w:tblLayout w:type="fixed"/>
        <w:tblLook w:firstColumn="1" w:firstRow="1" w:lastColumn="0" w:lastRow="0" w:noHBand="0" w:noVBand="1" w:val="04A0"/>
      </w:tblPr>
      <w:tblGrid>
        <w:gridCol w:w="10080"/>
      </w:tblGrid>
      <w:tr>
        <w:tc>
          <w:tcPr>
            <w:tcW w:type="dxa" w:w="9576"/>
            <w:vAlign w:val="center"/>
            <w:shd w:fill="F5F7FA"/>
            <w:tcMar>
              <w:top w:w="90" w:type="dxa"/>
              <w:start w:w="130" w:type="dxa"/>
              <w:bottom w:w="90" w:type="dxa"/>
              <w:end w:w="130" w:type="dxa"/>
            </w:tcMar>
          </w:tcPr>
          <w:p>
            <w:pPr>
              <w:spacing w:after="0"/>
            </w:pPr>
            <w:r>
              <w:rPr>
                <w:rFonts w:ascii="Noto Sans CJK SC" w:hAnsi="Noto Sans CJK SC" w:eastAsia="Noto Sans CJK SC"/>
                <w:b/>
                <w:color w:val="444444"/>
                <w:sz w:val="20"/>
              </w:rPr>
              <w:t>这一页只传达：</w:t>
            </w:r>
            <w:r>
              <w:rPr>
                <w:rFonts w:ascii="Noto Sans CJK SC" w:hAnsi="Noto Sans CJK SC" w:eastAsia="Noto Sans CJK SC"/>
                <w:b w:val="0"/>
                <w:color w:val="444444"/>
                <w:sz w:val="20"/>
              </w:rPr>
              <w:t>让老师在10秒内知道“我研究什么、解决什么问题”。</w:t>
            </w:r>
          </w:p>
        </w:tc>
      </w:tr>
    </w:tbl>
    <w:p>
      <w:pPr>
        <w:spacing w:before="80" w:after="40"/>
      </w:pPr>
      <w:r>
        <w:rPr>
          <w:rFonts w:ascii="Noto Sans CJK SC" w:hAnsi="Noto Sans CJK SC" w:eastAsia="Noto Sans CJK SC"/>
          <w:b/>
          <w:color w:val="1F4E79"/>
          <w:sz w:val="22"/>
        </w:rPr>
        <w:t>讲稿：</w:t>
      </w:r>
    </w:p>
    <w:p>
      <w:pPr>
        <w:spacing w:line="300" w:lineRule="auto" w:after="80"/>
        <w:ind w:left="115" w:firstLine="346"/>
      </w:pPr>
      <w:r>
        <w:rPr>
          <w:rFonts w:ascii="Noto Sans CJK SC" w:hAnsi="Noto Sans CJK SC" w:eastAsia="Noto Sans CJK SC"/>
          <w:b w:val="0"/>
          <w:sz w:val="22"/>
        </w:rPr>
        <w:t>各位老师好，我是董秀丽，我的论文题目是《基于多模型弱监督学习的低成本火烟检测研究》。我的研究重点不是去设计一个新的检测网络，而是关注火烟检测训练中一个更前置、也更工程化的问题：怎样以更低的人工成本，稳定地得到真正可用于训练的高质量标签。下面我主要从选题意义、研究问题、方法设计和前期实验基础四个方面汇报。</w:t>
      </w:r>
    </w:p>
    <w:p>
      <w:pPr>
        <w:spacing w:before="20" w:after="100"/>
        <w:ind w:left="115"/>
      </w:pPr>
      <w:r>
        <w:rPr>
          <w:rFonts w:ascii="Noto Sans CJK SC" w:hAnsi="Noto Sans CJK SC" w:eastAsia="Noto Sans CJK SC"/>
          <w:b/>
          <w:color w:val="C00000"/>
          <w:sz w:val="20"/>
        </w:rPr>
        <w:t>提示：</w:t>
      </w:r>
      <w:r>
        <w:rPr>
          <w:rFonts w:ascii="Noto Sans CJK SC" w:hAnsi="Noto Sans CJK SC" w:eastAsia="Noto Sans CJK SC"/>
          <w:b w:val="0"/>
          <w:color w:val="595959"/>
          <w:sz w:val="20"/>
        </w:rPr>
        <w:t>不要在封面解释模型细节，直接点明“低成本数据制备”这个核心。</w:t>
      </w:r>
    </w:p>
    <w:p>
      <w:pPr>
        <w:spacing w:before="160" w:after="60"/>
      </w:pPr>
      <w:r>
        <w:rPr>
          <w:rFonts w:ascii="Noto Sans CJK SC" w:hAnsi="Noto Sans CJK SC" w:eastAsia="Noto Sans CJK SC"/>
          <w:b/>
          <w:color w:val="1F4E79"/>
          <w:sz w:val="30"/>
        </w:rPr>
        <w:t>第 2 页｜目录</w:t>
      </w:r>
      <w:r>
        <w:rPr>
          <w:rFonts w:ascii="Noto Sans CJK SC" w:hAnsi="Noto Sans CJK SC" w:eastAsia="Noto Sans CJK SC"/>
          <w:b/>
          <w:color w:val="7F7F7F"/>
          <w:sz w:val="20"/>
        </w:rPr>
        <w:t xml:space="preserve">   建议 10 秒</w:t>
      </w:r>
    </w:p>
    <w:tbl>
      <w:tblPr>
        <w:tblW w:type="auto" w:w="0"/>
        <w:jc w:val="center"/>
        <w:tblLayout w:type="fixed"/>
        <w:tblLook w:firstColumn="1" w:firstRow="1" w:lastColumn="0" w:lastRow="0" w:noHBand="0" w:noVBand="1" w:val="04A0"/>
      </w:tblPr>
      <w:tblGrid>
        <w:gridCol w:w="10080"/>
      </w:tblGrid>
      <w:tr>
        <w:tc>
          <w:tcPr>
            <w:tcW w:type="dxa" w:w="9576"/>
            <w:vAlign w:val="center"/>
            <w:shd w:fill="F5F7FA"/>
            <w:tcMar>
              <w:top w:w="90" w:type="dxa"/>
              <w:start w:w="130" w:type="dxa"/>
              <w:bottom w:w="90" w:type="dxa"/>
              <w:end w:w="130" w:type="dxa"/>
            </w:tcMar>
          </w:tcPr>
          <w:p>
            <w:pPr>
              <w:spacing w:after="0"/>
            </w:pPr>
            <w:r>
              <w:rPr>
                <w:rFonts w:ascii="Noto Sans CJK SC" w:hAnsi="Noto Sans CJK SC" w:eastAsia="Noto Sans CJK SC"/>
                <w:b/>
                <w:color w:val="444444"/>
                <w:sz w:val="20"/>
              </w:rPr>
              <w:t>这一页只传达：</w:t>
            </w:r>
            <w:r>
              <w:rPr>
                <w:rFonts w:ascii="Noto Sans CJK SC" w:hAnsi="Noto Sans CJK SC" w:eastAsia="Noto Sans CJK SC"/>
                <w:b w:val="0"/>
                <w:color w:val="444444"/>
                <w:sz w:val="20"/>
              </w:rPr>
              <w:t>告诉老师接下来重点在哪，不逐条念目录。</w:t>
            </w:r>
          </w:p>
        </w:tc>
      </w:tr>
    </w:tbl>
    <w:p>
      <w:pPr>
        <w:spacing w:before="80" w:after="40"/>
      </w:pPr>
      <w:r>
        <w:rPr>
          <w:rFonts w:ascii="Noto Sans CJK SC" w:hAnsi="Noto Sans CJK SC" w:eastAsia="Noto Sans CJK SC"/>
          <w:b/>
          <w:color w:val="1F4E79"/>
          <w:sz w:val="22"/>
        </w:rPr>
        <w:t>讲稿：</w:t>
      </w:r>
    </w:p>
    <w:p>
      <w:pPr>
        <w:spacing w:line="300" w:lineRule="auto" w:after="80"/>
        <w:ind w:left="115" w:firstLine="346"/>
      </w:pPr>
      <w:r>
        <w:rPr>
          <w:rFonts w:ascii="Noto Sans CJK SC" w:hAnsi="Noto Sans CJK SC" w:eastAsia="Noto Sans CJK SC"/>
          <w:b w:val="0"/>
          <w:sz w:val="22"/>
        </w:rPr>
        <w:t>整个汇报分为研究背景、研究现状、研究内容与路线、创新点与预期贡献以及工作计划五部分。考虑到本次答辩要求，我会把时间重点放在选题意义、研究问题和方法亮点上，最后用前期实验结果说明这个研究目前已经具备一定的数据和实验基础。</w:t>
      </w:r>
    </w:p>
    <w:p>
      <w:pPr>
        <w:spacing w:before="20" w:after="100"/>
        <w:ind w:left="115"/>
      </w:pPr>
      <w:r>
        <w:rPr>
          <w:rFonts w:ascii="Noto Sans CJK SC" w:hAnsi="Noto Sans CJK SC" w:eastAsia="Noto Sans CJK SC"/>
          <w:b/>
          <w:color w:val="C00000"/>
          <w:sz w:val="20"/>
        </w:rPr>
        <w:t>提示：</w:t>
      </w:r>
      <w:r>
        <w:rPr>
          <w:rFonts w:ascii="Noto Sans CJK SC" w:hAnsi="Noto Sans CJK SC" w:eastAsia="Noto Sans CJK SC"/>
          <w:b w:val="0"/>
          <w:color w:val="595959"/>
          <w:sz w:val="20"/>
        </w:rPr>
        <w:t>这一页控制在10秒左右。</w:t>
      </w:r>
    </w:p>
    <w:p>
      <w:pPr>
        <w:spacing w:before="160" w:after="60"/>
      </w:pPr>
      <w:r>
        <w:rPr>
          <w:rFonts w:ascii="Noto Sans CJK SC" w:hAnsi="Noto Sans CJK SC" w:eastAsia="Noto Sans CJK SC"/>
          <w:b/>
          <w:color w:val="1F4E79"/>
          <w:sz w:val="30"/>
        </w:rPr>
        <w:t>第 3 页｜研究背景与选题意义</w:t>
      </w:r>
      <w:r>
        <w:rPr>
          <w:rFonts w:ascii="Noto Sans CJK SC" w:hAnsi="Noto Sans CJK SC" w:eastAsia="Noto Sans CJK SC"/>
          <w:b/>
          <w:color w:val="7F7F7F"/>
          <w:sz w:val="20"/>
        </w:rPr>
        <w:t xml:space="preserve">   建议 60 秒</w:t>
      </w:r>
      <w:r>
        <w:rPr>
          <w:rFonts w:ascii="Noto Sans CJK SC" w:hAnsi="Noto Sans CJK SC" w:eastAsia="Noto Sans CJK SC"/>
          <w:b/>
          <w:color w:val="C00000"/>
          <w:sz w:val="20"/>
        </w:rPr>
        <w:t xml:space="preserve">   ★老师重点</w:t>
      </w:r>
    </w:p>
    <w:tbl>
      <w:tblPr>
        <w:tblW w:type="auto" w:w="0"/>
        <w:jc w:val="center"/>
        <w:tblLayout w:type="fixed"/>
        <w:tblLook w:firstColumn="1" w:firstRow="1" w:lastColumn="0" w:lastRow="0" w:noHBand="0" w:noVBand="1" w:val="04A0"/>
      </w:tblPr>
      <w:tblGrid>
        <w:gridCol w:w="10080"/>
      </w:tblGrid>
      <w:tr>
        <w:tc>
          <w:tcPr>
            <w:tcW w:type="dxa" w:w="9576"/>
            <w:vAlign w:val="center"/>
            <w:shd w:fill="EEF4FB"/>
            <w:tcMar>
              <w:top w:w="90" w:type="dxa"/>
              <w:start w:w="130" w:type="dxa"/>
              <w:bottom w:w="90" w:type="dxa"/>
              <w:end w:w="130" w:type="dxa"/>
            </w:tcMar>
          </w:tcPr>
          <w:p>
            <w:pPr>
              <w:spacing w:after="0"/>
            </w:pPr>
            <w:r>
              <w:rPr>
                <w:rFonts w:ascii="Noto Sans CJK SC" w:hAnsi="Noto Sans CJK SC" w:eastAsia="Noto Sans CJK SC"/>
                <w:b/>
                <w:color w:val="444444"/>
                <w:sz w:val="20"/>
              </w:rPr>
              <w:t>这一页只传达：</w:t>
            </w:r>
            <w:r>
              <w:rPr>
                <w:rFonts w:ascii="Noto Sans CJK SC" w:hAnsi="Noto Sans CJK SC" w:eastAsia="Noto Sans CJK SC"/>
                <w:b w:val="0"/>
                <w:color w:val="444444"/>
                <w:sz w:val="20"/>
              </w:rPr>
              <w:t>火烟检测的真正瓶颈不仅在模型，更在“高质量训练标签的获取成本”。</w:t>
            </w:r>
          </w:p>
        </w:tc>
      </w:tr>
    </w:tbl>
    <w:p>
      <w:pPr>
        <w:spacing w:before="80" w:after="40"/>
      </w:pPr>
      <w:r>
        <w:rPr>
          <w:rFonts w:ascii="Noto Sans CJK SC" w:hAnsi="Noto Sans CJK SC" w:eastAsia="Noto Sans CJK SC"/>
          <w:b/>
          <w:color w:val="1F4E79"/>
          <w:sz w:val="22"/>
        </w:rPr>
        <w:t>讲稿：</w:t>
      </w:r>
    </w:p>
    <w:p>
      <w:pPr>
        <w:spacing w:line="300" w:lineRule="auto" w:after="80"/>
        <w:ind w:left="115" w:firstLine="346"/>
      </w:pPr>
      <w:r>
        <w:rPr>
          <w:rFonts w:ascii="Noto Sans CJK SC" w:hAnsi="Noto Sans CJK SC" w:eastAsia="Noto Sans CJK SC"/>
          <w:b w:val="0"/>
          <w:sz w:val="22"/>
        </w:rPr>
        <w:t>本研究的出发点来自实际项目中的一个直接痛点。在森林火灾、危化园区等高风险场景中，火情发现越早，预警价值越高，因此对视觉检测的实时性和准确性要求都很高。现在目标检测模型本身已经比较成熟，但它们普遍依赖大量高质量的逐框人工标注。</w:t>
      </w:r>
    </w:p>
    <w:p>
      <w:pPr>
        <w:spacing w:line="300" w:lineRule="auto" w:after="80"/>
        <w:ind w:left="115" w:firstLine="346"/>
      </w:pPr>
      <w:r>
        <w:rPr>
          <w:rFonts w:ascii="Noto Sans CJK SC" w:hAnsi="Noto Sans CJK SC" w:eastAsia="Noto Sans CJK SC"/>
          <w:b w:val="0"/>
          <w:sz w:val="22"/>
        </w:rPr>
        <w:t>火焰和烟雾又不是规则、刚性的目标。它们形态变化快、边界弥散，尤其早期火焰和烟雾尺度很小，不同标注人员对“框到哪里”很容易产生主观差异。所以人工标注不仅成本高、周期长，而且一致性也未必稳定。</w:t>
      </w:r>
    </w:p>
    <w:p>
      <w:pPr>
        <w:spacing w:line="300" w:lineRule="auto" w:after="80"/>
        <w:ind w:left="115" w:firstLine="346"/>
      </w:pPr>
      <w:r>
        <w:rPr>
          <w:rFonts w:ascii="Noto Sans CJK SC" w:hAnsi="Noto Sans CJK SC" w:eastAsia="Noto Sans CJK SC"/>
          <w:b w:val="0"/>
          <w:sz w:val="22"/>
        </w:rPr>
        <w:t>Grounding DINO、SAM这类视觉大模型提供了新的机会：它们具备零样本定位和通用分割能力，理论上可以承担一部分自动标注工作。但我的问题不是简单地“用大模型替代人工”，而是研究怎样把大模型输出变成稳定、可复现、真正对下游YOLO训练有用的标签生产流程。这个问题同时有研究价值和工程价值。</w:t>
      </w:r>
    </w:p>
    <w:p>
      <w:pPr>
        <w:spacing w:before="20" w:after="100"/>
        <w:ind w:left="115"/>
      </w:pPr>
      <w:r>
        <w:rPr>
          <w:rFonts w:ascii="Noto Sans CJK SC" w:hAnsi="Noto Sans CJK SC" w:eastAsia="Noto Sans CJK SC"/>
          <w:b/>
          <w:color w:val="C00000"/>
          <w:sz w:val="20"/>
        </w:rPr>
        <w:t>提示：</w:t>
      </w:r>
      <w:r>
        <w:rPr>
          <w:rFonts w:ascii="Noto Sans CJK SC" w:hAnsi="Noto Sans CJK SC" w:eastAsia="Noto Sans CJK SC"/>
          <w:b w:val="0"/>
          <w:color w:val="595959"/>
          <w:sz w:val="20"/>
        </w:rPr>
        <w:t>重点说“为什么值得做”，而不是介绍模型历史。最后一句自然过渡到研究问题。</w:t>
      </w:r>
    </w:p>
    <w:p>
      <w:pPr>
        <w:spacing w:before="160" w:after="60"/>
      </w:pPr>
      <w:r>
        <w:rPr>
          <w:rFonts w:ascii="Noto Sans CJK SC" w:hAnsi="Noto Sans CJK SC" w:eastAsia="Noto Sans CJK SC"/>
          <w:b/>
          <w:color w:val="1F4E79"/>
          <w:sz w:val="30"/>
        </w:rPr>
        <w:t>第 4 页｜研究问题：三大核心挑战</w:t>
      </w:r>
      <w:r>
        <w:rPr>
          <w:rFonts w:ascii="Noto Sans CJK SC" w:hAnsi="Noto Sans CJK SC" w:eastAsia="Noto Sans CJK SC"/>
          <w:b/>
          <w:color w:val="7F7F7F"/>
          <w:sz w:val="20"/>
        </w:rPr>
        <w:t xml:space="preserve">   建议 70 秒</w:t>
      </w:r>
      <w:r>
        <w:rPr>
          <w:rFonts w:ascii="Noto Sans CJK SC" w:hAnsi="Noto Sans CJK SC" w:eastAsia="Noto Sans CJK SC"/>
          <w:b/>
          <w:color w:val="C00000"/>
          <w:sz w:val="20"/>
        </w:rPr>
        <w:t xml:space="preserve">   ★老师重点</w:t>
      </w:r>
    </w:p>
    <w:tbl>
      <w:tblPr>
        <w:tblW w:type="auto" w:w="0"/>
        <w:jc w:val="center"/>
        <w:tblLayout w:type="fixed"/>
        <w:tblLook w:firstColumn="1" w:firstRow="1" w:lastColumn="0" w:lastRow="0" w:noHBand="0" w:noVBand="1" w:val="04A0"/>
      </w:tblPr>
      <w:tblGrid>
        <w:gridCol w:w="10080"/>
      </w:tblGrid>
      <w:tr>
        <w:tc>
          <w:tcPr>
            <w:tcW w:type="dxa" w:w="9576"/>
            <w:vAlign w:val="center"/>
            <w:shd w:fill="EEF4FB"/>
            <w:tcMar>
              <w:top w:w="90" w:type="dxa"/>
              <w:start w:w="130" w:type="dxa"/>
              <w:bottom w:w="90" w:type="dxa"/>
              <w:end w:w="130" w:type="dxa"/>
            </w:tcMar>
          </w:tcPr>
          <w:p>
            <w:pPr>
              <w:spacing w:after="0"/>
            </w:pPr>
            <w:r>
              <w:rPr>
                <w:rFonts w:ascii="Noto Sans CJK SC" w:hAnsi="Noto Sans CJK SC" w:eastAsia="Noto Sans CJK SC"/>
                <w:b/>
                <w:color w:val="444444"/>
                <w:sz w:val="20"/>
              </w:rPr>
              <w:t>这一页只传达：</w:t>
            </w:r>
            <w:r>
              <w:rPr>
                <w:rFonts w:ascii="Noto Sans CJK SC" w:hAnsi="Noto Sans CJK SC" w:eastAsia="Noto Sans CJK SC"/>
                <w:b w:val="0"/>
                <w:color w:val="444444"/>
                <w:sz w:val="20"/>
              </w:rPr>
              <w:t>把PPT里的“三大挑战”明确升级为三个研究问题。</w:t>
            </w:r>
          </w:p>
        </w:tc>
      </w:tr>
    </w:tbl>
    <w:p>
      <w:pPr>
        <w:spacing w:before="80" w:after="40"/>
      </w:pPr>
      <w:r>
        <w:rPr>
          <w:rFonts w:ascii="Noto Sans CJK SC" w:hAnsi="Noto Sans CJK SC" w:eastAsia="Noto Sans CJK SC"/>
          <w:b/>
          <w:color w:val="1F4E79"/>
          <w:sz w:val="22"/>
        </w:rPr>
        <w:t>讲稿：</w:t>
      </w:r>
    </w:p>
    <w:p>
      <w:pPr>
        <w:spacing w:line="300" w:lineRule="auto" w:after="80"/>
        <w:ind w:left="115" w:firstLine="346"/>
      </w:pPr>
      <w:r>
        <w:rPr>
          <w:rFonts w:ascii="Noto Sans CJK SC" w:hAnsi="Noto Sans CJK SC" w:eastAsia="Noto Sans CJK SC"/>
          <w:b w:val="0"/>
          <w:sz w:val="22"/>
        </w:rPr>
        <w:t>围绕这个目标，我把研究问题归纳为三个。第一，Grounding DINO怎样稳定生成可用的V1伪标签？它的输出会受到提示词和阈值等因素影响，所以不能只凭经验挑一个配置，而要形成可冻结、可复验的参数选择方法。</w:t>
      </w:r>
    </w:p>
    <w:p>
      <w:pPr>
        <w:spacing w:line="300" w:lineRule="auto" w:after="80"/>
        <w:ind w:left="115" w:firstLine="346"/>
      </w:pPr>
      <w:r>
        <w:rPr>
          <w:rFonts w:ascii="Noto Sans CJK SC" w:hAnsi="Noto Sans CJK SC" w:eastAsia="Noto Sans CJK SC"/>
          <w:b w:val="0"/>
          <w:sz w:val="22"/>
        </w:rPr>
        <w:t>第二，SAM3放在V1之后到底应该做什么？更精细的分割边界并不等于更好的检测框，如果让后置模型随意改框，反而可能造成负向修改。因此我把SAM3拆成Verifier审核、Append补漏和Refiner调框三个角色，并给不同角色设置权限边界，用实验决定谁能进入正式流程。</w:t>
      </w:r>
    </w:p>
    <w:p>
      <w:pPr>
        <w:spacing w:line="300" w:lineRule="auto" w:after="80"/>
        <w:ind w:left="115" w:firstLine="346"/>
      </w:pPr>
      <w:r>
        <w:rPr>
          <w:rFonts w:ascii="Noto Sans CJK SC" w:hAnsi="Noto Sans CJK SC" w:eastAsia="Noto Sans CJK SC"/>
          <w:b w:val="0"/>
          <w:sz w:val="22"/>
        </w:rPr>
        <w:t>第三，当数据从1千张扩大到1万、10万张时，人工、单模型V1和级联方案的成本收益关系会变化。因此最终不能只比较mAP，还要把检测效用、GPU时间和人工工时一起纳入，回答“什么规模、什么约束下应该选哪条流程”。这三个问题分别对应稳定生成、有效后处理和工程选型。</w:t>
      </w:r>
    </w:p>
    <w:p>
      <w:pPr>
        <w:spacing w:before="20" w:after="100"/>
        <w:ind w:left="115"/>
      </w:pPr>
      <w:r>
        <w:rPr>
          <w:rFonts w:ascii="Noto Sans CJK SC" w:hAnsi="Noto Sans CJK SC" w:eastAsia="Noto Sans CJK SC"/>
          <w:b/>
          <w:color w:val="C00000"/>
          <w:sz w:val="20"/>
        </w:rPr>
        <w:t>提示：</w:t>
      </w:r>
      <w:r>
        <w:rPr>
          <w:rFonts w:ascii="Noto Sans CJK SC" w:hAnsi="Noto Sans CJK SC" w:eastAsia="Noto Sans CJK SC"/>
          <w:b w:val="0"/>
          <w:color w:val="595959"/>
          <w:sz w:val="20"/>
        </w:rPr>
        <w:t>这页是答辩核心。语气上用“我的三个研究问题是……”，比“三大挑战”更学术、更清楚。</w:t>
      </w:r>
    </w:p>
    <w:p>
      <w:pPr>
        <w:spacing w:before="160" w:after="60"/>
      </w:pPr>
      <w:r>
        <w:rPr>
          <w:rFonts w:ascii="Noto Sans CJK SC" w:hAnsi="Noto Sans CJK SC" w:eastAsia="Noto Sans CJK SC"/>
          <w:b/>
          <w:color w:val="1F4E79"/>
          <w:sz w:val="30"/>
        </w:rPr>
        <w:t>第 5 页｜国内外研究现状与研究缺口</w:t>
      </w:r>
      <w:r>
        <w:rPr>
          <w:rFonts w:ascii="Noto Sans CJK SC" w:hAnsi="Noto Sans CJK SC" w:eastAsia="Noto Sans CJK SC"/>
          <w:b/>
          <w:color w:val="7F7F7F"/>
          <w:sz w:val="20"/>
        </w:rPr>
        <w:t xml:space="preserve">   建议 35 秒</w:t>
      </w:r>
    </w:p>
    <w:tbl>
      <w:tblPr>
        <w:tblW w:type="auto" w:w="0"/>
        <w:jc w:val="center"/>
        <w:tblLayout w:type="fixed"/>
        <w:tblLook w:firstColumn="1" w:firstRow="1" w:lastColumn="0" w:lastRow="0" w:noHBand="0" w:noVBand="1" w:val="04A0"/>
      </w:tblPr>
      <w:tblGrid>
        <w:gridCol w:w="10080"/>
      </w:tblGrid>
      <w:tr>
        <w:tc>
          <w:tcPr>
            <w:tcW w:type="dxa" w:w="9576"/>
            <w:vAlign w:val="center"/>
            <w:shd w:fill="F5F7FA"/>
            <w:tcMar>
              <w:top w:w="90" w:type="dxa"/>
              <w:start w:w="130" w:type="dxa"/>
              <w:bottom w:w="90" w:type="dxa"/>
              <w:end w:w="130" w:type="dxa"/>
            </w:tcMar>
          </w:tcPr>
          <w:p>
            <w:pPr>
              <w:spacing w:after="0"/>
            </w:pPr>
            <w:r>
              <w:rPr>
                <w:rFonts w:ascii="Noto Sans CJK SC" w:hAnsi="Noto Sans CJK SC" w:eastAsia="Noto Sans CJK SC"/>
                <w:b/>
                <w:color w:val="444444"/>
                <w:sz w:val="20"/>
              </w:rPr>
              <w:t>这一页只传达：</w:t>
            </w:r>
            <w:r>
              <w:rPr>
                <w:rFonts w:ascii="Noto Sans CJK SC" w:hAnsi="Noto Sans CJK SC" w:eastAsia="Noto Sans CJK SC"/>
                <w:b w:val="0"/>
                <w:color w:val="444444"/>
                <w:sz w:val="20"/>
              </w:rPr>
              <w:t>现有工作有能力基础，但缺“稳定转化、流程约束、成本选型”三个环节。</w:t>
            </w:r>
          </w:p>
        </w:tc>
      </w:tr>
    </w:tbl>
    <w:p>
      <w:pPr>
        <w:spacing w:before="80" w:after="40"/>
      </w:pPr>
      <w:r>
        <w:rPr>
          <w:rFonts w:ascii="Noto Sans CJK SC" w:hAnsi="Noto Sans CJK SC" w:eastAsia="Noto Sans CJK SC"/>
          <w:b/>
          <w:color w:val="1F4E79"/>
          <w:sz w:val="22"/>
        </w:rPr>
        <w:t>讲稿：</w:t>
      </w:r>
    </w:p>
    <w:p>
      <w:pPr>
        <w:spacing w:line="300" w:lineRule="auto" w:after="80"/>
        <w:ind w:left="115" w:firstLine="346"/>
      </w:pPr>
      <w:r>
        <w:rPr>
          <w:rFonts w:ascii="Noto Sans CJK SC" w:hAnsi="Noto Sans CJK SC" w:eastAsia="Noto Sans CJK SC"/>
          <w:b w:val="0"/>
          <w:sz w:val="22"/>
        </w:rPr>
        <w:t>从现有研究看，一类工作集中在改进YOLO等检测网络来提升火烟识别性能；另一类开始利用Grounding DINO、SAM等基础模型做自动标注或伪标签生成。这些工作说明技术上是可行的，但目前仍有三个不足：一是大模型输出怎样稳定转化为下游训练标签，缺少系统规范；二是多模型级联时，后置模型的改框权限和负向修改缺少约束；三是多数工作只比较精度，很少回答不同数据规模下成本和交付周期如何变化。我的研究主要就是补这三个环节。</w:t>
      </w:r>
    </w:p>
    <w:p>
      <w:pPr>
        <w:spacing w:before="20" w:after="100"/>
        <w:ind w:left="115"/>
      </w:pPr>
      <w:r>
        <w:rPr>
          <w:rFonts w:ascii="Noto Sans CJK SC" w:hAnsi="Noto Sans CJK SC" w:eastAsia="Noto Sans CJK SC"/>
          <w:b/>
          <w:color w:val="C00000"/>
          <w:sz w:val="20"/>
        </w:rPr>
        <w:t>提示：</w:t>
      </w:r>
      <w:r>
        <w:rPr>
          <w:rFonts w:ascii="Noto Sans CJK SC" w:hAnsi="Noto Sans CJK SC" w:eastAsia="Noto Sans CJK SC"/>
          <w:b w:val="0"/>
          <w:color w:val="595959"/>
          <w:sz w:val="20"/>
        </w:rPr>
        <w:t>不要逐篇讲文献。35秒够用，研究现状的作用只是证明“研究缺口存在”。</w:t>
      </w:r>
    </w:p>
    <w:p>
      <w:pPr>
        <w:spacing w:before="160" w:after="60"/>
      </w:pPr>
      <w:r>
        <w:rPr>
          <w:rFonts w:ascii="Noto Sans CJK SC" w:hAnsi="Noto Sans CJK SC" w:eastAsia="Noto Sans CJK SC"/>
          <w:b/>
          <w:color w:val="1F4E79"/>
          <w:sz w:val="30"/>
        </w:rPr>
        <w:t>第 6 页｜总体研究目标与技术路线</w:t>
      </w:r>
      <w:r>
        <w:rPr>
          <w:rFonts w:ascii="Noto Sans CJK SC" w:hAnsi="Noto Sans CJK SC" w:eastAsia="Noto Sans CJK SC"/>
          <w:b/>
          <w:color w:val="7F7F7F"/>
          <w:sz w:val="20"/>
        </w:rPr>
        <w:t xml:space="preserve">   建议 45 秒</w:t>
      </w:r>
      <w:r>
        <w:rPr>
          <w:rFonts w:ascii="Noto Sans CJK SC" w:hAnsi="Noto Sans CJK SC" w:eastAsia="Noto Sans CJK SC"/>
          <w:b/>
          <w:color w:val="C00000"/>
          <w:sz w:val="20"/>
        </w:rPr>
        <w:t xml:space="preserve">   ★老师重点</w:t>
      </w:r>
    </w:p>
    <w:tbl>
      <w:tblPr>
        <w:tblW w:type="auto" w:w="0"/>
        <w:jc w:val="center"/>
        <w:tblLayout w:type="fixed"/>
        <w:tblLook w:firstColumn="1" w:firstRow="1" w:lastColumn="0" w:lastRow="0" w:noHBand="0" w:noVBand="1" w:val="04A0"/>
      </w:tblPr>
      <w:tblGrid>
        <w:gridCol w:w="10080"/>
      </w:tblGrid>
      <w:tr>
        <w:tc>
          <w:tcPr>
            <w:tcW w:type="dxa" w:w="9576"/>
            <w:vAlign w:val="center"/>
            <w:shd w:fill="EEF4FB"/>
            <w:tcMar>
              <w:top w:w="90" w:type="dxa"/>
              <w:start w:w="130" w:type="dxa"/>
              <w:bottom w:w="90" w:type="dxa"/>
              <w:end w:w="130" w:type="dxa"/>
            </w:tcMar>
          </w:tcPr>
          <w:p>
            <w:pPr>
              <w:spacing w:after="0"/>
            </w:pPr>
            <w:r>
              <w:rPr>
                <w:rFonts w:ascii="Noto Sans CJK SC" w:hAnsi="Noto Sans CJK SC" w:eastAsia="Noto Sans CJK SC"/>
                <w:b/>
                <w:color w:val="444444"/>
                <w:sz w:val="20"/>
              </w:rPr>
              <w:t>这一页只传达：</w:t>
            </w:r>
            <w:r>
              <w:rPr>
                <w:rFonts w:ascii="Noto Sans CJK SC" w:hAnsi="Noto Sans CJK SC" w:eastAsia="Noto Sans CJK SC"/>
                <w:b w:val="0"/>
                <w:color w:val="444444"/>
                <w:sz w:val="20"/>
              </w:rPr>
              <w:t>形成“生成—校验—裁判—选型”的闭环，而不是堆模型。</w:t>
            </w:r>
          </w:p>
        </w:tc>
      </w:tr>
    </w:tbl>
    <w:p>
      <w:pPr>
        <w:spacing w:before="80" w:after="40"/>
      </w:pPr>
      <w:r>
        <w:rPr>
          <w:rFonts w:ascii="Noto Sans CJK SC" w:hAnsi="Noto Sans CJK SC" w:eastAsia="Noto Sans CJK SC"/>
          <w:b/>
          <w:color w:val="1F4E79"/>
          <w:sz w:val="22"/>
        </w:rPr>
        <w:t>讲稿：</w:t>
      </w:r>
    </w:p>
    <w:p>
      <w:pPr>
        <w:spacing w:line="300" w:lineRule="auto" w:after="80"/>
        <w:ind w:left="115" w:firstLine="346"/>
      </w:pPr>
      <w:r>
        <w:rPr>
          <w:rFonts w:ascii="Noto Sans CJK SC" w:hAnsi="Noto Sans CJK SC" w:eastAsia="Noto Sans CJK SC"/>
          <w:b w:val="0"/>
          <w:sz w:val="22"/>
        </w:rPr>
        <w:t>针对前面三个问题，我的总体路线可以概括为“生成、校验、裁判、选型”。首先用Grounding DINO生成V1基准伪标签；然后把SAM3作为后置节点，只在审核、补漏或受限调框等明确角色下工作；再用统一训练协议下的YOLO作为下游效用裁判，判断标签改动是否真的对检测训练有价值；最后结合标签质量、人工投入和GPU时间，通过阶段门控和Pareto比较完成流程选型。整个研究不改Grounding DINO、SAM3或YOLO的网络结构，创新重点放在数据生产流程和验证规范上。</w:t>
      </w:r>
    </w:p>
    <w:p>
      <w:pPr>
        <w:spacing w:before="20" w:after="100"/>
        <w:ind w:left="115"/>
      </w:pPr>
      <w:r>
        <w:rPr>
          <w:rFonts w:ascii="Noto Sans CJK SC" w:hAnsi="Noto Sans CJK SC" w:eastAsia="Noto Sans CJK SC"/>
          <w:b/>
          <w:color w:val="C00000"/>
          <w:sz w:val="20"/>
        </w:rPr>
        <w:t>提示：</w:t>
      </w:r>
      <w:r>
        <w:rPr>
          <w:rFonts w:ascii="Noto Sans CJK SC" w:hAnsi="Noto Sans CJK SC" w:eastAsia="Noto Sans CJK SC"/>
          <w:b w:val="0"/>
          <w:color w:val="595959"/>
          <w:sz w:val="20"/>
        </w:rPr>
        <w:t>说清楚“不是三个模型拼在一起”，而是每个模型有明确职责。</w:t>
      </w:r>
    </w:p>
    <w:p>
      <w:pPr>
        <w:spacing w:before="160" w:after="60"/>
      </w:pPr>
      <w:r>
        <w:rPr>
          <w:rFonts w:ascii="Noto Sans CJK SC" w:hAnsi="Noto Sans CJK SC" w:eastAsia="Noto Sans CJK SC"/>
          <w:b/>
          <w:color w:val="1F4E79"/>
          <w:sz w:val="30"/>
        </w:rPr>
        <w:t>第 7 页｜数据治理与V1伪标签构建</w:t>
      </w:r>
      <w:r>
        <w:rPr>
          <w:rFonts w:ascii="Noto Sans CJK SC" w:hAnsi="Noto Sans CJK SC" w:eastAsia="Noto Sans CJK SC"/>
          <w:b/>
          <w:color w:val="7F7F7F"/>
          <w:sz w:val="20"/>
        </w:rPr>
        <w:t xml:space="preserve">   建议 50 秒</w:t>
      </w:r>
      <w:r>
        <w:rPr>
          <w:rFonts w:ascii="Noto Sans CJK SC" w:hAnsi="Noto Sans CJK SC" w:eastAsia="Noto Sans CJK SC"/>
          <w:b/>
          <w:color w:val="C00000"/>
          <w:sz w:val="20"/>
        </w:rPr>
        <w:t xml:space="preserve">   ★老师重点</w:t>
      </w:r>
    </w:p>
    <w:tbl>
      <w:tblPr>
        <w:tblW w:type="auto" w:w="0"/>
        <w:jc w:val="center"/>
        <w:tblLayout w:type="fixed"/>
        <w:tblLook w:firstColumn="1" w:firstRow="1" w:lastColumn="0" w:lastRow="0" w:noHBand="0" w:noVBand="1" w:val="04A0"/>
      </w:tblPr>
      <w:tblGrid>
        <w:gridCol w:w="10080"/>
      </w:tblGrid>
      <w:tr>
        <w:tc>
          <w:tcPr>
            <w:tcW w:type="dxa" w:w="9576"/>
            <w:vAlign w:val="center"/>
            <w:shd w:fill="EEF4FB"/>
            <w:tcMar>
              <w:top w:w="90" w:type="dxa"/>
              <w:start w:w="130" w:type="dxa"/>
              <w:bottom w:w="90" w:type="dxa"/>
              <w:end w:w="130" w:type="dxa"/>
            </w:tcMar>
          </w:tcPr>
          <w:p>
            <w:pPr>
              <w:spacing w:after="0"/>
            </w:pPr>
            <w:r>
              <w:rPr>
                <w:rFonts w:ascii="Noto Sans CJK SC" w:hAnsi="Noto Sans CJK SC" w:eastAsia="Noto Sans CJK SC"/>
                <w:b/>
                <w:color w:val="444444"/>
                <w:sz w:val="20"/>
              </w:rPr>
              <w:t>这一页只传达：</w:t>
            </w:r>
            <w:r>
              <w:rPr>
                <w:rFonts w:ascii="Noto Sans CJK SC" w:hAnsi="Noto Sans CJK SC" w:eastAsia="Noto Sans CJK SC"/>
                <w:b w:val="0"/>
                <w:color w:val="444444"/>
                <w:sz w:val="20"/>
              </w:rPr>
              <w:t>先解决数据隔离与参数冻结，确保实验可复现、无数据泄漏。</w:t>
            </w:r>
          </w:p>
        </w:tc>
      </w:tr>
    </w:tbl>
    <w:p>
      <w:pPr>
        <w:spacing w:before="80" w:after="40"/>
      </w:pPr>
      <w:r>
        <w:rPr>
          <w:rFonts w:ascii="Noto Sans CJK SC" w:hAnsi="Noto Sans CJK SC" w:eastAsia="Noto Sans CJK SC"/>
          <w:b/>
          <w:color w:val="1F4E79"/>
          <w:sz w:val="22"/>
        </w:rPr>
        <w:t>讲稿：</w:t>
      </w:r>
    </w:p>
    <w:p>
      <w:pPr>
        <w:spacing w:line="300" w:lineRule="auto" w:after="80"/>
        <w:ind w:left="115" w:firstLine="346"/>
      </w:pPr>
      <w:r>
        <w:rPr>
          <w:rFonts w:ascii="Noto Sans CJK SC" w:hAnsi="Noto Sans CJK SC" w:eastAsia="Noto Sans CJK SC"/>
          <w:b w:val="0"/>
          <w:sz w:val="22"/>
        </w:rPr>
        <w:t>第一步是把V1做成一个可靠的统一基线。目前我已经完成训练集、开发集和隔离测试集的划分，并按数据来源进行分组，尽量避免同源数据跨集合造成信息泄漏。训练集只用于训练，开发集用于提示词和阈值检索，隔离测试集不参与任何调参。</w:t>
      </w:r>
    </w:p>
    <w:p>
      <w:pPr>
        <w:spacing w:line="300" w:lineRule="auto" w:after="80"/>
        <w:ind w:left="115" w:firstLine="346"/>
      </w:pPr>
      <w:r>
        <w:rPr>
          <w:rFonts w:ascii="Noto Sans CJK SC" w:hAnsi="Noto Sans CJK SC" w:eastAsia="Noto Sans CJK SC"/>
          <w:b w:val="0"/>
          <w:sz w:val="22"/>
        </w:rPr>
        <w:t>在开发集上，我会对候选提示词独立评测，再进行阈值扫描，并结合P、R、F1、IoU以及下游指标确定稳定区间。配置一旦选定，就以YAML等形式硬冻结，并记录标签版本、配置指纹和训练记录。这样后面所有SAM3方案都和同一个V1基线比较，保证可追溯、可复现。</w:t>
      </w:r>
    </w:p>
    <w:p>
      <w:pPr>
        <w:spacing w:before="20" w:after="100"/>
        <w:ind w:left="115"/>
      </w:pPr>
      <w:r>
        <w:rPr>
          <w:rFonts w:ascii="Noto Sans CJK SC" w:hAnsi="Noto Sans CJK SC" w:eastAsia="Noto Sans CJK SC"/>
          <w:b/>
          <w:color w:val="C00000"/>
          <w:sz w:val="20"/>
        </w:rPr>
        <w:t>提示：</w:t>
      </w:r>
      <w:r>
        <w:rPr>
          <w:rFonts w:ascii="Noto Sans CJK SC" w:hAnsi="Noto Sans CJK SC" w:eastAsia="Noto Sans CJK SC"/>
          <w:b w:val="0"/>
          <w:color w:val="595959"/>
          <w:sz w:val="20"/>
        </w:rPr>
        <w:t>这页不要展开网格搜索细节；老师要听的是“你怎么保证结果可信”。</w:t>
      </w:r>
    </w:p>
    <w:p>
      <w:pPr>
        <w:spacing w:before="160" w:after="60"/>
      </w:pPr>
      <w:r>
        <w:rPr>
          <w:rFonts w:ascii="Noto Sans CJK SC" w:hAnsi="Noto Sans CJK SC" w:eastAsia="Noto Sans CJK SC"/>
          <w:b/>
          <w:color w:val="1F4E79"/>
          <w:sz w:val="30"/>
        </w:rPr>
        <w:t>第 8 页｜SAM3后置策略：角色隔离 + Stage-Gate</w:t>
      </w:r>
      <w:r>
        <w:rPr>
          <w:rFonts w:ascii="Noto Sans CJK SC" w:hAnsi="Noto Sans CJK SC" w:eastAsia="Noto Sans CJK SC"/>
          <w:b/>
          <w:color w:val="7F7F7F"/>
          <w:sz w:val="20"/>
        </w:rPr>
        <w:t xml:space="preserve">   建议 50 秒</w:t>
      </w:r>
      <w:r>
        <w:rPr>
          <w:rFonts w:ascii="Noto Sans CJK SC" w:hAnsi="Noto Sans CJK SC" w:eastAsia="Noto Sans CJK SC"/>
          <w:b/>
          <w:color w:val="C00000"/>
          <w:sz w:val="20"/>
        </w:rPr>
        <w:t xml:space="preserve">   ★老师重点</w:t>
      </w:r>
    </w:p>
    <w:tbl>
      <w:tblPr>
        <w:tblW w:type="auto" w:w="0"/>
        <w:jc w:val="center"/>
        <w:tblLayout w:type="fixed"/>
        <w:tblLook w:firstColumn="1" w:firstRow="1" w:lastColumn="0" w:lastRow="0" w:noHBand="0" w:noVBand="1" w:val="04A0"/>
      </w:tblPr>
      <w:tblGrid>
        <w:gridCol w:w="10080"/>
      </w:tblGrid>
      <w:tr>
        <w:tc>
          <w:tcPr>
            <w:tcW w:type="dxa" w:w="9576"/>
            <w:vAlign w:val="center"/>
            <w:shd w:fill="EEF4FB"/>
            <w:tcMar>
              <w:top w:w="90" w:type="dxa"/>
              <w:start w:w="130" w:type="dxa"/>
              <w:bottom w:w="90" w:type="dxa"/>
              <w:end w:w="130" w:type="dxa"/>
            </w:tcMar>
          </w:tcPr>
          <w:p>
            <w:pPr>
              <w:spacing w:after="0"/>
            </w:pPr>
            <w:r>
              <w:rPr>
                <w:rFonts w:ascii="Noto Sans CJK SC" w:hAnsi="Noto Sans CJK SC" w:eastAsia="Noto Sans CJK SC"/>
                <w:b/>
                <w:color w:val="444444"/>
                <w:sz w:val="20"/>
              </w:rPr>
              <w:t>这一页只传达：</w:t>
            </w:r>
            <w:r>
              <w:rPr>
                <w:rFonts w:ascii="Noto Sans CJK SC" w:hAnsi="Noto Sans CJK SC" w:eastAsia="Noto Sans CJK SC"/>
                <w:b w:val="0"/>
                <w:color w:val="444444"/>
                <w:sz w:val="20"/>
              </w:rPr>
              <w:t>SAM3不是越强越好，核心亮点是“角色化、限权、能熔断”。</w:t>
            </w:r>
          </w:p>
        </w:tc>
      </w:tr>
    </w:tbl>
    <w:p>
      <w:pPr>
        <w:spacing w:before="80" w:after="40"/>
      </w:pPr>
      <w:r>
        <w:rPr>
          <w:rFonts w:ascii="Noto Sans CJK SC" w:hAnsi="Noto Sans CJK SC" w:eastAsia="Noto Sans CJK SC"/>
          <w:b/>
          <w:color w:val="1F4E79"/>
          <w:sz w:val="22"/>
        </w:rPr>
        <w:t>讲稿：</w:t>
      </w:r>
    </w:p>
    <w:p>
      <w:pPr>
        <w:spacing w:line="300" w:lineRule="auto" w:after="80"/>
        <w:ind w:left="115" w:firstLine="346"/>
      </w:pPr>
      <w:r>
        <w:rPr>
          <w:rFonts w:ascii="Noto Sans CJK SC" w:hAnsi="Noto Sans CJK SC" w:eastAsia="Noto Sans CJK SC"/>
          <w:b w:val="0"/>
          <w:sz w:val="22"/>
        </w:rPr>
        <w:t>第二步是SAM3后置策略。我的设计不是让SAM3拿到框以后全部重新定位，而是把它拆成三个受控角色：Verifier只负责审核已有候选，Append只负责发现V1可能漏掉的目标，Refiner才涉及边界调整。不同角色权限不同，尤其对“改框”设置更严格的门槛。</w:t>
      </w:r>
    </w:p>
    <w:p>
      <w:pPr>
        <w:spacing w:line="300" w:lineRule="auto" w:after="80"/>
        <w:ind w:left="115" w:firstLine="346"/>
      </w:pPr>
      <w:r>
        <w:rPr>
          <w:rFonts w:ascii="Noto Sans CJK SC" w:hAnsi="Noto Sans CJK SC" w:eastAsia="Noto Sans CJK SC"/>
          <w:b w:val="0"/>
          <w:sz w:val="22"/>
        </w:rPr>
        <w:t>每个分支都经过Stage-Gate，也就是Go、Hold、Stop三种决策。只有开发集证据和下游效用都支持的分支才继续；有潜力但证据不足的先Hold；出现稳定退化的直接Stop。这样可以避免多模型级联越做越复杂，也避免后置模型把原本可用的标签改坏。</w:t>
      </w:r>
    </w:p>
    <w:p>
      <w:pPr>
        <w:spacing w:before="20" w:after="100"/>
        <w:ind w:left="115"/>
      </w:pPr>
      <w:r>
        <w:rPr>
          <w:rFonts w:ascii="Noto Sans CJK SC" w:hAnsi="Noto Sans CJK SC" w:eastAsia="Noto Sans CJK SC"/>
          <w:b/>
          <w:color w:val="C00000"/>
          <w:sz w:val="20"/>
        </w:rPr>
        <w:t>提示：</w:t>
      </w:r>
      <w:r>
        <w:rPr>
          <w:rFonts w:ascii="Noto Sans CJK SC" w:hAnsi="Noto Sans CJK SC" w:eastAsia="Noto Sans CJK SC"/>
          <w:b w:val="0"/>
          <w:color w:val="595959"/>
          <w:sz w:val="20"/>
        </w:rPr>
        <w:t>“权限隔离 + 阶段门控”是最容易让老师记住的方法亮点之一。</w:t>
      </w:r>
    </w:p>
    <w:p>
      <w:pPr>
        <w:spacing w:before="160" w:after="60"/>
      </w:pPr>
      <w:r>
        <w:rPr>
          <w:rFonts w:ascii="Noto Sans CJK SC" w:hAnsi="Noto Sans CJK SC" w:eastAsia="Noto Sans CJK SC"/>
          <w:b/>
          <w:color w:val="1F4E79"/>
          <w:sz w:val="30"/>
        </w:rPr>
        <w:t>第 9 页｜双层评价体系：标签诊断 + 下游效用</w:t>
      </w:r>
      <w:r>
        <w:rPr>
          <w:rFonts w:ascii="Noto Sans CJK SC" w:hAnsi="Noto Sans CJK SC" w:eastAsia="Noto Sans CJK SC"/>
          <w:b/>
          <w:color w:val="7F7F7F"/>
          <w:sz w:val="20"/>
        </w:rPr>
        <w:t xml:space="preserve">   建议 40 秒</w:t>
      </w:r>
      <w:r>
        <w:rPr>
          <w:rFonts w:ascii="Noto Sans CJK SC" w:hAnsi="Noto Sans CJK SC" w:eastAsia="Noto Sans CJK SC"/>
          <w:b/>
          <w:color w:val="C00000"/>
          <w:sz w:val="20"/>
        </w:rPr>
        <w:t xml:space="preserve">   ★老师重点</w:t>
      </w:r>
    </w:p>
    <w:tbl>
      <w:tblPr>
        <w:tblW w:type="auto" w:w="0"/>
        <w:jc w:val="center"/>
        <w:tblLayout w:type="fixed"/>
        <w:tblLook w:firstColumn="1" w:firstRow="1" w:lastColumn="0" w:lastRow="0" w:noHBand="0" w:noVBand="1" w:val="04A0"/>
      </w:tblPr>
      <w:tblGrid>
        <w:gridCol w:w="10080"/>
      </w:tblGrid>
      <w:tr>
        <w:tc>
          <w:tcPr>
            <w:tcW w:type="dxa" w:w="9576"/>
            <w:vAlign w:val="center"/>
            <w:shd w:fill="EEF4FB"/>
            <w:tcMar>
              <w:top w:w="90" w:type="dxa"/>
              <w:start w:w="130" w:type="dxa"/>
              <w:bottom w:w="90" w:type="dxa"/>
              <w:end w:w="130" w:type="dxa"/>
            </w:tcMar>
          </w:tcPr>
          <w:p>
            <w:pPr>
              <w:spacing w:after="0"/>
            </w:pPr>
            <w:r>
              <w:rPr>
                <w:rFonts w:ascii="Noto Sans CJK SC" w:hAnsi="Noto Sans CJK SC" w:eastAsia="Noto Sans CJK SC"/>
                <w:b/>
                <w:color w:val="444444"/>
                <w:sz w:val="20"/>
              </w:rPr>
              <w:t>这一页只传达：</w:t>
            </w:r>
            <w:r>
              <w:rPr>
                <w:rFonts w:ascii="Noto Sans CJK SC" w:hAnsi="Noto Sans CJK SC" w:eastAsia="Noto Sans CJK SC"/>
                <w:b w:val="0"/>
                <w:color w:val="444444"/>
                <w:sz w:val="20"/>
              </w:rPr>
              <w:t>标签看起来更漂亮，不等于训练效果更好，因此必须双重验证。</w:t>
            </w:r>
          </w:p>
        </w:tc>
      </w:tr>
    </w:tbl>
    <w:p>
      <w:pPr>
        <w:spacing w:before="80" w:after="40"/>
      </w:pPr>
      <w:r>
        <w:rPr>
          <w:rFonts w:ascii="Noto Sans CJK SC" w:hAnsi="Noto Sans CJK SC" w:eastAsia="Noto Sans CJK SC"/>
          <w:b/>
          <w:color w:val="1F4E79"/>
          <w:sz w:val="22"/>
        </w:rPr>
        <w:t>讲稿：</w:t>
      </w:r>
    </w:p>
    <w:p>
      <w:pPr>
        <w:spacing w:line="300" w:lineRule="auto" w:after="80"/>
        <w:ind w:left="115" w:firstLine="346"/>
      </w:pPr>
      <w:r>
        <w:rPr>
          <w:rFonts w:ascii="Noto Sans CJK SC" w:hAnsi="Noto Sans CJK SC" w:eastAsia="Noto Sans CJK SC"/>
          <w:b w:val="0"/>
          <w:sz w:val="22"/>
        </w:rPr>
        <w:t>第三步是评价。我采用两层验证。第一层是标签层诊断，包括精确率、召回率、IoU、漏检、误检以及框偏差等，用来解释标签到底出了什么问题；第二层是下游效用验证，在统一的YOLO训练协议下比较检测性能和相对人工GT的性能保留率。</w:t>
      </w:r>
    </w:p>
    <w:p>
      <w:pPr>
        <w:spacing w:line="300" w:lineRule="auto" w:after="80"/>
        <w:ind w:left="115" w:firstLine="346"/>
      </w:pPr>
      <w:r>
        <w:rPr>
          <w:rFonts w:ascii="Noto Sans CJK SC" w:hAnsi="Noto Sans CJK SC" w:eastAsia="Noto Sans CJK SC"/>
          <w:b w:val="0"/>
          <w:sz w:val="22"/>
        </w:rPr>
        <w:t>这个设计的原因是，火烟边界本身就有标注风格差异。如果只看IoU，可能把风格差异误判成严重错误；如果只看mAP，又解释不清为什么变好或变差。所以我希望用“标签质量诊断 + 下游训练效用”共同判断，而不是用单一指标替代真实应用价值。</w:t>
      </w:r>
    </w:p>
    <w:p>
      <w:pPr>
        <w:spacing w:before="20" w:after="100"/>
        <w:ind w:left="115"/>
      </w:pPr>
      <w:r>
        <w:rPr>
          <w:rFonts w:ascii="Noto Sans CJK SC" w:hAnsi="Noto Sans CJK SC" w:eastAsia="Noto Sans CJK SC"/>
          <w:b/>
          <w:color w:val="C00000"/>
          <w:sz w:val="20"/>
        </w:rPr>
        <w:t>提示：</w:t>
      </w:r>
      <w:r>
        <w:rPr>
          <w:rFonts w:ascii="Noto Sans CJK SC" w:hAnsi="Noto Sans CJK SC" w:eastAsia="Noto Sans CJK SC"/>
          <w:b w:val="0"/>
          <w:color w:val="595959"/>
          <w:sz w:val="20"/>
        </w:rPr>
        <w:t>此处强调“双层评价”的必要性，不要把所有指标都念一遍。</w:t>
      </w:r>
    </w:p>
    <w:p>
      <w:pPr>
        <w:spacing w:before="160" w:after="60"/>
      </w:pPr>
      <w:r>
        <w:rPr>
          <w:rFonts w:ascii="Noto Sans CJK SC" w:hAnsi="Noto Sans CJK SC" w:eastAsia="Noto Sans CJK SC"/>
          <w:b/>
          <w:color w:val="1F4E79"/>
          <w:sz w:val="30"/>
        </w:rPr>
        <w:t>第 10 页｜研究创新点与方法亮点</w:t>
      </w:r>
      <w:r>
        <w:rPr>
          <w:rFonts w:ascii="Noto Sans CJK SC" w:hAnsi="Noto Sans CJK SC" w:eastAsia="Noto Sans CJK SC"/>
          <w:b/>
          <w:color w:val="7F7F7F"/>
          <w:sz w:val="20"/>
        </w:rPr>
        <w:t xml:space="preserve">   建议 55 秒</w:t>
      </w:r>
      <w:r>
        <w:rPr>
          <w:rFonts w:ascii="Noto Sans CJK SC" w:hAnsi="Noto Sans CJK SC" w:eastAsia="Noto Sans CJK SC"/>
          <w:b/>
          <w:color w:val="C00000"/>
          <w:sz w:val="20"/>
        </w:rPr>
        <w:t xml:space="preserve">   ★老师重点</w:t>
      </w:r>
    </w:p>
    <w:tbl>
      <w:tblPr>
        <w:tblW w:type="auto" w:w="0"/>
        <w:jc w:val="center"/>
        <w:tblLayout w:type="fixed"/>
        <w:tblLook w:firstColumn="1" w:firstRow="1" w:lastColumn="0" w:lastRow="0" w:noHBand="0" w:noVBand="1" w:val="04A0"/>
      </w:tblPr>
      <w:tblGrid>
        <w:gridCol w:w="10080"/>
      </w:tblGrid>
      <w:tr>
        <w:tc>
          <w:tcPr>
            <w:tcW w:type="dxa" w:w="9576"/>
            <w:vAlign w:val="center"/>
            <w:shd w:fill="EEF4FB"/>
            <w:tcMar>
              <w:top w:w="90" w:type="dxa"/>
              <w:start w:w="130" w:type="dxa"/>
              <w:bottom w:w="90" w:type="dxa"/>
              <w:end w:w="130" w:type="dxa"/>
            </w:tcMar>
          </w:tcPr>
          <w:p>
            <w:pPr>
              <w:spacing w:after="0"/>
            </w:pPr>
            <w:r>
              <w:rPr>
                <w:rFonts w:ascii="Noto Sans CJK SC" w:hAnsi="Noto Sans CJK SC" w:eastAsia="Noto Sans CJK SC"/>
                <w:b/>
                <w:color w:val="444444"/>
                <w:sz w:val="20"/>
              </w:rPr>
              <w:t>这一页只传达：</w:t>
            </w:r>
            <w:r>
              <w:rPr>
                <w:rFonts w:ascii="Noto Sans CJK SC" w:hAnsi="Noto Sans CJK SC" w:eastAsia="Noto Sans CJK SC"/>
                <w:b w:val="0"/>
                <w:color w:val="444444"/>
                <w:sz w:val="20"/>
              </w:rPr>
              <w:t>创新不在新网络，而在“可复现伪标签管线 + 权限约束 + 成本选型”。</w:t>
            </w:r>
          </w:p>
        </w:tc>
      </w:tr>
    </w:tbl>
    <w:p>
      <w:pPr>
        <w:spacing w:before="80" w:after="40"/>
      </w:pPr>
      <w:r>
        <w:rPr>
          <w:rFonts w:ascii="Noto Sans CJK SC" w:hAnsi="Noto Sans CJK SC" w:eastAsia="Noto Sans CJK SC"/>
          <w:b/>
          <w:color w:val="1F4E79"/>
          <w:sz w:val="22"/>
        </w:rPr>
        <w:t>讲稿：</w:t>
      </w:r>
    </w:p>
    <w:p>
      <w:pPr>
        <w:spacing w:line="300" w:lineRule="auto" w:after="80"/>
        <w:ind w:left="115" w:firstLine="346"/>
      </w:pPr>
      <w:r>
        <w:rPr>
          <w:rFonts w:ascii="Noto Sans CJK SC" w:hAnsi="Noto Sans CJK SC" w:eastAsia="Noto Sans CJK SC"/>
          <w:b w:val="0"/>
          <w:sz w:val="22"/>
        </w:rPr>
        <w:t>基于前面的设计，我目前把创新点归纳为三类。第一，是面向非刚性火烟目标的异构大模型级联伪标签管线，也就是Grounding DINO定位、SAM3后置审核或补漏、YOLO下游裁判，但关键不在“模型多”，而在每个模型的职责和权限被明确限制。</w:t>
      </w:r>
    </w:p>
    <w:p>
      <w:pPr>
        <w:spacing w:line="300" w:lineRule="auto" w:after="80"/>
        <w:ind w:left="115" w:firstLine="346"/>
      </w:pPr>
      <w:r>
        <w:rPr>
          <w:rFonts w:ascii="Noto Sans CJK SC" w:hAnsi="Noto Sans CJK SC" w:eastAsia="Noto Sans CJK SC"/>
          <w:b w:val="0"/>
          <w:sz w:val="22"/>
        </w:rPr>
        <w:t>第二，是低预算的提示冻结与噪声审计。把经验式提示词选择转成“独立评测—稳定区间—硬冻结”的工程参数，并结合中心点偏移、边界容差IoU、IoF包含率等方法区分标注风格差异和真实定位噪声。</w:t>
      </w:r>
    </w:p>
    <w:p>
      <w:pPr>
        <w:spacing w:line="300" w:lineRule="auto" w:after="80"/>
        <w:ind w:left="115" w:firstLine="346"/>
      </w:pPr>
      <w:r>
        <w:rPr>
          <w:rFonts w:ascii="Noto Sans CJK SC" w:hAnsi="Noto Sans CJK SC" w:eastAsia="Noto Sans CJK SC"/>
          <w:b w:val="0"/>
          <w:sz w:val="22"/>
        </w:rPr>
        <w:t>第三，是把人工工时和GPU机时独立核算，在1千、1万、10万规模下做Pareto非支配比较。也就是说，最后不是简单宣布某个方案“精度最高”，而是回答不同资源约束下哪类流程更合适。</w:t>
      </w:r>
    </w:p>
    <w:p>
      <w:pPr>
        <w:spacing w:before="20" w:after="100"/>
        <w:ind w:left="115"/>
      </w:pPr>
      <w:r>
        <w:rPr>
          <w:rFonts w:ascii="Noto Sans CJK SC" w:hAnsi="Noto Sans CJK SC" w:eastAsia="Noto Sans CJK SC"/>
          <w:b/>
          <w:color w:val="C00000"/>
          <w:sz w:val="20"/>
        </w:rPr>
        <w:t>提示：</w:t>
      </w:r>
      <w:r>
        <w:rPr>
          <w:rFonts w:ascii="Noto Sans CJK SC" w:hAnsi="Noto Sans CJK SC" w:eastAsia="Noto Sans CJK SC"/>
          <w:b w:val="0"/>
          <w:color w:val="595959"/>
          <w:sz w:val="20"/>
        </w:rPr>
        <w:t>创新点不要说成“我提出新算法网络”；你的优势是流程方法和工程可复现性。</w:t>
      </w:r>
    </w:p>
    <w:p>
      <w:pPr>
        <w:spacing w:before="160" w:after="60"/>
      </w:pPr>
      <w:r>
        <w:rPr>
          <w:rFonts w:ascii="Noto Sans CJK SC" w:hAnsi="Noto Sans CJK SC" w:eastAsia="Noto Sans CJK SC"/>
          <w:b/>
          <w:color w:val="1F4E79"/>
          <w:sz w:val="30"/>
        </w:rPr>
        <w:t>第 11 页｜前期基础：数据与V1基线</w:t>
      </w:r>
      <w:r>
        <w:rPr>
          <w:rFonts w:ascii="Noto Sans CJK SC" w:hAnsi="Noto Sans CJK SC" w:eastAsia="Noto Sans CJK SC"/>
          <w:b/>
          <w:color w:val="7F7F7F"/>
          <w:sz w:val="20"/>
        </w:rPr>
        <w:t xml:space="preserve">   建议 30 秒</w:t>
      </w:r>
    </w:p>
    <w:tbl>
      <w:tblPr>
        <w:tblW w:type="auto" w:w="0"/>
        <w:jc w:val="center"/>
        <w:tblLayout w:type="fixed"/>
        <w:tblLook w:firstColumn="1" w:firstRow="1" w:lastColumn="0" w:lastRow="0" w:noHBand="0" w:noVBand="1" w:val="04A0"/>
      </w:tblPr>
      <w:tblGrid>
        <w:gridCol w:w="10080"/>
      </w:tblGrid>
      <w:tr>
        <w:tc>
          <w:tcPr>
            <w:tcW w:type="dxa" w:w="9576"/>
            <w:vAlign w:val="center"/>
            <w:shd w:fill="F5F7FA"/>
            <w:tcMar>
              <w:top w:w="90" w:type="dxa"/>
              <w:start w:w="130" w:type="dxa"/>
              <w:bottom w:w="90" w:type="dxa"/>
              <w:end w:w="130" w:type="dxa"/>
            </w:tcMar>
          </w:tcPr>
          <w:p>
            <w:pPr>
              <w:spacing w:after="0"/>
            </w:pPr>
            <w:r>
              <w:rPr>
                <w:rFonts w:ascii="Noto Sans CJK SC" w:hAnsi="Noto Sans CJK SC" w:eastAsia="Noto Sans CJK SC"/>
                <w:b/>
                <w:color w:val="444444"/>
                <w:sz w:val="20"/>
              </w:rPr>
              <w:t>这一页只传达：</w:t>
            </w:r>
            <w:r>
              <w:rPr>
                <w:rFonts w:ascii="Noto Sans CJK SC" w:hAnsi="Noto Sans CJK SC" w:eastAsia="Noto Sans CJK SC"/>
                <w:b w:val="0"/>
                <w:color w:val="444444"/>
                <w:sz w:val="20"/>
              </w:rPr>
              <w:t>说明“不是只有方案，目前已有约3000张数据和可训练V1基线”。</w:t>
            </w:r>
          </w:p>
        </w:tc>
      </w:tr>
    </w:tbl>
    <w:p>
      <w:pPr>
        <w:spacing w:before="80" w:after="40"/>
      </w:pPr>
      <w:r>
        <w:rPr>
          <w:rFonts w:ascii="Noto Sans CJK SC" w:hAnsi="Noto Sans CJK SC" w:eastAsia="Noto Sans CJK SC"/>
          <w:b/>
          <w:color w:val="1F4E79"/>
          <w:sz w:val="22"/>
        </w:rPr>
        <w:t>讲稿：</w:t>
      </w:r>
    </w:p>
    <w:p>
      <w:pPr>
        <w:spacing w:line="300" w:lineRule="auto" w:after="80"/>
        <w:ind w:left="115" w:firstLine="346"/>
      </w:pPr>
      <w:r>
        <w:rPr>
          <w:rFonts w:ascii="Noto Sans CJK SC" w:hAnsi="Noto Sans CJK SC" w:eastAsia="Noto Sans CJK SC"/>
          <w:b w:val="0"/>
          <w:sz w:val="22"/>
        </w:rPr>
        <w:t>前期基础方面，我已经完成了多源火烟图像整理、数据划分和V1批量生成流程，目前约有3000张图像进入这一套训练与验证体系。V1标签已经能够直接用于YOLO训练，同时保存标签版本、配置指纹和训练记录。也就是说，现在的工作不是停留在概念设计，而是已经有可运行、可复查的基线流程。</w:t>
      </w:r>
    </w:p>
    <w:p>
      <w:pPr>
        <w:spacing w:before="20" w:after="100"/>
        <w:ind w:left="115"/>
      </w:pPr>
      <w:r>
        <w:rPr>
          <w:rFonts w:ascii="Noto Sans CJK SC" w:hAnsi="Noto Sans CJK SC" w:eastAsia="Noto Sans CJK SC"/>
          <w:b/>
          <w:color w:val="C00000"/>
          <w:sz w:val="20"/>
        </w:rPr>
        <w:t>提示：</w:t>
      </w:r>
      <w:r>
        <w:rPr>
          <w:rFonts w:ascii="Noto Sans CJK SC" w:hAnsi="Noto Sans CJK SC" w:eastAsia="Noto Sans CJK SC"/>
          <w:b w:val="0"/>
          <w:color w:val="595959"/>
          <w:sz w:val="20"/>
        </w:rPr>
        <w:t>如果PPT这一页有数据来源或样例图，指一下图即可，不要逐项介绍。</w:t>
      </w:r>
    </w:p>
    <w:p>
      <w:pPr>
        <w:spacing w:before="160" w:after="60"/>
      </w:pPr>
      <w:r>
        <w:rPr>
          <w:rFonts w:ascii="Noto Sans CJK SC" w:hAnsi="Noto Sans CJK SC" w:eastAsia="Noto Sans CJK SC"/>
          <w:b/>
          <w:color w:val="1F4E79"/>
          <w:sz w:val="30"/>
        </w:rPr>
        <w:t>第 12 页｜前期实验结果与候选分支状态</w:t>
      </w:r>
      <w:r>
        <w:rPr>
          <w:rFonts w:ascii="Noto Sans CJK SC" w:hAnsi="Noto Sans CJK SC" w:eastAsia="Noto Sans CJK SC"/>
          <w:b/>
          <w:color w:val="7F7F7F"/>
          <w:sz w:val="20"/>
        </w:rPr>
        <w:t xml:space="preserve">   建议 60 秒</w:t>
      </w:r>
      <w:r>
        <w:rPr>
          <w:rFonts w:ascii="Noto Sans CJK SC" w:hAnsi="Noto Sans CJK SC" w:eastAsia="Noto Sans CJK SC"/>
          <w:b/>
          <w:color w:val="C00000"/>
          <w:sz w:val="20"/>
        </w:rPr>
        <w:t xml:space="preserve">   ★老师重点</w:t>
      </w:r>
    </w:p>
    <w:tbl>
      <w:tblPr>
        <w:tblW w:type="auto" w:w="0"/>
        <w:jc w:val="center"/>
        <w:tblLayout w:type="fixed"/>
        <w:tblLook w:firstColumn="1" w:firstRow="1" w:lastColumn="0" w:lastRow="0" w:noHBand="0" w:noVBand="1" w:val="04A0"/>
      </w:tblPr>
      <w:tblGrid>
        <w:gridCol w:w="10080"/>
      </w:tblGrid>
      <w:tr>
        <w:tc>
          <w:tcPr>
            <w:tcW w:type="dxa" w:w="9576"/>
            <w:vAlign w:val="center"/>
            <w:shd w:fill="EEF4FB"/>
            <w:tcMar>
              <w:top w:w="90" w:type="dxa"/>
              <w:start w:w="130" w:type="dxa"/>
              <w:bottom w:w="90" w:type="dxa"/>
              <w:end w:w="130" w:type="dxa"/>
            </w:tcMar>
          </w:tcPr>
          <w:p>
            <w:pPr>
              <w:spacing w:after="0"/>
            </w:pPr>
            <w:r>
              <w:rPr>
                <w:rFonts w:ascii="Noto Sans CJK SC" w:hAnsi="Noto Sans CJK SC" w:eastAsia="Noto Sans CJK SC"/>
                <w:b/>
                <w:color w:val="444444"/>
                <w:sz w:val="20"/>
              </w:rPr>
              <w:t>这一页只传达：</w:t>
            </w:r>
            <w:r>
              <w:rPr>
                <w:rFonts w:ascii="Noto Sans CJK SC" w:hAnsi="Noto Sans CJK SC" w:eastAsia="Noto Sans CJK SC"/>
                <w:b w:val="0"/>
                <w:color w:val="444444"/>
                <w:sz w:val="20"/>
              </w:rPr>
              <w:t>用结果证明：V1有效但有差距；Verifier值得继续；Refiner已经被实验否决。</w:t>
            </w:r>
          </w:p>
        </w:tc>
      </w:tr>
    </w:tbl>
    <w:p>
      <w:pPr>
        <w:spacing w:before="80" w:after="40"/>
      </w:pPr>
      <w:r>
        <w:rPr>
          <w:rFonts w:ascii="Noto Sans CJK SC" w:hAnsi="Noto Sans CJK SC" w:eastAsia="Noto Sans CJK SC"/>
          <w:b/>
          <w:color w:val="1F4E79"/>
          <w:sz w:val="22"/>
        </w:rPr>
        <w:t>讲稿：</w:t>
      </w:r>
    </w:p>
    <w:p>
      <w:pPr>
        <w:spacing w:line="300" w:lineRule="auto" w:after="80"/>
        <w:ind w:left="115" w:firstLine="346"/>
      </w:pPr>
      <w:r>
        <w:rPr>
          <w:rFonts w:ascii="Noto Sans CJK SC" w:hAnsi="Noto Sans CJK SC" w:eastAsia="Noto Sans CJK SC"/>
          <w:b w:val="0"/>
          <w:sz w:val="22"/>
        </w:rPr>
        <w:t>这里展示目前最关键的一组阶段性结果。人工GT基线的mAP50:95是0.5377，V1单级方案是0.4623，说明自动伪标签已经具备可训练价值，但与人工标签仍有明显差距，这也正是后续优化的空间。</w:t>
      </w:r>
    </w:p>
    <w:p>
      <w:pPr>
        <w:spacing w:line="300" w:lineRule="auto" w:after="80"/>
        <w:ind w:left="115" w:firstLine="346"/>
      </w:pPr>
      <w:r>
        <w:rPr>
          <w:rFonts w:ascii="Noto Sans CJK SC" w:hAnsi="Noto Sans CJK SC" w:eastAsia="Noto Sans CJK SC"/>
          <w:b w:val="0"/>
          <w:sz w:val="22"/>
        </w:rPr>
        <w:t>在SAM3候选中，Verifier方案的召回率从V1的0.6216提升到0.6609，mAP50也从0.6647略升到0.6689，因此它有继续做稳定性复验的价值，但同时要重点观察误删风险。Append在部分配置下表现出补漏可能，不过不同IoF策略结果并不一致，所以目前仍属于需要进一步筛选的候选。</w:t>
      </w:r>
    </w:p>
    <w:p>
      <w:pPr>
        <w:spacing w:line="300" w:lineRule="auto" w:after="80"/>
        <w:ind w:left="115" w:firstLine="346"/>
      </w:pPr>
      <w:r>
        <w:rPr>
          <w:rFonts w:ascii="Noto Sans CJK SC" w:hAnsi="Noto Sans CJK SC" w:eastAsia="Noto Sans CJK SC"/>
          <w:b w:val="0"/>
          <w:sz w:val="22"/>
        </w:rPr>
        <w:t>最有意义的负结果是Refiner：它的mAP50:95下降到0.3701，出现明显退化。因此我没有因为它“能重定位”就继续堆实验，而是按照Stage-Gate直接保持Stop。这个结果反过来也验证了我的研究假设：更精细的后置修改不一定对下游检测更有利。</w:t>
      </w:r>
    </w:p>
    <w:p>
      <w:pPr>
        <w:spacing w:before="20" w:after="100"/>
        <w:ind w:left="115"/>
      </w:pPr>
      <w:r>
        <w:rPr>
          <w:rFonts w:ascii="Noto Sans CJK SC" w:hAnsi="Noto Sans CJK SC" w:eastAsia="Noto Sans CJK SC"/>
          <w:b/>
          <w:color w:val="C00000"/>
          <w:sz w:val="20"/>
        </w:rPr>
        <w:t>提示：</w:t>
      </w:r>
      <w:r>
        <w:rPr>
          <w:rFonts w:ascii="Noto Sans CJK SC" w:hAnsi="Noto Sans CJK SC" w:eastAsia="Noto Sans CJK SC"/>
          <w:b w:val="0"/>
          <w:color w:val="595959"/>
          <w:sz w:val="20"/>
        </w:rPr>
        <w:t>数字只报最有解释力的几个。不要把整张表逐行念完。</w:t>
      </w:r>
    </w:p>
    <w:p>
      <w:pPr>
        <w:spacing w:before="160" w:after="60"/>
      </w:pPr>
      <w:r>
        <w:rPr>
          <w:rFonts w:ascii="Noto Sans CJK SC" w:hAnsi="Noto Sans CJK SC" w:eastAsia="Noto Sans CJK SC"/>
          <w:b/>
          <w:color w:val="1F4E79"/>
          <w:sz w:val="30"/>
        </w:rPr>
        <w:t>第 13 页｜稳定性复验与多规模流程选型</w:t>
      </w:r>
      <w:r>
        <w:rPr>
          <w:rFonts w:ascii="Noto Sans CJK SC" w:hAnsi="Noto Sans CJK SC" w:eastAsia="Noto Sans CJK SC"/>
          <w:b/>
          <w:color w:val="7F7F7F"/>
          <w:sz w:val="20"/>
        </w:rPr>
        <w:t xml:space="preserve">   建议 25 秒</w:t>
      </w:r>
    </w:p>
    <w:tbl>
      <w:tblPr>
        <w:tblW w:type="auto" w:w="0"/>
        <w:jc w:val="center"/>
        <w:tblLayout w:type="fixed"/>
        <w:tblLook w:firstColumn="1" w:firstRow="1" w:lastColumn="0" w:lastRow="0" w:noHBand="0" w:noVBand="1" w:val="04A0"/>
      </w:tblPr>
      <w:tblGrid>
        <w:gridCol w:w="10080"/>
      </w:tblGrid>
      <w:tr>
        <w:tc>
          <w:tcPr>
            <w:tcW w:type="dxa" w:w="9576"/>
            <w:vAlign w:val="center"/>
            <w:shd w:fill="F5F7FA"/>
            <w:tcMar>
              <w:top w:w="90" w:type="dxa"/>
              <w:start w:w="130" w:type="dxa"/>
              <w:bottom w:w="90" w:type="dxa"/>
              <w:end w:w="130" w:type="dxa"/>
            </w:tcMar>
          </w:tcPr>
          <w:p>
            <w:pPr>
              <w:spacing w:after="0"/>
            </w:pPr>
            <w:r>
              <w:rPr>
                <w:rFonts w:ascii="Noto Sans CJK SC" w:hAnsi="Noto Sans CJK SC" w:eastAsia="Noto Sans CJK SC"/>
                <w:b/>
                <w:color w:val="444444"/>
                <w:sz w:val="20"/>
              </w:rPr>
              <w:t>这一页只传达：</w:t>
            </w:r>
            <w:r>
              <w:rPr>
                <w:rFonts w:ascii="Noto Sans CJK SC" w:hAnsi="Noto Sans CJK SC" w:eastAsia="Noto Sans CJK SC"/>
                <w:b w:val="0"/>
                <w:color w:val="444444"/>
                <w:sz w:val="20"/>
              </w:rPr>
              <w:t>从“单次最好”转向“多随机种子稳定 + 跨规模成本收益”。</w:t>
            </w:r>
          </w:p>
        </w:tc>
      </w:tr>
    </w:tbl>
    <w:p>
      <w:pPr>
        <w:spacing w:before="80" w:after="40"/>
      </w:pPr>
      <w:r>
        <w:rPr>
          <w:rFonts w:ascii="Noto Sans CJK SC" w:hAnsi="Noto Sans CJK SC" w:eastAsia="Noto Sans CJK SC"/>
          <w:b/>
          <w:color w:val="1F4E79"/>
          <w:sz w:val="22"/>
        </w:rPr>
        <w:t>讲稿：</w:t>
      </w:r>
    </w:p>
    <w:p>
      <w:pPr>
        <w:spacing w:line="300" w:lineRule="auto" w:after="80"/>
        <w:ind w:left="115" w:firstLine="346"/>
      </w:pPr>
      <w:r>
        <w:rPr>
          <w:rFonts w:ascii="Noto Sans CJK SC" w:hAnsi="Noto Sans CJK SC" w:eastAsia="Noto Sans CJK SC"/>
          <w:b w:val="0"/>
          <w:sz w:val="22"/>
        </w:rPr>
        <w:t>为了避免用单次最好结果下结论，我已经开始对V1和Verifier等候选做多随机种子复验。目前原始结果中，Verifier在3个seed下的mAP50:95方向一致地略高于V1，说明它具备继续验证的稳定性基础。下一步会把这种稳定性证据与1千、1万、10万张规模下的人工工时、GPU机时和交付周期结合起来，形成最终的Pareto流程选型矩阵。</w:t>
      </w:r>
    </w:p>
    <w:p>
      <w:pPr>
        <w:spacing w:before="20" w:after="100"/>
        <w:ind w:left="115"/>
      </w:pPr>
      <w:r>
        <w:rPr>
          <w:rFonts w:ascii="Noto Sans CJK SC" w:hAnsi="Noto Sans CJK SC" w:eastAsia="Noto Sans CJK SC"/>
          <w:b/>
          <w:color w:val="C00000"/>
          <w:sz w:val="20"/>
        </w:rPr>
        <w:t>提示：</w:t>
      </w:r>
      <w:r>
        <w:rPr>
          <w:rFonts w:ascii="Noto Sans CJK SC" w:hAnsi="Noto Sans CJK SC" w:eastAsia="Noto Sans CJK SC"/>
          <w:b w:val="0"/>
          <w:color w:val="595959"/>
          <w:sz w:val="20"/>
        </w:rPr>
        <w:t>如果现场时间紧，这页可以压到20秒。</w:t>
      </w:r>
    </w:p>
    <w:p>
      <w:pPr>
        <w:spacing w:before="160" w:after="60"/>
      </w:pPr>
      <w:r>
        <w:rPr>
          <w:rFonts w:ascii="Noto Sans CJK SC" w:hAnsi="Noto Sans CJK SC" w:eastAsia="Noto Sans CJK SC"/>
          <w:b/>
          <w:color w:val="1F4E79"/>
          <w:sz w:val="30"/>
        </w:rPr>
        <w:t>第 14 页｜工作计划与结束</w:t>
      </w:r>
      <w:r>
        <w:rPr>
          <w:rFonts w:ascii="Noto Sans CJK SC" w:hAnsi="Noto Sans CJK SC" w:eastAsia="Noto Sans CJK SC"/>
          <w:b/>
          <w:color w:val="7F7F7F"/>
          <w:sz w:val="20"/>
        </w:rPr>
        <w:t xml:space="preserve">   建议 20 秒</w:t>
      </w:r>
    </w:p>
    <w:tbl>
      <w:tblPr>
        <w:tblW w:type="auto" w:w="0"/>
        <w:jc w:val="center"/>
        <w:tblLayout w:type="fixed"/>
        <w:tblLook w:firstColumn="1" w:firstRow="1" w:lastColumn="0" w:lastRow="0" w:noHBand="0" w:noVBand="1" w:val="04A0"/>
      </w:tblPr>
      <w:tblGrid>
        <w:gridCol w:w="10080"/>
      </w:tblGrid>
      <w:tr>
        <w:tc>
          <w:tcPr>
            <w:tcW w:type="dxa" w:w="9576"/>
            <w:vAlign w:val="center"/>
            <w:shd w:fill="F5F7FA"/>
            <w:tcMar>
              <w:top w:w="90" w:type="dxa"/>
              <w:start w:w="130" w:type="dxa"/>
              <w:bottom w:w="90" w:type="dxa"/>
              <w:end w:w="130" w:type="dxa"/>
            </w:tcMar>
          </w:tcPr>
          <w:p>
            <w:pPr>
              <w:spacing w:after="0"/>
            </w:pPr>
            <w:r>
              <w:rPr>
                <w:rFonts w:ascii="Noto Sans CJK SC" w:hAnsi="Noto Sans CJK SC" w:eastAsia="Noto Sans CJK SC"/>
                <w:b/>
                <w:color w:val="444444"/>
                <w:sz w:val="20"/>
              </w:rPr>
              <w:t>这一页只传达：</w:t>
            </w:r>
            <w:r>
              <w:rPr>
                <w:rFonts w:ascii="Noto Sans CJK SC" w:hAnsi="Noto Sans CJK SC" w:eastAsia="Noto Sans CJK SC"/>
                <w:b w:val="0"/>
                <w:color w:val="444444"/>
                <w:sz w:val="20"/>
              </w:rPr>
              <w:t>告诉老师后面怎么收敛，最后回扣研究价值。</w:t>
            </w:r>
          </w:p>
        </w:tc>
      </w:tr>
    </w:tbl>
    <w:p>
      <w:pPr>
        <w:spacing w:before="80" w:after="40"/>
      </w:pPr>
      <w:r>
        <w:rPr>
          <w:rFonts w:ascii="Noto Sans CJK SC" w:hAnsi="Noto Sans CJK SC" w:eastAsia="Noto Sans CJK SC"/>
          <w:b/>
          <w:color w:val="1F4E79"/>
          <w:sz w:val="22"/>
        </w:rPr>
        <w:t>讲稿：</w:t>
      </w:r>
    </w:p>
    <w:p>
      <w:pPr>
        <w:spacing w:line="300" w:lineRule="auto" w:after="80"/>
        <w:ind w:left="115" w:firstLine="346"/>
      </w:pPr>
      <w:r>
        <w:rPr>
          <w:rFonts w:ascii="Noto Sans CJK SC" w:hAnsi="Noto Sans CJK SC" w:eastAsia="Noto Sans CJK SC"/>
          <w:b w:val="0"/>
          <w:sz w:val="22"/>
        </w:rPr>
        <w:t>后续工作主要分三步：先完成V1冻结和SAM3角色的稳定性筛选；再完善标签质量评价体系和隔离测试；最后完成多规模成本测算、Pareto选型和论文撰写。我的最终目标不是证明某一个大模型最强，而是形成一套可复现、可追溯、能够在不同数据规模下做成本—效用权衡的火烟训练数据制备流程。我的汇报结束，谢谢各位老师。</w:t>
      </w:r>
    </w:p>
    <w:p>
      <w:pPr>
        <w:spacing w:before="20" w:after="100"/>
        <w:ind w:left="115"/>
      </w:pPr>
      <w:r>
        <w:rPr>
          <w:rFonts w:ascii="Noto Sans CJK SC" w:hAnsi="Noto Sans CJK SC" w:eastAsia="Noto Sans CJK SC"/>
          <w:b/>
          <w:color w:val="C00000"/>
          <w:sz w:val="20"/>
        </w:rPr>
        <w:t>提示：</w:t>
      </w:r>
      <w:r>
        <w:rPr>
          <w:rFonts w:ascii="Noto Sans CJK SC" w:hAnsi="Noto Sans CJK SC" w:eastAsia="Noto Sans CJK SC"/>
          <w:b w:val="0"/>
          <w:color w:val="595959"/>
          <w:sz w:val="20"/>
        </w:rPr>
        <w:t>最后一句要回到“低成本 + 高质量 + 可复现”，不要再引入新概念。</w:t>
      </w:r>
    </w:p>
    <w:p>
      <w:pPr>
        <w:pageBreakBefore/>
      </w:pPr>
      <w:r>
        <w:rPr>
          <w:rFonts w:ascii="Noto Sans CJK SC" w:hAnsi="Noto Sans CJK SC" w:eastAsia="Noto Sans CJK SC"/>
          <w:b/>
          <w:color w:val="1F4E79"/>
          <w:sz w:val="32"/>
        </w:rPr>
        <w:t>三、现场答辩时的3个节奏提醒</w:t>
      </w:r>
    </w:p>
    <w:p>
      <w:pPr>
        <w:spacing w:after="40"/>
      </w:pPr>
      <w:r>
        <w:rPr>
          <w:rFonts w:ascii="Noto Sans CJK SC" w:hAnsi="Noto Sans CJK SC" w:eastAsia="Noto Sans CJK SC"/>
          <w:b/>
          <w:color w:val="1F4E79"/>
          <w:sz w:val="22"/>
        </w:rPr>
        <w:t>研究问题一定要说成“问题”：</w:t>
      </w:r>
      <w:r>
        <w:rPr>
          <w:rFonts w:ascii="Noto Sans CJK SC" w:hAnsi="Noto Sans CJK SC" w:eastAsia="Noto Sans CJK SC"/>
          <w:b w:val="0"/>
          <w:sz w:val="22"/>
        </w:rPr>
        <w:t>不要只说“我做Grounding DINO、SAM3、YOLO”。老师更关注：你到底要回答哪三个问题，以及为什么这些问题值得研究。</w:t>
      </w:r>
    </w:p>
    <w:p>
      <w:pPr>
        <w:spacing w:after="40"/>
      </w:pPr>
      <w:r>
        <w:rPr>
          <w:rFonts w:ascii="Noto Sans CJK SC" w:hAnsi="Noto Sans CJK SC" w:eastAsia="Noto Sans CJK SC"/>
          <w:b/>
          <w:color w:val="1F4E79"/>
          <w:sz w:val="22"/>
        </w:rPr>
        <w:t>结果页讲“结论”，不念表：</w:t>
      </w:r>
      <w:r>
        <w:rPr>
          <w:rFonts w:ascii="Noto Sans CJK SC" w:hAnsi="Noto Sans CJK SC" w:eastAsia="Noto Sans CJK SC"/>
          <w:b w:val="0"/>
          <w:sz w:val="22"/>
        </w:rPr>
        <w:t>只报能支撑结论的数字：V1与人工GT的差距、Verifier的方向、Refiner的明显退化。</w:t>
      </w:r>
    </w:p>
    <w:p>
      <w:pPr>
        <w:spacing w:after="40"/>
      </w:pPr>
      <w:r>
        <w:rPr>
          <w:rFonts w:ascii="Noto Sans CJK SC" w:hAnsi="Noto Sans CJK SC" w:eastAsia="Noto Sans CJK SC"/>
          <w:b/>
          <w:color w:val="1F4E79"/>
          <w:sz w:val="22"/>
        </w:rPr>
        <w:t>创新点保持克制：</w:t>
      </w:r>
      <w:r>
        <w:rPr>
          <w:rFonts w:ascii="Noto Sans CJK SC" w:hAnsi="Noto Sans CJK SC" w:eastAsia="Noto Sans CJK SC"/>
          <w:b w:val="0"/>
          <w:sz w:val="22"/>
        </w:rPr>
        <w:t>强调流程级创新、可复现规范、权限隔离、双层评价和跨规模Pareto选型；不要把它包装成新的网络结构或新基础模型。</w:t>
      </w:r>
    </w:p>
    <w:p>
      <w:pPr>
        <w:spacing w:before="280"/>
      </w:pPr>
      <w:r>
        <w:rPr>
          <w:rFonts w:ascii="Noto Sans CJK SC" w:hAnsi="Noto Sans CJK SC" w:eastAsia="Noto Sans CJK SC"/>
          <w:b/>
          <w:color w:val="C00000"/>
          <w:sz w:val="22"/>
        </w:rPr>
        <w:t>超时优先删除顺序：</w:t>
      </w:r>
      <w:r>
        <w:rPr>
          <w:rFonts w:ascii="Noto Sans CJK SC" w:hAnsi="Noto Sans CJK SC" w:eastAsia="Noto Sans CJK SC"/>
          <w:b w:val="0"/>
          <w:sz w:val="22"/>
        </w:rPr>
        <w:t>目录说明 → 研究现状细节 → 工作计划细节。不要压缩“选题意义、研究问题、方法亮点、前期实验结论”。</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color w:val="A0A0A0"/>
        <w:sz w:val="16"/>
      </w:rPr>
      <w:t>董秀丽｜开题答辩逐页演讲稿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Noto Sans CJK SC" w:hAnsi="Noto Sans CJK SC"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