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67F" w:rsidRDefault="001D667F">
      <w:r>
        <w:t>Time module</w:t>
      </w:r>
    </w:p>
    <w:p w:rsidR="00DC4E48" w:rsidRDefault="001D667F">
      <w:r>
        <w:rPr>
          <w:noProof/>
        </w:rPr>
        <w:drawing>
          <wp:inline distT="0" distB="0" distL="0" distR="0" wp14:anchorId="1779DBB5" wp14:editId="2C15E4CA">
            <wp:extent cx="3409950" cy="131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83" w:rsidRDefault="00183783"/>
    <w:p w:rsidR="00AE23B3" w:rsidRDefault="00AE23B3">
      <w:r>
        <w:rPr>
          <w:rFonts w:hint="eastAsia"/>
        </w:rPr>
        <w:t>多线程</w:t>
      </w:r>
      <w:r>
        <w:rPr>
          <w:rFonts w:hint="eastAsia"/>
        </w:rPr>
        <w:t>/</w:t>
      </w:r>
      <w:r>
        <w:rPr>
          <w:rFonts w:hint="eastAsia"/>
        </w:rPr>
        <w:t>多进程</w:t>
      </w:r>
    </w:p>
    <w:p w:rsidR="00AE23B3" w:rsidRDefault="00A366F9">
      <w:r>
        <w:rPr>
          <w:noProof/>
        </w:rPr>
        <w:drawing>
          <wp:inline distT="0" distB="0" distL="0" distR="0" wp14:anchorId="06227AC7" wp14:editId="772C5ACC">
            <wp:extent cx="4800600" cy="24175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569" cy="24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0F" w:rsidRPr="00CE5A7B" w:rsidRDefault="00F02458">
      <w:pPr>
        <w:rPr>
          <w:rFonts w:ascii="Times New Roman" w:hAnsi="Times New Roman" w:cs="Times New Roman"/>
          <w:sz w:val="24"/>
          <w:szCs w:val="24"/>
        </w:rPr>
      </w:pPr>
      <w:r w:rsidRPr="00CE5A7B">
        <w:rPr>
          <w:rFonts w:ascii="Times New Roman" w:hAnsi="Times New Roman" w:cs="Times New Roman"/>
          <w:sz w:val="24"/>
          <w:szCs w:val="24"/>
        </w:rPr>
        <w:t>target</w:t>
      </w:r>
      <w:r w:rsidRPr="00CE5A7B">
        <w:rPr>
          <w:rFonts w:ascii="Times New Roman" w:hAnsi="Times New Roman" w:cs="Times New Roman"/>
          <w:sz w:val="24"/>
          <w:szCs w:val="24"/>
        </w:rPr>
        <w:t>：调用当前类的对象</w:t>
      </w:r>
    </w:p>
    <w:p w:rsidR="00F02458" w:rsidRPr="00CE5A7B" w:rsidRDefault="00F02458">
      <w:pPr>
        <w:rPr>
          <w:rFonts w:ascii="Times New Roman" w:hAnsi="Times New Roman" w:cs="Times New Roman"/>
          <w:sz w:val="24"/>
          <w:szCs w:val="24"/>
        </w:rPr>
      </w:pPr>
      <w:r w:rsidRPr="00CE5A7B">
        <w:rPr>
          <w:rFonts w:ascii="Times New Roman" w:hAnsi="Times New Roman" w:cs="Times New Roman"/>
          <w:sz w:val="24"/>
          <w:szCs w:val="24"/>
        </w:rPr>
        <w:t>name</w:t>
      </w:r>
      <w:r w:rsidRPr="00CE5A7B">
        <w:rPr>
          <w:rFonts w:ascii="Times New Roman" w:hAnsi="Times New Roman" w:cs="Times New Roman"/>
          <w:sz w:val="24"/>
          <w:szCs w:val="24"/>
        </w:rPr>
        <w:t>：创建类的别名</w:t>
      </w:r>
    </w:p>
    <w:p w:rsidR="00F02458" w:rsidRPr="00CE5A7B" w:rsidRDefault="00F02458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E5A7B" w:rsidRPr="00CE5A7B" w:rsidRDefault="00CE5A7B">
      <w:pPr>
        <w:rPr>
          <w:rFonts w:ascii="Times New Roman" w:hAnsi="Times New Roman" w:cs="Times New Roman"/>
          <w:sz w:val="24"/>
          <w:szCs w:val="24"/>
        </w:rPr>
      </w:pPr>
    </w:p>
    <w:p w:rsidR="00CB71B4" w:rsidRPr="00CE5A7B" w:rsidRDefault="00CB71B4">
      <w:pPr>
        <w:rPr>
          <w:rFonts w:ascii="Times New Roman" w:hAnsi="Times New Roman" w:cs="Times New Roman"/>
          <w:sz w:val="24"/>
          <w:szCs w:val="24"/>
        </w:rPr>
      </w:pPr>
      <w:r w:rsidRPr="00CE5A7B">
        <w:rPr>
          <w:rFonts w:ascii="Times New Roman" w:hAnsi="Times New Roman" w:cs="Times New Roman"/>
          <w:sz w:val="24"/>
          <w:szCs w:val="24"/>
        </w:rPr>
        <w:t>Python</w:t>
      </w:r>
      <w:r w:rsidRPr="00CE5A7B">
        <w:rPr>
          <w:rFonts w:ascii="Times New Roman" w:hAnsi="Times New Roman" w:cs="Times New Roman"/>
          <w:sz w:val="24"/>
          <w:szCs w:val="24"/>
        </w:rPr>
        <w:t>没有多线程：是伪装的，不是</w:t>
      </w:r>
      <w:r w:rsidRPr="00CE5A7B">
        <w:rPr>
          <w:rFonts w:ascii="Times New Roman" w:hAnsi="Times New Roman" w:cs="Times New Roman"/>
          <w:sz w:val="24"/>
          <w:szCs w:val="24"/>
        </w:rPr>
        <w:t>Java</w:t>
      </w:r>
      <w:r w:rsidRPr="00CE5A7B">
        <w:rPr>
          <w:rFonts w:ascii="Times New Roman" w:hAnsi="Times New Roman" w:cs="Times New Roman"/>
          <w:sz w:val="24"/>
          <w:szCs w:val="24"/>
        </w:rPr>
        <w:t>中的时间切片而是时间流转</w:t>
      </w:r>
    </w:p>
    <w:p w:rsidR="00BC50C4" w:rsidRDefault="00CE5A7B">
      <w:r>
        <w:rPr>
          <w:noProof/>
        </w:rPr>
        <w:drawing>
          <wp:inline distT="0" distB="0" distL="0" distR="0" wp14:anchorId="3B0552CF" wp14:editId="1FDF1254">
            <wp:extent cx="5943600" cy="2434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D71">
        <w:rPr>
          <w:noProof/>
        </w:rPr>
        <w:drawing>
          <wp:inline distT="0" distB="0" distL="0" distR="0" wp14:anchorId="1C831BB5" wp14:editId="24EE859C">
            <wp:extent cx="5057775" cy="2219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A33">
        <w:rPr>
          <w:noProof/>
        </w:rPr>
        <w:lastRenderedPageBreak/>
        <w:drawing>
          <wp:inline distT="0" distB="0" distL="0" distR="0" wp14:anchorId="269E35D1" wp14:editId="44F21682">
            <wp:extent cx="5153025" cy="1152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300">
        <w:rPr>
          <w:noProof/>
        </w:rPr>
        <w:drawing>
          <wp:inline distT="0" distB="0" distL="0" distR="0" wp14:anchorId="602CA534" wp14:editId="0873E5E3">
            <wp:extent cx="3686175" cy="2076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6B" w:rsidRPr="00B87B6B" w:rsidRDefault="00B87B6B" w:rsidP="00B87B6B">
      <w:pPr>
        <w:spacing w:after="0" w:line="240" w:lineRule="auto"/>
        <w:rPr>
          <w:rFonts w:asciiTheme="minorEastAsia" w:hAnsiTheme="minorEastAsia"/>
          <w:b/>
          <w:sz w:val="24"/>
          <w:szCs w:val="24"/>
        </w:rPr>
      </w:pPr>
      <w:r w:rsidRPr="00B87B6B">
        <w:rPr>
          <w:rFonts w:asciiTheme="minorEastAsia" w:hAnsiTheme="minorEastAsia"/>
          <w:sz w:val="24"/>
          <w:szCs w:val="24"/>
        </w:rPr>
        <w:t>一个进程启动之后，会默认产生一个主线程，因为线程是程序执行流的最小单元，当设置多线程时，主线程会创建多个子线程，在python中，默认情况下（其实就是setDaemon(False)），主线程执行完自己的任务以后，就退出了，此时子线程会继续执行自己的任务，直到自己的任务结</w:t>
      </w:r>
      <w:r w:rsidRPr="00B87B6B">
        <w:rPr>
          <w:rFonts w:asciiTheme="minorEastAsia" w:hAnsiTheme="minorEastAsia" w:cs="SimSun" w:hint="eastAsia"/>
          <w:sz w:val="24"/>
          <w:szCs w:val="24"/>
        </w:rPr>
        <w:t>束</w:t>
      </w:r>
    </w:p>
    <w:p w:rsidR="00CB690E" w:rsidRPr="00B87B6B" w:rsidRDefault="00CB690E" w:rsidP="00B87B6B">
      <w:pPr>
        <w:spacing w:after="0" w:line="240" w:lineRule="auto"/>
        <w:rPr>
          <w:rFonts w:asciiTheme="minorEastAsia" w:hAnsiTheme="minorEastAsia"/>
          <w:sz w:val="24"/>
          <w:szCs w:val="24"/>
        </w:rPr>
      </w:pPr>
      <w:r w:rsidRPr="00B87B6B">
        <w:rPr>
          <w:rFonts w:asciiTheme="minorEastAsia" w:hAnsiTheme="minorEastAsia"/>
          <w:sz w:val="24"/>
          <w:szCs w:val="24"/>
        </w:rPr>
        <w:t>join所完成的工作就是线程同步，即主线程任务结束之后，进入阻塞状态，一直等待其他的子线程执行结束之后，主线程在终止</w:t>
      </w:r>
      <w:r w:rsidR="00B87B6B" w:rsidRPr="00B87B6B">
        <w:rPr>
          <w:rFonts w:asciiTheme="minorEastAsia" w:hAnsiTheme="minorEastAsia" w:hint="eastAsia"/>
          <w:sz w:val="24"/>
          <w:szCs w:val="24"/>
        </w:rPr>
        <w:t>。</w:t>
      </w:r>
    </w:p>
    <w:p w:rsidR="00B87B6B" w:rsidRPr="00B87B6B" w:rsidRDefault="00B87B6B" w:rsidP="00B87B6B">
      <w:pPr>
        <w:spacing w:after="0" w:line="240" w:lineRule="auto"/>
        <w:rPr>
          <w:rFonts w:asciiTheme="minorEastAsia" w:hAnsiTheme="minorEastAsia" w:cs="SimSun"/>
          <w:sz w:val="24"/>
          <w:szCs w:val="24"/>
        </w:rPr>
      </w:pPr>
      <w:r w:rsidRPr="00B87B6B">
        <w:rPr>
          <w:rFonts w:asciiTheme="minorEastAsia" w:hAnsiTheme="minorEastAsia"/>
          <w:sz w:val="24"/>
          <w:szCs w:val="24"/>
        </w:rPr>
        <w:t>当我们使用setDaemon(True)方法，设置子线程为守护线程时，主线程一旦执行结束，则全部线程全部被终止执</w:t>
      </w:r>
      <w:r w:rsidRPr="00B87B6B">
        <w:rPr>
          <w:rFonts w:asciiTheme="minorEastAsia" w:hAnsiTheme="minorEastAsia" w:cs="SimSun" w:hint="eastAsia"/>
          <w:sz w:val="24"/>
          <w:szCs w:val="24"/>
        </w:rPr>
        <w:t>行。</w:t>
      </w:r>
    </w:p>
    <w:p w:rsidR="00B87B6B" w:rsidRPr="00B87B6B" w:rsidRDefault="00B87B6B" w:rsidP="00B87B6B">
      <w:p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  <w:r w:rsidRPr="00B87B6B">
        <w:rPr>
          <w:rFonts w:asciiTheme="minorEastAsia" w:hAnsiTheme="minorEastAsia" w:cs="Times New Roman"/>
          <w:sz w:val="24"/>
          <w:szCs w:val="24"/>
        </w:rPr>
        <w:t>join</w:t>
      </w:r>
      <w:r w:rsidRPr="00B87B6B">
        <w:rPr>
          <w:rFonts w:asciiTheme="minorEastAsia" w:hAnsiTheme="minorEastAsia" w:cs="SimSun" w:hint="eastAsia"/>
          <w:sz w:val="24"/>
          <w:szCs w:val="24"/>
        </w:rPr>
        <w:t>有一个</w:t>
      </w:r>
      <w:r w:rsidRPr="00B87B6B">
        <w:rPr>
          <w:rFonts w:asciiTheme="minorEastAsia" w:hAnsiTheme="minorEastAsia" w:cs="Times New Roman"/>
          <w:sz w:val="24"/>
          <w:szCs w:val="24"/>
        </w:rPr>
        <w:t>timeout</w:t>
      </w:r>
      <w:r w:rsidRPr="00B87B6B">
        <w:rPr>
          <w:rFonts w:asciiTheme="minorEastAsia" w:hAnsiTheme="minorEastAsia" w:cs="SimSun" w:hint="eastAsia"/>
          <w:sz w:val="24"/>
          <w:szCs w:val="24"/>
        </w:rPr>
        <w:t>参数</w:t>
      </w:r>
      <w:r w:rsidRPr="00B87B6B">
        <w:rPr>
          <w:rFonts w:asciiTheme="minorEastAsia" w:hAnsiTheme="minorEastAsia" w:cs="SimSun"/>
          <w:sz w:val="24"/>
          <w:szCs w:val="24"/>
        </w:rPr>
        <w:t>：</w:t>
      </w:r>
    </w:p>
    <w:p w:rsidR="00B87B6B" w:rsidRPr="00B87B6B" w:rsidRDefault="00B87B6B" w:rsidP="00B87B6B">
      <w:pPr>
        <w:numPr>
          <w:ilvl w:val="0"/>
          <w:numId w:val="1"/>
        </w:num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  <w:r w:rsidRPr="00B87B6B">
        <w:rPr>
          <w:rFonts w:asciiTheme="minorEastAsia" w:hAnsiTheme="minorEastAsia" w:cs="SimSun" w:hint="eastAsia"/>
          <w:sz w:val="24"/>
          <w:szCs w:val="24"/>
        </w:rPr>
        <w:t>当设置守护线程时，含义是主线程对于子线程等待</w:t>
      </w:r>
      <w:r w:rsidRPr="00B87B6B">
        <w:rPr>
          <w:rFonts w:asciiTheme="minorEastAsia" w:hAnsiTheme="minorEastAsia" w:cs="Times New Roman"/>
          <w:sz w:val="24"/>
          <w:szCs w:val="24"/>
        </w:rPr>
        <w:t>timeout</w:t>
      </w:r>
      <w:r w:rsidRPr="00B87B6B">
        <w:rPr>
          <w:rFonts w:asciiTheme="minorEastAsia" w:hAnsiTheme="minorEastAsia" w:cs="SimSun" w:hint="eastAsia"/>
          <w:sz w:val="24"/>
          <w:szCs w:val="24"/>
        </w:rPr>
        <w:t>的时间将会杀死该子线程，最后退出程序。所以说，如果有</w:t>
      </w:r>
      <w:r w:rsidRPr="00B87B6B">
        <w:rPr>
          <w:rFonts w:asciiTheme="minorEastAsia" w:hAnsiTheme="minorEastAsia" w:cs="Times New Roman"/>
          <w:sz w:val="24"/>
          <w:szCs w:val="24"/>
        </w:rPr>
        <w:t>10</w:t>
      </w:r>
      <w:r w:rsidRPr="00B87B6B">
        <w:rPr>
          <w:rFonts w:asciiTheme="minorEastAsia" w:hAnsiTheme="minorEastAsia" w:cs="SimSun" w:hint="eastAsia"/>
          <w:sz w:val="24"/>
          <w:szCs w:val="24"/>
        </w:rPr>
        <w:t>个子线程，全部的等待时间就是每个</w:t>
      </w:r>
      <w:r w:rsidRPr="00B87B6B">
        <w:rPr>
          <w:rFonts w:asciiTheme="minorEastAsia" w:hAnsiTheme="minorEastAsia" w:cs="Times New Roman"/>
          <w:sz w:val="24"/>
          <w:szCs w:val="24"/>
        </w:rPr>
        <w:t>timeout</w:t>
      </w:r>
      <w:r w:rsidRPr="00B87B6B">
        <w:rPr>
          <w:rFonts w:asciiTheme="minorEastAsia" w:hAnsiTheme="minorEastAsia" w:cs="SimSun" w:hint="eastAsia"/>
          <w:sz w:val="24"/>
          <w:szCs w:val="24"/>
        </w:rPr>
        <w:t>的累加和。简单的来说，就是给每个子线程一个</w:t>
      </w:r>
      <w:r w:rsidRPr="00B87B6B">
        <w:rPr>
          <w:rFonts w:asciiTheme="minorEastAsia" w:hAnsiTheme="minorEastAsia" w:cs="Times New Roman"/>
          <w:sz w:val="24"/>
          <w:szCs w:val="24"/>
        </w:rPr>
        <w:t>timeout</w:t>
      </w:r>
      <w:r w:rsidRPr="00B87B6B">
        <w:rPr>
          <w:rFonts w:asciiTheme="minorEastAsia" w:hAnsiTheme="minorEastAsia" w:cs="SimSun" w:hint="eastAsia"/>
          <w:sz w:val="24"/>
          <w:szCs w:val="24"/>
        </w:rPr>
        <w:t>的时间，让他去执行，时间一到，不管任务有没有完成，直接杀死</w:t>
      </w:r>
      <w:r w:rsidRPr="00B87B6B">
        <w:rPr>
          <w:rFonts w:asciiTheme="minorEastAsia" w:hAnsiTheme="minorEastAsia" w:cs="SimSun"/>
          <w:sz w:val="24"/>
          <w:szCs w:val="24"/>
        </w:rPr>
        <w:t>。</w:t>
      </w:r>
    </w:p>
    <w:p w:rsidR="00B87B6B" w:rsidRPr="00B87B6B" w:rsidRDefault="00B87B6B" w:rsidP="00B87B6B">
      <w:pPr>
        <w:numPr>
          <w:ilvl w:val="0"/>
          <w:numId w:val="1"/>
        </w:num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  <w:r w:rsidRPr="00B87B6B">
        <w:rPr>
          <w:rFonts w:asciiTheme="minorEastAsia" w:hAnsiTheme="minorEastAsia" w:cs="SimSun" w:hint="eastAsia"/>
          <w:sz w:val="24"/>
          <w:szCs w:val="24"/>
        </w:rPr>
        <w:t>没有设置守护线程时，主线程将会等待</w:t>
      </w:r>
      <w:r w:rsidRPr="00B87B6B">
        <w:rPr>
          <w:rFonts w:asciiTheme="minorEastAsia" w:hAnsiTheme="minorEastAsia" w:cs="Times New Roman"/>
          <w:sz w:val="24"/>
          <w:szCs w:val="24"/>
        </w:rPr>
        <w:t>timeout</w:t>
      </w:r>
      <w:r w:rsidRPr="00B87B6B">
        <w:rPr>
          <w:rFonts w:asciiTheme="minorEastAsia" w:hAnsiTheme="minorEastAsia" w:cs="SimSun" w:hint="eastAsia"/>
          <w:sz w:val="24"/>
          <w:szCs w:val="24"/>
        </w:rPr>
        <w:t>的累加和这样的一段时间，时间一到，主线程结束，但是并没有杀死子线程，子线程依然可以继续执行，直到子线程全部结束，程序退出</w:t>
      </w:r>
      <w:r w:rsidRPr="00B87B6B">
        <w:rPr>
          <w:rFonts w:asciiTheme="minorEastAsia" w:hAnsiTheme="minorEastAsia" w:cs="SimSun"/>
          <w:sz w:val="24"/>
          <w:szCs w:val="24"/>
        </w:rPr>
        <w:t>。</w:t>
      </w:r>
    </w:p>
    <w:p w:rsidR="00B87B6B" w:rsidRPr="00B87B6B" w:rsidRDefault="00B87B6B">
      <w:pPr>
        <w:rPr>
          <w:rFonts w:asciiTheme="minorEastAsia" w:hAnsiTheme="minorEastAsia"/>
          <w:sz w:val="24"/>
          <w:szCs w:val="24"/>
        </w:rPr>
      </w:pPr>
    </w:p>
    <w:p w:rsidR="00AE23B3" w:rsidRDefault="00AE23B3"/>
    <w:p w:rsidR="000723D9" w:rsidRDefault="000723D9"/>
    <w:p w:rsidR="000723D9" w:rsidRDefault="000723D9"/>
    <w:p w:rsidR="000723D9" w:rsidRDefault="000723D9"/>
    <w:p w:rsidR="00183783" w:rsidRDefault="00183783">
      <w:pPr>
        <w:rPr>
          <w:rFonts w:asciiTheme="minorEastAsia" w:hAnsiTheme="minorEastAsia" w:cs="Times New Roman"/>
          <w:sz w:val="24"/>
          <w:szCs w:val="24"/>
        </w:rPr>
      </w:pPr>
      <w:r w:rsidRPr="00CE5A7B">
        <w:rPr>
          <w:rFonts w:asciiTheme="minorEastAsia" w:hAnsiTheme="minorEastAsia" w:cs="Times New Roman"/>
          <w:sz w:val="24"/>
          <w:szCs w:val="24"/>
        </w:rPr>
        <w:lastRenderedPageBreak/>
        <w:t>Numpy module</w:t>
      </w:r>
    </w:p>
    <w:p w:rsidR="000723D9" w:rsidRPr="00CE5A7B" w:rsidRDefault="000723D9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DB572" wp14:editId="1EC58899">
            <wp:extent cx="4114800" cy="2301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411" cy="23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E0F">
        <w:rPr>
          <w:noProof/>
        </w:rPr>
        <w:drawing>
          <wp:inline distT="0" distB="0" distL="0" distR="0" wp14:anchorId="6CC00BA6" wp14:editId="64303948">
            <wp:extent cx="4686300" cy="274306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900" cy="27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3DC1" w:rsidRPr="00CE5A7B" w:rsidRDefault="00123DC1">
      <w:pPr>
        <w:rPr>
          <w:rFonts w:asciiTheme="minorEastAsia" w:hAnsiTheme="minorEastAsia" w:cs="Times New Roman"/>
          <w:sz w:val="24"/>
          <w:szCs w:val="24"/>
        </w:rPr>
      </w:pPr>
      <w:r w:rsidRPr="00CE5A7B">
        <w:rPr>
          <w:rFonts w:asciiTheme="minorEastAsia" w:hAnsiTheme="minorEastAsia" w:cs="Times New Roman"/>
          <w:sz w:val="24"/>
          <w:szCs w:val="24"/>
        </w:rPr>
        <w:t>二维数组本质上是以数组作为数组元素的数组，即“数组的数组”，类型说明符 数组名[常量表达式][常量表达式]。二维数组又称为</w:t>
      </w:r>
      <w:hyperlink r:id="rId15" w:tgtFrame="_blank" w:history="1">
        <w:r w:rsidRPr="00CE5A7B">
          <w:rPr>
            <w:rStyle w:val="Hyperlink"/>
            <w:rFonts w:asciiTheme="minorEastAsia" w:hAnsiTheme="minorEastAsia" w:cs="Times New Roman"/>
            <w:sz w:val="24"/>
            <w:szCs w:val="24"/>
          </w:rPr>
          <w:t>矩阵</w:t>
        </w:r>
      </w:hyperlink>
      <w:r w:rsidRPr="00CE5A7B">
        <w:rPr>
          <w:rFonts w:asciiTheme="minorEastAsia" w:hAnsiTheme="minorEastAsia" w:cs="Times New Roman"/>
          <w:sz w:val="24"/>
          <w:szCs w:val="24"/>
        </w:rPr>
        <w:t>，行列数相等的矩阵称变方阵。对称矩阵a[i][j] = a[j][i]，对角矩阵：n阶方阵主对角线外都是零元素。</w:t>
      </w:r>
    </w:p>
    <w:p w:rsidR="00183783" w:rsidRDefault="00901AD2">
      <w:r>
        <w:rPr>
          <w:noProof/>
        </w:rPr>
        <w:drawing>
          <wp:inline distT="0" distB="0" distL="0" distR="0" wp14:anchorId="13BC0D2D" wp14:editId="529A53E1">
            <wp:extent cx="4342387" cy="172339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383" cy="17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BB" w:rsidRDefault="006A27DD">
      <w:r>
        <w:rPr>
          <w:rFonts w:hint="eastAsia"/>
        </w:rPr>
        <w:lastRenderedPageBreak/>
        <w:t>数组中</w:t>
      </w:r>
      <w:r>
        <w:t>的类型必须一致，每个</w:t>
      </w:r>
      <w:r>
        <w:t>ndarray</w:t>
      </w:r>
      <w:r>
        <w:t>只有一种</w:t>
      </w:r>
      <w:r>
        <w:t>dtype.</w:t>
      </w:r>
      <w:r w:rsidR="00D969BB">
        <w:t xml:space="preserve"> </w:t>
      </w:r>
      <w:r w:rsidR="000623C7">
        <w:rPr>
          <w:rFonts w:hint="eastAsia"/>
        </w:rPr>
        <w:t>转化</w:t>
      </w:r>
      <w:r w:rsidR="000623C7">
        <w:t>顺序</w:t>
      </w:r>
      <w:r w:rsidR="00080968">
        <w:t xml:space="preserve">int </w:t>
      </w:r>
      <w:r w:rsidR="00080968">
        <w:sym w:font="Wingdings" w:char="F0E0"/>
      </w:r>
      <w:r w:rsidR="00080968">
        <w:t xml:space="preserve"> float </w:t>
      </w:r>
      <w:r w:rsidR="00080968">
        <w:sym w:font="Wingdings" w:char="F0E0"/>
      </w:r>
      <w:r w:rsidR="00080968">
        <w:t xml:space="preserve"> string</w:t>
      </w:r>
    </w:p>
    <w:p w:rsidR="00080968" w:rsidRDefault="00080968">
      <w:r>
        <w:t xml:space="preserve"> </w:t>
      </w:r>
      <w:r w:rsidR="000623C7">
        <w:rPr>
          <w:rFonts w:hint="eastAsia"/>
        </w:rPr>
        <w:t>元素</w:t>
      </w:r>
      <w:r w:rsidR="000623C7">
        <w:t>数量制定后不可改变。</w:t>
      </w:r>
    </w:p>
    <w:p w:rsidR="004351BD" w:rsidRDefault="004351BD" w:rsidP="004351BD">
      <w:pPr>
        <w:spacing w:before="100" w:beforeAutospacing="1" w:after="100" w:afterAutospacing="1" w:line="240" w:lineRule="auto"/>
      </w:pPr>
    </w:p>
    <w:p w:rsidR="00FE4564" w:rsidRDefault="00FE4564" w:rsidP="004351BD">
      <w:pPr>
        <w:spacing w:before="100" w:beforeAutospacing="1" w:after="100" w:afterAutospacing="1" w:line="240" w:lineRule="auto"/>
      </w:pPr>
      <w:r>
        <w:rPr>
          <w:rFonts w:hint="eastAsia"/>
        </w:rPr>
        <w:t>使用</w:t>
      </w:r>
      <w:r>
        <w:rPr>
          <w:rFonts w:hint="eastAsia"/>
        </w:rPr>
        <w:t>zip</w:t>
      </w:r>
      <w:r w:rsidR="0039175D">
        <w:rPr>
          <w:rFonts w:hint="eastAsia"/>
        </w:rPr>
        <w:t>循环</w:t>
      </w:r>
      <w:r w:rsidR="0039175D">
        <w:t>数组时要求数量要</w:t>
      </w:r>
      <w:r w:rsidR="0039175D">
        <w:rPr>
          <w:rFonts w:hint="eastAsia"/>
        </w:rPr>
        <w:t>一致</w:t>
      </w:r>
      <w:r w:rsidR="0039175D">
        <w:t>否则报错。</w:t>
      </w:r>
    </w:p>
    <w:p w:rsidR="0039175D" w:rsidRPr="00FE4564" w:rsidRDefault="0039175D" w:rsidP="004351BD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90B4947" wp14:editId="60C66254">
            <wp:extent cx="5943600" cy="1931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BD" w:rsidRDefault="00EE5A17">
      <w:r>
        <w:rPr>
          <w:noProof/>
        </w:rPr>
        <w:drawing>
          <wp:inline distT="0" distB="0" distL="0" distR="0" wp14:anchorId="65ACEC04" wp14:editId="15BF80EB">
            <wp:extent cx="5943600" cy="373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71" w:rsidRDefault="005C3A71">
      <w:r>
        <w:t>Series</w:t>
      </w:r>
      <w:r>
        <w:t>通过一维数组创建。</w:t>
      </w:r>
    </w:p>
    <w:p w:rsidR="00E35400" w:rsidRDefault="00527443">
      <w:pPr>
        <w:rPr>
          <w:noProof/>
        </w:rPr>
      </w:pPr>
      <w:r>
        <w:rPr>
          <w:noProof/>
        </w:rPr>
        <w:drawing>
          <wp:inline distT="0" distB="0" distL="0" distR="0" wp14:anchorId="625F4B41" wp14:editId="52B1B74C">
            <wp:extent cx="5200650" cy="2583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5370" cy="25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30A" w:rsidRPr="00CB330A">
        <w:rPr>
          <w:noProof/>
        </w:rPr>
        <w:t xml:space="preserve"> </w:t>
      </w:r>
      <w:r w:rsidR="00CB330A">
        <w:rPr>
          <w:noProof/>
        </w:rPr>
        <w:drawing>
          <wp:inline distT="0" distB="0" distL="0" distR="0" wp14:anchorId="3AC65F4F" wp14:editId="67432779">
            <wp:extent cx="2019300" cy="60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5C" w:rsidRDefault="00A8535C">
      <w:pPr>
        <w:rPr>
          <w:noProof/>
        </w:rPr>
      </w:pPr>
    </w:p>
    <w:p w:rsidR="00A8535C" w:rsidRDefault="00A8535C">
      <w:pPr>
        <w:rPr>
          <w:noProof/>
        </w:rPr>
      </w:pPr>
      <w:r>
        <w:rPr>
          <w:rFonts w:hint="eastAsia"/>
          <w:noProof/>
        </w:rPr>
        <w:t>矩阵计算：</w:t>
      </w:r>
    </w:p>
    <w:p w:rsidR="00A8535C" w:rsidRDefault="001243BD">
      <w:hyperlink r:id="rId21" w:history="1">
        <w:r w:rsidR="00A8535C" w:rsidRPr="007D2973">
          <w:rPr>
            <w:rStyle w:val="Hyperlink"/>
          </w:rPr>
          <w:t>http://blog.csdn.net/lwplwf/article/details/55506896</w:t>
        </w:r>
      </w:hyperlink>
      <w:r w:rsidR="00A8535C">
        <w:t xml:space="preserve"> </w:t>
      </w:r>
    </w:p>
    <w:p w:rsidR="000543C2" w:rsidRDefault="000543C2">
      <w:r>
        <w:rPr>
          <w:rFonts w:hint="eastAsia"/>
        </w:rPr>
        <w:t>乘法</w:t>
      </w:r>
      <w:r>
        <w:t>：</w:t>
      </w:r>
      <w:hyperlink r:id="rId22" w:history="1">
        <w:r w:rsidRPr="007D2973">
          <w:rPr>
            <w:rStyle w:val="Hyperlink"/>
          </w:rPr>
          <w:t>http://blog.csdn.net/superCally/article/details/54236532</w:t>
        </w:r>
      </w:hyperlink>
      <w:r>
        <w:t xml:space="preserve"> </w:t>
      </w:r>
    </w:p>
    <w:p w:rsidR="00872534" w:rsidRDefault="00872534"/>
    <w:p w:rsidR="00872534" w:rsidRDefault="00872534">
      <w:r>
        <w:rPr>
          <w:rFonts w:hint="eastAsia"/>
        </w:rPr>
        <w:t>给</w:t>
      </w:r>
      <w:r>
        <w:t>numpy</w:t>
      </w:r>
      <w:r>
        <w:t>矩阵添加一行或一列</w:t>
      </w:r>
    </w:p>
    <w:p w:rsidR="00872534" w:rsidRDefault="00872534">
      <w:pPr>
        <w:rPr>
          <w:rFonts w:ascii="SimSun" w:eastAsia="SimSun" w:hAnsi="SimSun" w:cs="SimSun"/>
        </w:rPr>
      </w:pPr>
      <w:r>
        <w:t>使用</w:t>
      </w:r>
      <w:r>
        <w:rPr>
          <w:rStyle w:val="HTMLCode"/>
          <w:rFonts w:eastAsiaTheme="minorEastAsia"/>
        </w:rPr>
        <w:t>np.c_[]</w:t>
      </w:r>
      <w:r>
        <w:t>和</w:t>
      </w:r>
      <w:r>
        <w:rPr>
          <w:rStyle w:val="HTMLCode"/>
          <w:rFonts w:eastAsiaTheme="minorEastAsia"/>
        </w:rPr>
        <w:t>np.r_[]</w:t>
      </w:r>
      <w:r>
        <w:t>分别添加行和</w:t>
      </w:r>
      <w:r>
        <w:rPr>
          <w:rFonts w:ascii="SimSun" w:eastAsia="SimSun" w:hAnsi="SimSun" w:cs="SimSun" w:hint="eastAsia"/>
        </w:rPr>
        <w:t>列</w:t>
      </w:r>
    </w:p>
    <w:p w:rsidR="005A7E62" w:rsidRPr="005A7E62" w:rsidRDefault="00220D7F" w:rsidP="005A7E62">
      <w:pPr>
        <w:pStyle w:val="HTMLPreformatted"/>
        <w:shd w:val="clear" w:color="auto" w:fill="FFFFFF"/>
        <w:rPr>
          <w:sz w:val="21"/>
          <w:szCs w:val="21"/>
        </w:rPr>
      </w:pPr>
      <w:r>
        <w:rPr>
          <w:rStyle w:val="HTMLCode"/>
          <w:rFonts w:eastAsiaTheme="minorEastAsia" w:hint="eastAsia"/>
        </w:rPr>
        <w:t>也可使用</w:t>
      </w:r>
      <w:r>
        <w:rPr>
          <w:rStyle w:val="HTMLCode"/>
        </w:rPr>
        <w:t>np.insert</w:t>
      </w:r>
      <w:r>
        <w:rPr>
          <w:rStyle w:val="HTMLCode"/>
          <w:rFonts w:eastAsiaTheme="minorEastAsia" w:hint="eastAsia"/>
        </w:rPr>
        <w:t>：</w:t>
      </w:r>
      <w:r w:rsidR="005A7E62" w:rsidRPr="005A7E62">
        <w:t>np.insert(a, 0, values=b, axis=1)</w:t>
      </w:r>
    </w:p>
    <w:p w:rsidR="00220D7F" w:rsidRDefault="00220D7F">
      <w:pPr>
        <w:rPr>
          <w:rFonts w:ascii="Courier New" w:hAnsi="Courier New" w:cs="Courier New"/>
          <w:sz w:val="20"/>
          <w:szCs w:val="20"/>
        </w:rPr>
      </w:pPr>
    </w:p>
    <w:p w:rsidR="00514F72" w:rsidRPr="00514F72" w:rsidRDefault="00F27139" w:rsidP="00514F72">
      <w:r>
        <w:t>使用</w:t>
      </w:r>
      <w:r>
        <w:t>'column_stack'</w:t>
      </w:r>
      <w:r>
        <w:rPr>
          <w:rFonts w:hint="eastAsia"/>
        </w:rPr>
        <w:t>也可以达到效果</w:t>
      </w:r>
      <w:r>
        <w:t>：</w:t>
      </w:r>
      <w:r w:rsidR="00514F72">
        <w:rPr>
          <w:rStyle w:val="HTMLCode"/>
          <w:rFonts w:eastAsiaTheme="minorEastAsia"/>
        </w:rPr>
        <w:t>np.column_stack((a,b))</w:t>
      </w:r>
    </w:p>
    <w:sectPr w:rsidR="00514F72" w:rsidRPr="00514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43BD" w:rsidRDefault="001243BD" w:rsidP="001D667F">
      <w:pPr>
        <w:spacing w:after="0" w:line="240" w:lineRule="auto"/>
      </w:pPr>
      <w:r>
        <w:separator/>
      </w:r>
    </w:p>
  </w:endnote>
  <w:endnote w:type="continuationSeparator" w:id="0">
    <w:p w:rsidR="001243BD" w:rsidRDefault="001243BD" w:rsidP="001D6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43BD" w:rsidRDefault="001243BD" w:rsidP="001D667F">
      <w:pPr>
        <w:spacing w:after="0" w:line="240" w:lineRule="auto"/>
      </w:pPr>
      <w:r>
        <w:separator/>
      </w:r>
    </w:p>
  </w:footnote>
  <w:footnote w:type="continuationSeparator" w:id="0">
    <w:p w:rsidR="001243BD" w:rsidRDefault="001243BD" w:rsidP="001D66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E672F"/>
    <w:multiLevelType w:val="multilevel"/>
    <w:tmpl w:val="6ED2E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48"/>
    <w:rsid w:val="000311BD"/>
    <w:rsid w:val="000543C2"/>
    <w:rsid w:val="000623C7"/>
    <w:rsid w:val="000723D9"/>
    <w:rsid w:val="00080968"/>
    <w:rsid w:val="000D7D71"/>
    <w:rsid w:val="00123DC1"/>
    <w:rsid w:val="001243BD"/>
    <w:rsid w:val="00183783"/>
    <w:rsid w:val="001D667F"/>
    <w:rsid w:val="00220D7F"/>
    <w:rsid w:val="0022466A"/>
    <w:rsid w:val="002477F7"/>
    <w:rsid w:val="0027460D"/>
    <w:rsid w:val="002F4EB7"/>
    <w:rsid w:val="0035373C"/>
    <w:rsid w:val="0039175D"/>
    <w:rsid w:val="004351BD"/>
    <w:rsid w:val="004D230F"/>
    <w:rsid w:val="004E5251"/>
    <w:rsid w:val="00514F72"/>
    <w:rsid w:val="00527443"/>
    <w:rsid w:val="00560A69"/>
    <w:rsid w:val="005A234C"/>
    <w:rsid w:val="005A7E62"/>
    <w:rsid w:val="005C3A71"/>
    <w:rsid w:val="006A27DD"/>
    <w:rsid w:val="006F5644"/>
    <w:rsid w:val="00872534"/>
    <w:rsid w:val="008F0F1E"/>
    <w:rsid w:val="008F60B6"/>
    <w:rsid w:val="00901AD2"/>
    <w:rsid w:val="00925A3A"/>
    <w:rsid w:val="00A366F9"/>
    <w:rsid w:val="00A8535C"/>
    <w:rsid w:val="00AE23B3"/>
    <w:rsid w:val="00B87B6B"/>
    <w:rsid w:val="00BC50C4"/>
    <w:rsid w:val="00BE6530"/>
    <w:rsid w:val="00C32B4C"/>
    <w:rsid w:val="00C56300"/>
    <w:rsid w:val="00CB330A"/>
    <w:rsid w:val="00CB690E"/>
    <w:rsid w:val="00CB71B4"/>
    <w:rsid w:val="00CE5A7B"/>
    <w:rsid w:val="00D72781"/>
    <w:rsid w:val="00D969BB"/>
    <w:rsid w:val="00DC4E48"/>
    <w:rsid w:val="00DF4A33"/>
    <w:rsid w:val="00DF7203"/>
    <w:rsid w:val="00E1532C"/>
    <w:rsid w:val="00E30482"/>
    <w:rsid w:val="00E35400"/>
    <w:rsid w:val="00EE5A17"/>
    <w:rsid w:val="00F02458"/>
    <w:rsid w:val="00F04E0F"/>
    <w:rsid w:val="00F27139"/>
    <w:rsid w:val="00F47F13"/>
    <w:rsid w:val="00FE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E95CA"/>
  <w15:chartTrackingRefBased/>
  <w15:docId w15:val="{A7F76C3E-0E9A-4547-8F50-3441DD8DE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6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67F"/>
  </w:style>
  <w:style w:type="paragraph" w:styleId="Footer">
    <w:name w:val="footer"/>
    <w:basedOn w:val="Normal"/>
    <w:link w:val="FooterChar"/>
    <w:uiPriority w:val="99"/>
    <w:unhideWhenUsed/>
    <w:rsid w:val="001D6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67F"/>
  </w:style>
  <w:style w:type="paragraph" w:styleId="NormalWeb">
    <w:name w:val="Normal (Web)"/>
    <w:basedOn w:val="Normal"/>
    <w:uiPriority w:val="99"/>
    <w:semiHidden/>
    <w:unhideWhenUsed/>
    <w:rsid w:val="00925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5A3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25A3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6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653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DefaultParagraphFont"/>
    <w:rsid w:val="004351BD"/>
  </w:style>
  <w:style w:type="character" w:styleId="Emphasis">
    <w:name w:val="Emphasis"/>
    <w:basedOn w:val="DefaultParagraphFont"/>
    <w:uiPriority w:val="20"/>
    <w:qFormat/>
    <w:rsid w:val="004351BD"/>
    <w:rPr>
      <w:i/>
      <w:iCs/>
    </w:rPr>
  </w:style>
  <w:style w:type="character" w:customStyle="1" w:styleId="cnblogscodecopy">
    <w:name w:val="cnblogs_code_copy"/>
    <w:basedOn w:val="DefaultParagraphFont"/>
    <w:rsid w:val="004351BD"/>
  </w:style>
  <w:style w:type="character" w:styleId="UnresolvedMention">
    <w:name w:val="Unresolved Mention"/>
    <w:basedOn w:val="DefaultParagraphFont"/>
    <w:uiPriority w:val="99"/>
    <w:semiHidden/>
    <w:unhideWhenUsed/>
    <w:rsid w:val="00A8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39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34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2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0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4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28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10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4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40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1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47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13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82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68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24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44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70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26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07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16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1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6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68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56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46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8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51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blog.csdn.net/lwplwf/article/details/5550689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%E7%9F%A9%E9%98%B5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blog.csdn.net/superCally/article/details/542365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6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Xiaoyi Xu</dc:creator>
  <cp:keywords/>
  <dc:description/>
  <cp:lastModifiedBy>Xiaoyi Xu</cp:lastModifiedBy>
  <cp:revision>42</cp:revision>
  <dcterms:created xsi:type="dcterms:W3CDTF">2017-10-30T05:05:00Z</dcterms:created>
  <dcterms:modified xsi:type="dcterms:W3CDTF">2017-11-07T01:46:00Z</dcterms:modified>
</cp:coreProperties>
</file>