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8FAA5" w14:textId="77777777" w:rsidR="004A128F" w:rsidRPr="00FB1CCB" w:rsidRDefault="004A128F">
      <w:pPr>
        <w:spacing w:before="60" w:after="60"/>
      </w:pPr>
    </w:p>
    <w:p w14:paraId="75D4742A" w14:textId="77777777" w:rsidR="004A128F" w:rsidRPr="00FB1CCB" w:rsidRDefault="004A128F">
      <w:pPr>
        <w:spacing w:before="60" w:after="60"/>
      </w:pPr>
    </w:p>
    <w:p w14:paraId="7279627F" w14:textId="77777777" w:rsidR="004A128F" w:rsidRPr="00FB1CCB" w:rsidRDefault="00000000">
      <w:pPr>
        <w:spacing w:before="480" w:after="200"/>
        <w:jc w:val="center"/>
      </w:pPr>
      <w:r w:rsidRPr="00FB1CCB">
        <w:rPr>
          <w:b/>
          <w:bCs/>
          <w:color w:val="1F3864"/>
        </w:rPr>
        <w:t>Walmart Retail Sales Performance Analysis</w:t>
      </w:r>
    </w:p>
    <w:p w14:paraId="35C48A10" w14:textId="371487AE" w:rsidR="004A128F" w:rsidRPr="00FB1CCB" w:rsidRDefault="00000000">
      <w:pPr>
        <w:spacing w:before="80" w:after="80"/>
        <w:jc w:val="center"/>
      </w:pPr>
      <w:r w:rsidRPr="00FB1CCB">
        <w:rPr>
          <w:color w:val="444444"/>
        </w:rPr>
        <w:t>STA 9750</w:t>
      </w:r>
      <w:r w:rsidR="00FB1CCB">
        <w:rPr>
          <w:color w:val="444444"/>
        </w:rPr>
        <w:t xml:space="preserve">: </w:t>
      </w:r>
      <w:r w:rsidRPr="00FB1CCB">
        <w:rPr>
          <w:color w:val="444444"/>
        </w:rPr>
        <w:t>Software Tools for Data Analysis</w:t>
      </w:r>
    </w:p>
    <w:p w14:paraId="4FF15F41" w14:textId="77777777" w:rsidR="004A128F" w:rsidRPr="00FB1CCB" w:rsidRDefault="00000000">
      <w:pPr>
        <w:spacing w:before="80" w:after="80"/>
        <w:jc w:val="center"/>
      </w:pPr>
      <w:r w:rsidRPr="00FB1CCB">
        <w:rPr>
          <w:color w:val="444444"/>
        </w:rPr>
        <w:t>Baruch College, Zicklin School of Business</w:t>
      </w:r>
    </w:p>
    <w:p w14:paraId="79E0197A" w14:textId="77777777" w:rsidR="004A128F" w:rsidRPr="00FB1CCB" w:rsidRDefault="00000000">
      <w:pPr>
        <w:spacing w:before="80" w:after="200"/>
        <w:jc w:val="center"/>
      </w:pPr>
      <w:r w:rsidRPr="00FB1CCB">
        <w:rPr>
          <w:color w:val="444444"/>
        </w:rPr>
        <w:t>Spring 2026</w:t>
      </w:r>
    </w:p>
    <w:p w14:paraId="253E477F" w14:textId="58B931DF" w:rsidR="004A128F" w:rsidRPr="000A231C" w:rsidRDefault="00000000">
      <w:pPr>
        <w:spacing w:before="80" w:after="80"/>
        <w:jc w:val="center"/>
      </w:pPr>
      <w:r w:rsidRPr="000A231C">
        <w:t>Xixi Lin   Group 11</w:t>
      </w:r>
    </w:p>
    <w:p w14:paraId="13620825" w14:textId="3D3416AB" w:rsidR="00FB1CCB" w:rsidRPr="00FB1CCB" w:rsidRDefault="00000000" w:rsidP="00FB1CCB">
      <w:r w:rsidRPr="00FB1CCB">
        <w:br w:type="page"/>
      </w:r>
      <w:r w:rsidRPr="00FB1CCB">
        <w:rPr>
          <w:b/>
          <w:bCs/>
          <w:i/>
          <w:iCs/>
        </w:rPr>
        <w:lastRenderedPageBreak/>
        <w:t>1. Introduction</w:t>
      </w:r>
      <w:r w:rsidR="00FB1CCB" w:rsidRPr="00FB1CCB">
        <w:rPr>
          <w:i/>
          <w:iCs/>
        </w:rPr>
        <w:t xml:space="preserve"> </w:t>
      </w:r>
    </w:p>
    <w:p w14:paraId="5DD75FD7" w14:textId="77777777" w:rsidR="00FB1CCB" w:rsidRDefault="00FB1CCB" w:rsidP="00FB1CCB"/>
    <w:p w14:paraId="4B8A0D7F" w14:textId="250DDB9A" w:rsidR="004A128F" w:rsidRPr="00FB1CCB" w:rsidRDefault="00000000" w:rsidP="00FB1CCB">
      <w:r w:rsidRPr="00FB1CCB">
        <w:t>This project analyzes weekly retail sales data from 45 Walmart stores across the United States to identify which economic and seasonal factors most significantly influence sales performance. Understanding what drives retail sales is critical for business planning, inventory management, and resource allocation.</w:t>
      </w:r>
    </w:p>
    <w:p w14:paraId="0A348CD1" w14:textId="3841DB4D" w:rsidR="004A128F" w:rsidRPr="00FB1CCB" w:rsidRDefault="004A128F">
      <w:pPr>
        <w:spacing w:before="60" w:after="60"/>
      </w:pPr>
    </w:p>
    <w:p w14:paraId="1D0AF2F0" w14:textId="1F23109D" w:rsidR="004A128F" w:rsidRPr="00FB1CCB" w:rsidRDefault="00000000">
      <w:pPr>
        <w:spacing w:before="80" w:after="80"/>
        <w:jc w:val="both"/>
      </w:pPr>
      <w:r w:rsidRPr="00FB1CCB">
        <w:t>The dataset used in this analysis is the Walmart Store Sales Dataset, sourced from Kaggle, covering the period from February 2010 to October 2012. The dataset contains 6,435 weekly observations across 45 stores and includes the following variables:</w:t>
      </w:r>
    </w:p>
    <w:p w14:paraId="48169FD4" w14:textId="0B816FCB" w:rsidR="004A128F" w:rsidRPr="00FB1CCB" w:rsidRDefault="004A128F">
      <w:pPr>
        <w:spacing w:before="60" w:after="60"/>
      </w:pPr>
    </w:p>
    <w:p w14:paraId="26FE5C29" w14:textId="77777777" w:rsidR="004A128F" w:rsidRPr="00FB1CCB" w:rsidRDefault="00000000">
      <w:pPr>
        <w:pStyle w:val="ListParagraph"/>
        <w:numPr>
          <w:ilvl w:val="0"/>
          <w:numId w:val="2"/>
        </w:numPr>
        <w:spacing w:before="60" w:after="60"/>
      </w:pPr>
      <w:r w:rsidRPr="00FB1CCB">
        <w:t>Weekly_Sales: Weekly revenue per store in USD (response variable)</w:t>
      </w:r>
    </w:p>
    <w:p w14:paraId="07226A10" w14:textId="77777777" w:rsidR="004A128F" w:rsidRPr="00FB1CCB" w:rsidRDefault="00000000">
      <w:pPr>
        <w:pStyle w:val="ListParagraph"/>
        <w:numPr>
          <w:ilvl w:val="0"/>
          <w:numId w:val="2"/>
        </w:numPr>
        <w:spacing w:before="60" w:after="60"/>
      </w:pPr>
      <w:r w:rsidRPr="00FB1CCB">
        <w:t>Holiday_Flag: Binary indicator for holiday weeks (0 = non-holiday, 1 = holiday)</w:t>
      </w:r>
    </w:p>
    <w:p w14:paraId="4E4BA122" w14:textId="31A22084" w:rsidR="004A128F" w:rsidRPr="00FB1CCB" w:rsidRDefault="00000000">
      <w:pPr>
        <w:pStyle w:val="ListParagraph"/>
        <w:numPr>
          <w:ilvl w:val="0"/>
          <w:numId w:val="2"/>
        </w:numPr>
        <w:spacing w:before="60" w:after="60"/>
      </w:pPr>
      <w:r w:rsidRPr="00FB1CCB">
        <w:t>Temperature: Regional average temperature in degrees Fahrenheit</w:t>
      </w:r>
    </w:p>
    <w:p w14:paraId="46716D78" w14:textId="05C54441" w:rsidR="004A128F" w:rsidRPr="00FB1CCB" w:rsidRDefault="00000000">
      <w:pPr>
        <w:pStyle w:val="ListParagraph"/>
        <w:numPr>
          <w:ilvl w:val="0"/>
          <w:numId w:val="2"/>
        </w:numPr>
        <w:spacing w:before="60" w:after="60"/>
      </w:pPr>
      <w:r w:rsidRPr="00FB1CCB">
        <w:t>Fuel_Price: Regional fuel price in USD per gallon</w:t>
      </w:r>
    </w:p>
    <w:p w14:paraId="08815F73" w14:textId="7E06F21C" w:rsidR="004A128F" w:rsidRPr="00FB1CCB" w:rsidRDefault="00000000">
      <w:pPr>
        <w:pStyle w:val="ListParagraph"/>
        <w:numPr>
          <w:ilvl w:val="0"/>
          <w:numId w:val="2"/>
        </w:numPr>
        <w:spacing w:before="60" w:after="60"/>
      </w:pPr>
      <w:r w:rsidRPr="00FB1CCB">
        <w:t>CPI: Consumer Price Index, a measure of regional inflation</w:t>
      </w:r>
    </w:p>
    <w:p w14:paraId="663783DC" w14:textId="6680ECD8" w:rsidR="004A128F" w:rsidRPr="00FB1CCB" w:rsidRDefault="00000000">
      <w:pPr>
        <w:pStyle w:val="ListParagraph"/>
        <w:numPr>
          <w:ilvl w:val="0"/>
          <w:numId w:val="2"/>
        </w:numPr>
        <w:spacing w:before="60" w:after="60"/>
      </w:pPr>
      <w:r w:rsidRPr="00FB1CCB">
        <w:t>Unemployment: Regional unemployment rate (%)</w:t>
      </w:r>
    </w:p>
    <w:p w14:paraId="7ACA7AE4" w14:textId="2D117632" w:rsidR="004A128F" w:rsidRPr="00FB1CCB" w:rsidRDefault="00000000">
      <w:pPr>
        <w:pStyle w:val="ListParagraph"/>
        <w:numPr>
          <w:ilvl w:val="0"/>
          <w:numId w:val="2"/>
        </w:numPr>
        <w:spacing w:before="60" w:after="60"/>
      </w:pPr>
      <w:r w:rsidRPr="00FB1CCB">
        <w:t>Store: Store identifier (1–45)</w:t>
      </w:r>
    </w:p>
    <w:p w14:paraId="44D97337" w14:textId="2E8408D7" w:rsidR="004A128F" w:rsidRPr="00FB1CCB" w:rsidRDefault="00000000">
      <w:pPr>
        <w:pStyle w:val="ListParagraph"/>
        <w:numPr>
          <w:ilvl w:val="0"/>
          <w:numId w:val="2"/>
        </w:numPr>
        <w:spacing w:before="60" w:after="60"/>
      </w:pPr>
      <w:r w:rsidRPr="00FB1CCB">
        <w:t>Date: Week of sales record</w:t>
      </w:r>
    </w:p>
    <w:p w14:paraId="6525DE85" w14:textId="66CA6735" w:rsidR="004A128F" w:rsidRPr="00FB1CCB" w:rsidRDefault="004A128F">
      <w:pPr>
        <w:spacing w:before="60" w:after="60"/>
      </w:pPr>
    </w:p>
    <w:p w14:paraId="78D6707A" w14:textId="080A17FD" w:rsidR="004A128F" w:rsidRPr="00FB1CCB" w:rsidRDefault="00000000">
      <w:pPr>
        <w:spacing w:before="80" w:after="80"/>
        <w:jc w:val="both"/>
      </w:pPr>
      <w:r w:rsidRPr="00FB1CCB">
        <w:t>The core research question addressed in this project is: Which economic and seasonal factors most significantly drive weekly retail sales across Walmart stores? To answer this, we conduct association analysis to explore relationships between each predictor and weekly sales, build and compare multiple regression models, and apply additional techniques including Lasso and Ridge regularization and ARIMA time series forecasting.</w:t>
      </w:r>
    </w:p>
    <w:p w14:paraId="49B4B1BD" w14:textId="4985C1F1" w:rsidR="00FB1CCB" w:rsidRDefault="00FB1CCB" w:rsidP="00FB1CCB"/>
    <w:p w14:paraId="4DE40523" w14:textId="2A84A641" w:rsidR="00FB1CCB" w:rsidRPr="00FB1CCB" w:rsidRDefault="00000000" w:rsidP="00FB1CCB">
      <w:pPr>
        <w:rPr>
          <w:b/>
          <w:bCs/>
          <w:i/>
          <w:iCs/>
        </w:rPr>
      </w:pPr>
      <w:r w:rsidRPr="00FB1CCB">
        <w:rPr>
          <w:b/>
          <w:bCs/>
          <w:i/>
          <w:iCs/>
        </w:rPr>
        <w:t>2. Data Cleaning</w:t>
      </w:r>
    </w:p>
    <w:p w14:paraId="75FBB59F" w14:textId="77777777" w:rsidR="00FB1CCB" w:rsidRPr="00FB1CCB" w:rsidRDefault="00FB1CCB" w:rsidP="00FB1CCB">
      <w:pPr>
        <w:rPr>
          <w:b/>
          <w:bCs/>
        </w:rPr>
      </w:pPr>
    </w:p>
    <w:p w14:paraId="6276D3AF" w14:textId="0BEC613E" w:rsidR="004A128F" w:rsidRPr="00FB1CCB" w:rsidRDefault="00000000" w:rsidP="00FB1CCB">
      <w:pPr>
        <w:spacing w:before="80" w:after="80"/>
        <w:jc w:val="both"/>
      </w:pPr>
      <w:r w:rsidRPr="00FB1CCB">
        <w:t>Before conducting any analysis, the dataset was carefully examined and cleaned using R to ensure data quality and reliability.</w:t>
      </w:r>
    </w:p>
    <w:p w14:paraId="03A3BA58" w14:textId="77777777" w:rsidR="004A128F" w:rsidRPr="00FB1CCB" w:rsidRDefault="00000000">
      <w:pPr>
        <w:pStyle w:val="Heading2"/>
        <w:spacing w:before="240" w:after="120"/>
        <w:rPr>
          <w:sz w:val="24"/>
          <w:szCs w:val="24"/>
        </w:rPr>
      </w:pPr>
      <w:r w:rsidRPr="00FB1CCB">
        <w:rPr>
          <w:sz w:val="24"/>
          <w:szCs w:val="24"/>
        </w:rPr>
        <w:t>2.1 Initial Inspection</w:t>
      </w:r>
    </w:p>
    <w:p w14:paraId="4AD1C236" w14:textId="065B39F4" w:rsidR="004A128F" w:rsidRPr="00FB1CCB" w:rsidRDefault="00000000" w:rsidP="00FB1CCB">
      <w:pPr>
        <w:spacing w:before="80" w:after="80"/>
        <w:jc w:val="both"/>
      </w:pPr>
      <w:r w:rsidRPr="00FB1CCB">
        <w:t>The raw dataset contained 6,435 rows and 8 columns. Initial checks confirmed no missing values across any column. A summary of the data revealed one row with a temperature value of -2.06°F, which is physically implausible for any US store location.</w:t>
      </w:r>
    </w:p>
    <w:p w14:paraId="6C145F77" w14:textId="77777777" w:rsidR="004A128F" w:rsidRPr="00FB1CCB" w:rsidRDefault="00000000">
      <w:pPr>
        <w:pStyle w:val="Heading2"/>
        <w:spacing w:before="240" w:after="120"/>
        <w:rPr>
          <w:sz w:val="24"/>
          <w:szCs w:val="24"/>
        </w:rPr>
      </w:pPr>
      <w:r w:rsidRPr="00FB1CCB">
        <w:rPr>
          <w:sz w:val="24"/>
          <w:szCs w:val="24"/>
        </w:rPr>
        <w:t>2.2 Cleaning Steps</w:t>
      </w:r>
    </w:p>
    <w:p w14:paraId="649F4DDE" w14:textId="77777777" w:rsidR="004A128F" w:rsidRPr="00FB1CCB" w:rsidRDefault="00000000">
      <w:pPr>
        <w:pStyle w:val="ListParagraph"/>
        <w:numPr>
          <w:ilvl w:val="0"/>
          <w:numId w:val="2"/>
        </w:numPr>
        <w:spacing w:before="60" w:after="60"/>
      </w:pPr>
      <w:r w:rsidRPr="00FB1CCB">
        <w:t>Removed 1 row with a negative temperature value (-2.06°F).</w:t>
      </w:r>
    </w:p>
    <w:p w14:paraId="4E7B1E61" w14:textId="77777777" w:rsidR="004A128F" w:rsidRPr="00FB1CCB" w:rsidRDefault="00000000">
      <w:pPr>
        <w:pStyle w:val="ListParagraph"/>
        <w:numPr>
          <w:ilvl w:val="0"/>
          <w:numId w:val="2"/>
        </w:numPr>
        <w:spacing w:before="60" w:after="60"/>
      </w:pPr>
      <w:r w:rsidRPr="00FB1CCB">
        <w:t>Converted Holiday_Flag from integer to factor (categorical binary variable).</w:t>
      </w:r>
    </w:p>
    <w:p w14:paraId="64495C2F" w14:textId="77777777" w:rsidR="004A128F" w:rsidRPr="00FB1CCB" w:rsidRDefault="00000000">
      <w:pPr>
        <w:pStyle w:val="ListParagraph"/>
        <w:numPr>
          <w:ilvl w:val="0"/>
          <w:numId w:val="2"/>
        </w:numPr>
        <w:spacing w:before="60" w:after="60"/>
      </w:pPr>
      <w:r w:rsidRPr="00FB1CCB">
        <w:t>Converted Store from integer to factor (store IDs are identifiers, not quantities).</w:t>
      </w:r>
    </w:p>
    <w:p w14:paraId="6D6254F5" w14:textId="77777777" w:rsidR="004A128F" w:rsidRPr="00FB1CCB" w:rsidRDefault="00000000">
      <w:pPr>
        <w:pStyle w:val="ListParagraph"/>
        <w:numPr>
          <w:ilvl w:val="0"/>
          <w:numId w:val="2"/>
        </w:numPr>
        <w:spacing w:before="60" w:after="60"/>
      </w:pPr>
      <w:r w:rsidRPr="00FB1CCB">
        <w:t>Verified no zero or negative values in Weekly_Sales.</w:t>
      </w:r>
    </w:p>
    <w:p w14:paraId="01332CB3" w14:textId="77777777" w:rsidR="004A128F" w:rsidRPr="00FB1CCB" w:rsidRDefault="00000000">
      <w:pPr>
        <w:pStyle w:val="Heading2"/>
        <w:spacing w:before="240" w:after="120"/>
        <w:rPr>
          <w:sz w:val="24"/>
          <w:szCs w:val="24"/>
        </w:rPr>
      </w:pPr>
      <w:r w:rsidRPr="00FB1CCB">
        <w:rPr>
          <w:sz w:val="24"/>
          <w:szCs w:val="24"/>
        </w:rPr>
        <w:lastRenderedPageBreak/>
        <w:t>2.3 Distribution of Weekly Sales</w:t>
      </w:r>
    </w:p>
    <w:p w14:paraId="6456D188" w14:textId="7B641E44" w:rsidR="004A128F" w:rsidRPr="00FB1CCB" w:rsidRDefault="00000000" w:rsidP="00435B22">
      <w:pPr>
        <w:spacing w:before="80" w:after="80"/>
        <w:jc w:val="both"/>
      </w:pPr>
      <w:r w:rsidRPr="00FB1CCB">
        <w:t>After cleaning, the final dataset contains 6,434 complete observations. The histogram and QQ plot below show that Weekly_Sales is right-skewed, with most stores generating between $500,000 and $2,000,000 per week.</w:t>
      </w:r>
    </w:p>
    <w:p w14:paraId="71B147FA" w14:textId="77777777" w:rsidR="004A128F" w:rsidRPr="00FB1CCB" w:rsidRDefault="00000000">
      <w:pPr>
        <w:spacing w:before="80" w:after="40"/>
        <w:jc w:val="center"/>
      </w:pPr>
      <w:r w:rsidRPr="00FB1CCB">
        <w:rPr>
          <w:noProof/>
        </w:rPr>
        <w:drawing>
          <wp:inline distT="0" distB="0" distL="0" distR="0" wp14:anchorId="70D283FE" wp14:editId="5FDC6328">
            <wp:extent cx="5071247" cy="2623059"/>
            <wp:effectExtent l="0" t="0" r="0" b="6350"/>
            <wp:docPr id="1" name="Holiday Flag vs Weekly Sales boxplot" descr="Holiday Flag vs Weekly Sales boxplot" title="Holiday Flag vs Weekly Sales 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7172" cy="2662331"/>
                    </a:xfrm>
                    <a:prstGeom prst="rect">
                      <a:avLst/>
                    </a:prstGeom>
                  </pic:spPr>
                </pic:pic>
              </a:graphicData>
            </a:graphic>
          </wp:inline>
        </w:drawing>
      </w:r>
    </w:p>
    <w:p w14:paraId="392323D4" w14:textId="77777777" w:rsidR="004A128F" w:rsidRPr="00FB1CCB" w:rsidRDefault="00000000">
      <w:pPr>
        <w:spacing w:before="40" w:after="120"/>
        <w:jc w:val="center"/>
        <w:rPr>
          <w:sz w:val="20"/>
          <w:szCs w:val="20"/>
        </w:rPr>
      </w:pPr>
      <w:r w:rsidRPr="00FB1CCB">
        <w:rPr>
          <w:i/>
          <w:iCs/>
          <w:color w:val="555555"/>
          <w:sz w:val="20"/>
          <w:szCs w:val="20"/>
        </w:rPr>
        <w:t>Figure 1: Distribution of Weekly Sales by Holiday Flag (Boxplot)</w:t>
      </w:r>
    </w:p>
    <w:p w14:paraId="08C39268" w14:textId="77777777" w:rsidR="00FB1CCB" w:rsidRDefault="00FB1CCB" w:rsidP="00FB1CCB"/>
    <w:p w14:paraId="01E31FA7" w14:textId="2EE0FFD6" w:rsidR="004A128F" w:rsidRPr="00FB1CCB" w:rsidRDefault="00000000" w:rsidP="00FB1CCB">
      <w:pPr>
        <w:rPr>
          <w:i/>
          <w:iCs/>
        </w:rPr>
      </w:pPr>
      <w:r w:rsidRPr="00FB1CCB">
        <w:rPr>
          <w:b/>
          <w:bCs/>
          <w:i/>
          <w:iCs/>
        </w:rPr>
        <w:t>3. Association Analysis</w:t>
      </w:r>
    </w:p>
    <w:p w14:paraId="0141F402" w14:textId="77777777" w:rsidR="004A128F" w:rsidRPr="00FB1CCB" w:rsidRDefault="00000000">
      <w:pPr>
        <w:spacing w:before="80" w:after="80"/>
        <w:jc w:val="both"/>
      </w:pPr>
      <w:r w:rsidRPr="00FB1CCB">
        <w:t>Association analysis was conducted to explore the relationships between each of the five predictor variables and the response variable Weekly_Sales. Both visualizations and formal statistical tests were applied.</w:t>
      </w:r>
    </w:p>
    <w:p w14:paraId="14954044" w14:textId="77777777" w:rsidR="004A128F" w:rsidRPr="00FB1CCB" w:rsidRDefault="00000000">
      <w:pPr>
        <w:pStyle w:val="Heading2"/>
        <w:spacing w:before="240" w:after="120"/>
        <w:rPr>
          <w:sz w:val="24"/>
          <w:szCs w:val="24"/>
        </w:rPr>
      </w:pPr>
      <w:r w:rsidRPr="00FB1CCB">
        <w:rPr>
          <w:sz w:val="24"/>
          <w:szCs w:val="24"/>
        </w:rPr>
        <w:t>3.1 Temperature vs. Weekly Sales</w:t>
      </w:r>
    </w:p>
    <w:p w14:paraId="705B7983" w14:textId="07572395" w:rsidR="004A128F" w:rsidRPr="00FB1CCB" w:rsidRDefault="00000000" w:rsidP="00435B22">
      <w:pPr>
        <w:spacing w:before="80" w:after="80"/>
        <w:jc w:val="both"/>
      </w:pPr>
      <w:r w:rsidRPr="00FB1CCB">
        <w:t>The scatterplot shows no clear directional trend. Sales are distributed across all temperature ranges without a consistent pattern. The Pearson correlation is r = -0.064 (p &lt; 0.001), indicating a statistically significant but practically weak negative association.</w:t>
      </w:r>
    </w:p>
    <w:p w14:paraId="005185CA" w14:textId="77777777" w:rsidR="004A128F" w:rsidRPr="00FB1CCB" w:rsidRDefault="00000000">
      <w:pPr>
        <w:spacing w:before="80" w:after="40"/>
        <w:jc w:val="center"/>
      </w:pPr>
      <w:r w:rsidRPr="00FB1CCB">
        <w:rPr>
          <w:noProof/>
        </w:rPr>
        <w:drawing>
          <wp:inline distT="0" distB="0" distL="0" distR="0" wp14:anchorId="4C260663" wp14:editId="7F170CDC">
            <wp:extent cx="4925746" cy="2377946"/>
            <wp:effectExtent l="0" t="0" r="1905" b="0"/>
            <wp:docPr id="1839028807" name="Temperature vs Weekly Sales" descr="Temperature vs Weekly Sales" title="Temperature vs Weekly 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44370" cy="2386937"/>
                    </a:xfrm>
                    <a:prstGeom prst="rect">
                      <a:avLst/>
                    </a:prstGeom>
                  </pic:spPr>
                </pic:pic>
              </a:graphicData>
            </a:graphic>
          </wp:inline>
        </w:drawing>
      </w:r>
    </w:p>
    <w:p w14:paraId="528638C6" w14:textId="77777777" w:rsidR="004A128F" w:rsidRPr="00FB1CCB" w:rsidRDefault="00000000">
      <w:pPr>
        <w:spacing w:before="40" w:after="120"/>
        <w:jc w:val="center"/>
        <w:rPr>
          <w:sz w:val="20"/>
          <w:szCs w:val="20"/>
        </w:rPr>
      </w:pPr>
      <w:r w:rsidRPr="00FB1CCB">
        <w:rPr>
          <w:i/>
          <w:iCs/>
          <w:color w:val="555555"/>
          <w:sz w:val="20"/>
          <w:szCs w:val="20"/>
        </w:rPr>
        <w:t>Figure 2: Temperature vs. Weekly Sales — Scatterplot with marginal histograms and QQ plots</w:t>
      </w:r>
    </w:p>
    <w:p w14:paraId="7639B5EC" w14:textId="77777777" w:rsidR="004A128F" w:rsidRPr="00FB1CCB" w:rsidRDefault="00000000">
      <w:pPr>
        <w:pStyle w:val="Heading2"/>
        <w:spacing w:before="240" w:after="120"/>
        <w:rPr>
          <w:sz w:val="24"/>
          <w:szCs w:val="24"/>
        </w:rPr>
      </w:pPr>
      <w:r w:rsidRPr="00FB1CCB">
        <w:rPr>
          <w:sz w:val="24"/>
          <w:szCs w:val="24"/>
        </w:rPr>
        <w:lastRenderedPageBreak/>
        <w:t>3.2 Fuel Price vs. Weekly Sales</w:t>
      </w:r>
    </w:p>
    <w:p w14:paraId="1F0505D7" w14:textId="77777777" w:rsidR="004A128F" w:rsidRPr="00FB1CCB" w:rsidRDefault="00000000">
      <w:pPr>
        <w:spacing w:before="80" w:after="80"/>
        <w:jc w:val="both"/>
      </w:pPr>
      <w:r w:rsidRPr="00FB1CCB">
        <w:t>The scatterplot of Fuel_Price versus Weekly_Sales shows no discernible pattern. The permutation-based test yields a Pearson correlation of r = 0.009 (p = 0.462), confirming no significant association. Fuel Price is the least useful predictor in this analysis.</w:t>
      </w:r>
    </w:p>
    <w:p w14:paraId="1EBDD144" w14:textId="77777777" w:rsidR="004A128F" w:rsidRPr="00FB1CCB" w:rsidRDefault="004A128F">
      <w:pPr>
        <w:spacing w:before="60" w:after="60"/>
      </w:pPr>
    </w:p>
    <w:p w14:paraId="7311CE1B" w14:textId="77777777" w:rsidR="004A128F" w:rsidRPr="00FB1CCB" w:rsidRDefault="00000000">
      <w:pPr>
        <w:spacing w:before="80" w:after="40"/>
        <w:jc w:val="center"/>
      </w:pPr>
      <w:r w:rsidRPr="00FB1CCB">
        <w:rPr>
          <w:noProof/>
        </w:rPr>
        <w:drawing>
          <wp:inline distT="0" distB="0" distL="0" distR="0" wp14:anchorId="672691E0" wp14:editId="4DB7312A">
            <wp:extent cx="5524500" cy="2476500"/>
            <wp:effectExtent l="0" t="0" r="0" b="0"/>
            <wp:docPr id="1610214387" name="Fuel Price vs Weekly Sales" descr="Fuel Price vs Weekly Sales" title="Fuel Price vs Weekly 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476500"/>
                    </a:xfrm>
                    <a:prstGeom prst="rect">
                      <a:avLst/>
                    </a:prstGeom>
                  </pic:spPr>
                </pic:pic>
              </a:graphicData>
            </a:graphic>
          </wp:inline>
        </w:drawing>
      </w:r>
    </w:p>
    <w:p w14:paraId="0D1CC8B0" w14:textId="77777777" w:rsidR="004A128F" w:rsidRPr="00435B22" w:rsidRDefault="00000000">
      <w:pPr>
        <w:spacing w:before="40" w:after="120"/>
        <w:jc w:val="center"/>
        <w:rPr>
          <w:sz w:val="20"/>
          <w:szCs w:val="20"/>
        </w:rPr>
      </w:pPr>
      <w:r w:rsidRPr="00435B22">
        <w:rPr>
          <w:i/>
          <w:iCs/>
          <w:color w:val="555555"/>
          <w:sz w:val="20"/>
          <w:szCs w:val="20"/>
        </w:rPr>
        <w:t>Figure 3: Fuel Price vs. Weekly Sales — Scatterplot</w:t>
      </w:r>
    </w:p>
    <w:p w14:paraId="0AA6490F" w14:textId="77777777" w:rsidR="004A128F" w:rsidRPr="00FB1CCB" w:rsidRDefault="00000000">
      <w:pPr>
        <w:pStyle w:val="Heading2"/>
        <w:spacing w:before="240" w:after="120"/>
        <w:rPr>
          <w:sz w:val="24"/>
          <w:szCs w:val="24"/>
        </w:rPr>
      </w:pPr>
      <w:r w:rsidRPr="00FB1CCB">
        <w:rPr>
          <w:sz w:val="24"/>
          <w:szCs w:val="24"/>
        </w:rPr>
        <w:t>3.3 CPI vs. Weekly Sales</w:t>
      </w:r>
    </w:p>
    <w:p w14:paraId="284D8304" w14:textId="77777777" w:rsidR="004A128F" w:rsidRPr="00FB1CCB" w:rsidRDefault="00000000">
      <w:pPr>
        <w:spacing w:before="80" w:after="80"/>
        <w:jc w:val="both"/>
      </w:pPr>
      <w:r w:rsidRPr="00FB1CCB">
        <w:t>The CPI scatterplot reveals three distinct clusters corresponding to stores in different regional markets. While statistically significant (Pearson r = -0.073, p ≈ 0), the overall relationship with Weekly_Sales is weak. Higher-CPI regions tend to have slightly lower weekly sales.</w:t>
      </w:r>
    </w:p>
    <w:p w14:paraId="40A7FDA1" w14:textId="77777777" w:rsidR="004A128F" w:rsidRPr="00FB1CCB" w:rsidRDefault="004A128F">
      <w:pPr>
        <w:spacing w:before="60" w:after="60"/>
      </w:pPr>
    </w:p>
    <w:p w14:paraId="07B9E6C7" w14:textId="77777777" w:rsidR="004A128F" w:rsidRPr="00FB1CCB" w:rsidRDefault="00000000">
      <w:pPr>
        <w:spacing w:before="80" w:after="40"/>
        <w:jc w:val="center"/>
      </w:pPr>
      <w:r w:rsidRPr="00FB1CCB">
        <w:rPr>
          <w:noProof/>
        </w:rPr>
        <w:drawing>
          <wp:inline distT="0" distB="0" distL="0" distR="0" wp14:anchorId="07E5FC97" wp14:editId="5BED728E">
            <wp:extent cx="5206073" cy="2333757"/>
            <wp:effectExtent l="0" t="0" r="1270" b="3175"/>
            <wp:docPr id="867839312" name="CPI vs Weekly Sales" descr="CPI vs Weekly Sales" title="CPI vs Weekly 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1535" cy="2345171"/>
                    </a:xfrm>
                    <a:prstGeom prst="rect">
                      <a:avLst/>
                    </a:prstGeom>
                  </pic:spPr>
                </pic:pic>
              </a:graphicData>
            </a:graphic>
          </wp:inline>
        </w:drawing>
      </w:r>
    </w:p>
    <w:p w14:paraId="33F014CC" w14:textId="3F509F5B" w:rsidR="004A128F" w:rsidRPr="00435B22" w:rsidRDefault="00000000" w:rsidP="00435B22">
      <w:pPr>
        <w:spacing w:before="40" w:after="120"/>
        <w:jc w:val="center"/>
        <w:rPr>
          <w:sz w:val="20"/>
          <w:szCs w:val="20"/>
        </w:rPr>
      </w:pPr>
      <w:r w:rsidRPr="00435B22">
        <w:rPr>
          <w:i/>
          <w:iCs/>
          <w:color w:val="555555"/>
          <w:sz w:val="20"/>
          <w:szCs w:val="20"/>
        </w:rPr>
        <w:t>Figure 4: CPI vs. Weekly Sales — Scatterplot showing three regional clusters</w:t>
      </w:r>
    </w:p>
    <w:p w14:paraId="0E8C9E93" w14:textId="77777777" w:rsidR="00435B22" w:rsidRDefault="00435B22">
      <w:pPr>
        <w:pStyle w:val="Heading2"/>
        <w:spacing w:before="240" w:after="120"/>
        <w:rPr>
          <w:sz w:val="24"/>
          <w:szCs w:val="24"/>
        </w:rPr>
      </w:pPr>
    </w:p>
    <w:p w14:paraId="1C5AB593" w14:textId="0F03597C" w:rsidR="004A128F" w:rsidRPr="00FB1CCB" w:rsidRDefault="00000000">
      <w:pPr>
        <w:pStyle w:val="Heading2"/>
        <w:spacing w:before="240" w:after="120"/>
        <w:rPr>
          <w:sz w:val="24"/>
          <w:szCs w:val="24"/>
        </w:rPr>
      </w:pPr>
      <w:r w:rsidRPr="00FB1CCB">
        <w:rPr>
          <w:sz w:val="24"/>
          <w:szCs w:val="24"/>
        </w:rPr>
        <w:lastRenderedPageBreak/>
        <w:t>3.4 Unemployment vs. Weekly Sales</w:t>
      </w:r>
    </w:p>
    <w:p w14:paraId="5EF47C40" w14:textId="77777777" w:rsidR="004A128F" w:rsidRPr="00FB1CCB" w:rsidRDefault="00000000">
      <w:pPr>
        <w:spacing w:before="80" w:after="80"/>
        <w:jc w:val="both"/>
      </w:pPr>
      <w:r w:rsidRPr="00FB1CCB">
        <w:t>Unemployment shows the strongest association with Weekly_Sales. The scatterplot displays a clear negative trend confirmed by a Pearson correlation of r = -0.106 (p ≈ 0). Stores in higher unemployment regions generate lower weekly sales.</w:t>
      </w:r>
    </w:p>
    <w:p w14:paraId="644F97C3" w14:textId="77777777" w:rsidR="004A128F" w:rsidRPr="00FB1CCB" w:rsidRDefault="004A128F">
      <w:pPr>
        <w:spacing w:before="60" w:after="60"/>
      </w:pPr>
    </w:p>
    <w:p w14:paraId="5C7DFEFC" w14:textId="77777777" w:rsidR="004A128F" w:rsidRPr="00FB1CCB" w:rsidRDefault="00000000">
      <w:pPr>
        <w:spacing w:before="80" w:after="40"/>
        <w:jc w:val="center"/>
      </w:pPr>
      <w:r w:rsidRPr="00FB1CCB">
        <w:rPr>
          <w:noProof/>
        </w:rPr>
        <w:drawing>
          <wp:inline distT="0" distB="0" distL="0" distR="0" wp14:anchorId="39450032" wp14:editId="6B8756EC">
            <wp:extent cx="5206073" cy="2333757"/>
            <wp:effectExtent l="0" t="0" r="1270" b="3175"/>
            <wp:docPr id="2142519058" name="Unemployment vs Weekly Sales" descr="Unemployment vs Weekly Sales" title="Unemployment vs Weekly 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1758" cy="2345271"/>
                    </a:xfrm>
                    <a:prstGeom prst="rect">
                      <a:avLst/>
                    </a:prstGeom>
                  </pic:spPr>
                </pic:pic>
              </a:graphicData>
            </a:graphic>
          </wp:inline>
        </w:drawing>
      </w:r>
    </w:p>
    <w:p w14:paraId="68AC0002" w14:textId="77777777" w:rsidR="004A128F" w:rsidRPr="00435B22" w:rsidRDefault="00000000">
      <w:pPr>
        <w:spacing w:before="40" w:after="120"/>
        <w:jc w:val="center"/>
        <w:rPr>
          <w:sz w:val="20"/>
          <w:szCs w:val="20"/>
        </w:rPr>
      </w:pPr>
      <w:r w:rsidRPr="00435B22">
        <w:rPr>
          <w:i/>
          <w:iCs/>
          <w:color w:val="555555"/>
          <w:sz w:val="20"/>
          <w:szCs w:val="20"/>
        </w:rPr>
        <w:t>Figure 5: Unemployment Rate vs. Weekly Sales — Scatterplot with regression line</w:t>
      </w:r>
    </w:p>
    <w:p w14:paraId="29892D3C" w14:textId="77777777" w:rsidR="004A128F" w:rsidRPr="00FB1CCB" w:rsidRDefault="004A128F">
      <w:pPr>
        <w:spacing w:before="60" w:after="60"/>
      </w:pPr>
    </w:p>
    <w:p w14:paraId="0E992ED7" w14:textId="77777777" w:rsidR="004A128F" w:rsidRPr="00FB1CCB" w:rsidRDefault="00000000">
      <w:pPr>
        <w:pStyle w:val="Heading2"/>
        <w:spacing w:before="240" w:after="120"/>
        <w:rPr>
          <w:sz w:val="24"/>
          <w:szCs w:val="24"/>
        </w:rPr>
      </w:pPr>
      <w:r w:rsidRPr="00FB1CCB">
        <w:rPr>
          <w:sz w:val="24"/>
          <w:szCs w:val="24"/>
        </w:rPr>
        <w:t>3.5 Holiday Flag vs. Weekly Sales</w:t>
      </w:r>
    </w:p>
    <w:p w14:paraId="25A6B1FE" w14:textId="77777777" w:rsidR="004A128F" w:rsidRPr="00FB1CCB" w:rsidRDefault="00000000">
      <w:pPr>
        <w:spacing w:before="80" w:after="80"/>
        <w:jc w:val="both"/>
      </w:pPr>
      <w:r w:rsidRPr="00FB1CCB">
        <w:t>The boxplot reveals a clear difference in median sales between holiday and non-holiday weeks. Holiday weeks generate a median of approximately $1,018,538 compared to $956,220 for non-holiday weeks — a difference of about $62,318. The ANOVA permutation test yields p = 0.004, confirming statistical significance.</w:t>
      </w:r>
    </w:p>
    <w:p w14:paraId="0707267B" w14:textId="77777777" w:rsidR="004A128F" w:rsidRPr="00FB1CCB" w:rsidRDefault="004A128F">
      <w:pPr>
        <w:spacing w:before="60" w:after="60"/>
      </w:pPr>
    </w:p>
    <w:p w14:paraId="385C01EB" w14:textId="77777777" w:rsidR="004A128F" w:rsidRPr="00FB1CCB" w:rsidRDefault="00000000">
      <w:pPr>
        <w:spacing w:before="80" w:after="40"/>
        <w:jc w:val="center"/>
      </w:pPr>
      <w:r w:rsidRPr="00FB1CCB">
        <w:rPr>
          <w:noProof/>
        </w:rPr>
        <w:drawing>
          <wp:inline distT="0" distB="0" distL="0" distR="0" wp14:anchorId="5F0CCBC4" wp14:editId="79124645">
            <wp:extent cx="5112631" cy="2644464"/>
            <wp:effectExtent l="0" t="0" r="5715" b="0"/>
            <wp:docPr id="1345955270" name="Holiday Flag vs Weekly Sales" descr="Holiday Flag vs Weekly Sales" title="Holiday Flag vs Weekly 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32549" cy="2654766"/>
                    </a:xfrm>
                    <a:prstGeom prst="rect">
                      <a:avLst/>
                    </a:prstGeom>
                  </pic:spPr>
                </pic:pic>
              </a:graphicData>
            </a:graphic>
          </wp:inline>
        </w:drawing>
      </w:r>
    </w:p>
    <w:p w14:paraId="3CC267EB" w14:textId="77777777" w:rsidR="004A128F" w:rsidRPr="00435B22" w:rsidRDefault="00000000">
      <w:pPr>
        <w:spacing w:before="40" w:after="120"/>
        <w:jc w:val="center"/>
        <w:rPr>
          <w:sz w:val="20"/>
          <w:szCs w:val="20"/>
        </w:rPr>
      </w:pPr>
      <w:r w:rsidRPr="00435B22">
        <w:rPr>
          <w:i/>
          <w:iCs/>
          <w:color w:val="555555"/>
          <w:sz w:val="20"/>
          <w:szCs w:val="20"/>
        </w:rPr>
        <w:t>Figure 6: Holiday Flag vs. Weekly Sales — Boxplot</w:t>
      </w:r>
    </w:p>
    <w:p w14:paraId="295DCB9D" w14:textId="0E591A1C" w:rsidR="00435B22" w:rsidRPr="00FB1CCB" w:rsidRDefault="00000000" w:rsidP="00435B22">
      <w:pPr>
        <w:pStyle w:val="Heading2"/>
        <w:spacing w:before="240" w:after="120"/>
        <w:rPr>
          <w:sz w:val="24"/>
          <w:szCs w:val="24"/>
        </w:rPr>
      </w:pPr>
      <w:r w:rsidRPr="00FB1CCB">
        <w:rPr>
          <w:sz w:val="24"/>
          <w:szCs w:val="24"/>
        </w:rPr>
        <w:lastRenderedPageBreak/>
        <w:t>3.6 Summary of Association Tests</w:t>
      </w:r>
    </w:p>
    <w:tbl>
      <w:tblPr>
        <w:tblW w:w="95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6"/>
        <w:gridCol w:w="2487"/>
        <w:gridCol w:w="1500"/>
        <w:gridCol w:w="1260"/>
        <w:gridCol w:w="2155"/>
      </w:tblGrid>
      <w:tr w:rsidR="004A128F" w:rsidRPr="00435B22" w14:paraId="71311D2E" w14:textId="77777777" w:rsidTr="00435B22">
        <w:trPr>
          <w:trHeight w:val="127"/>
          <w:tblHeader/>
        </w:trPr>
        <w:tc>
          <w:tcPr>
            <w:tcW w:w="213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A6157CA" w14:textId="77777777" w:rsidR="004A128F" w:rsidRPr="00435B22" w:rsidRDefault="00000000">
            <w:pPr>
              <w:jc w:val="center"/>
              <w:rPr>
                <w:sz w:val="20"/>
                <w:szCs w:val="20"/>
              </w:rPr>
            </w:pPr>
            <w:r w:rsidRPr="00435B22">
              <w:rPr>
                <w:b/>
                <w:bCs/>
                <w:color w:val="FFFFFF"/>
                <w:sz w:val="20"/>
                <w:szCs w:val="20"/>
              </w:rPr>
              <w:t>Variable</w:t>
            </w:r>
          </w:p>
        </w:tc>
        <w:tc>
          <w:tcPr>
            <w:tcW w:w="2487"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371B0DB" w14:textId="77777777" w:rsidR="004A128F" w:rsidRPr="00435B22" w:rsidRDefault="00000000">
            <w:pPr>
              <w:jc w:val="center"/>
              <w:rPr>
                <w:sz w:val="20"/>
                <w:szCs w:val="20"/>
              </w:rPr>
            </w:pPr>
            <w:r w:rsidRPr="00435B22">
              <w:rPr>
                <w:b/>
                <w:bCs/>
                <w:color w:val="FFFFFF"/>
                <w:sz w:val="20"/>
                <w:szCs w:val="20"/>
              </w:rPr>
              <w:t>Test Used</w:t>
            </w:r>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7B9A9E8B" w14:textId="77777777" w:rsidR="004A128F" w:rsidRPr="00435B22" w:rsidRDefault="00000000">
            <w:pPr>
              <w:jc w:val="center"/>
              <w:rPr>
                <w:sz w:val="20"/>
                <w:szCs w:val="20"/>
              </w:rPr>
            </w:pPr>
            <w:r w:rsidRPr="00435B22">
              <w:rPr>
                <w:b/>
                <w:bCs/>
                <w:color w:val="FFFFFF"/>
                <w:sz w:val="20"/>
                <w:szCs w:val="20"/>
              </w:rPr>
              <w:t>Statistic</w:t>
            </w:r>
          </w:p>
        </w:tc>
        <w:tc>
          <w:tcPr>
            <w:tcW w:w="12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75C1244B" w14:textId="77777777" w:rsidR="004A128F" w:rsidRPr="00435B22" w:rsidRDefault="00000000">
            <w:pPr>
              <w:jc w:val="center"/>
              <w:rPr>
                <w:sz w:val="20"/>
                <w:szCs w:val="20"/>
              </w:rPr>
            </w:pPr>
            <w:r w:rsidRPr="00435B22">
              <w:rPr>
                <w:b/>
                <w:bCs/>
                <w:color w:val="FFFFFF"/>
                <w:sz w:val="20"/>
                <w:szCs w:val="20"/>
              </w:rPr>
              <w:t>p-value</w:t>
            </w:r>
          </w:p>
        </w:tc>
        <w:tc>
          <w:tcPr>
            <w:tcW w:w="2155"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0D9A3D5F" w14:textId="77777777" w:rsidR="004A128F" w:rsidRPr="00435B22" w:rsidRDefault="00000000">
            <w:pPr>
              <w:jc w:val="center"/>
              <w:rPr>
                <w:sz w:val="20"/>
                <w:szCs w:val="20"/>
              </w:rPr>
            </w:pPr>
            <w:r w:rsidRPr="00435B22">
              <w:rPr>
                <w:b/>
                <w:bCs/>
                <w:color w:val="FFFFFF"/>
                <w:sz w:val="20"/>
                <w:szCs w:val="20"/>
              </w:rPr>
              <w:t>Conclusion</w:t>
            </w:r>
          </w:p>
        </w:tc>
      </w:tr>
      <w:tr w:rsidR="004A128F" w:rsidRPr="00435B22" w14:paraId="2F28C057" w14:textId="77777777" w:rsidTr="00435B22">
        <w:trPr>
          <w:trHeight w:val="121"/>
        </w:trPr>
        <w:tc>
          <w:tcPr>
            <w:tcW w:w="2136"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vAlign w:val="center"/>
          </w:tcPr>
          <w:p w14:paraId="04396C58" w14:textId="77777777" w:rsidR="004A128F" w:rsidRPr="00435B22" w:rsidRDefault="00000000">
            <w:pPr>
              <w:jc w:val="center"/>
              <w:rPr>
                <w:sz w:val="20"/>
                <w:szCs w:val="20"/>
              </w:rPr>
            </w:pPr>
            <w:r w:rsidRPr="00435B22">
              <w:rPr>
                <w:sz w:val="20"/>
                <w:szCs w:val="20"/>
              </w:rPr>
              <w:t>Temperature</w:t>
            </w:r>
          </w:p>
        </w:tc>
        <w:tc>
          <w:tcPr>
            <w:tcW w:w="2487"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vAlign w:val="center"/>
          </w:tcPr>
          <w:p w14:paraId="29FE1E8C" w14:textId="77777777" w:rsidR="004A128F" w:rsidRPr="00435B22" w:rsidRDefault="00000000">
            <w:pPr>
              <w:jc w:val="center"/>
              <w:rPr>
                <w:sz w:val="20"/>
                <w:szCs w:val="20"/>
              </w:rPr>
            </w:pPr>
            <w:r w:rsidRPr="00435B22">
              <w:rPr>
                <w:sz w:val="20"/>
                <w:szCs w:val="20"/>
              </w:rPr>
              <w:t>Pearson r</w:t>
            </w:r>
          </w:p>
        </w:tc>
        <w:tc>
          <w:tcPr>
            <w:tcW w:w="1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vAlign w:val="center"/>
          </w:tcPr>
          <w:p w14:paraId="14E6ABA4" w14:textId="77777777" w:rsidR="004A128F" w:rsidRPr="00435B22" w:rsidRDefault="00000000">
            <w:pPr>
              <w:jc w:val="center"/>
              <w:rPr>
                <w:sz w:val="20"/>
                <w:szCs w:val="20"/>
              </w:rPr>
            </w:pPr>
            <w:r w:rsidRPr="00435B22">
              <w:rPr>
                <w:sz w:val="20"/>
                <w:szCs w:val="20"/>
              </w:rPr>
              <w:t>r = -0.064</w:t>
            </w:r>
          </w:p>
        </w:tc>
        <w:tc>
          <w:tcPr>
            <w:tcW w:w="126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vAlign w:val="center"/>
          </w:tcPr>
          <w:p w14:paraId="705370B1" w14:textId="77777777" w:rsidR="004A128F" w:rsidRPr="00435B22" w:rsidRDefault="00000000">
            <w:pPr>
              <w:jc w:val="center"/>
              <w:rPr>
                <w:sz w:val="20"/>
                <w:szCs w:val="20"/>
              </w:rPr>
            </w:pPr>
            <w:r w:rsidRPr="00435B22">
              <w:rPr>
                <w:sz w:val="20"/>
                <w:szCs w:val="20"/>
              </w:rPr>
              <w:t>&lt; 0.001</w:t>
            </w:r>
          </w:p>
        </w:tc>
        <w:tc>
          <w:tcPr>
            <w:tcW w:w="2155"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vAlign w:val="center"/>
          </w:tcPr>
          <w:p w14:paraId="4C172665" w14:textId="77777777" w:rsidR="004A128F" w:rsidRPr="00435B22" w:rsidRDefault="00000000">
            <w:pPr>
              <w:jc w:val="center"/>
              <w:rPr>
                <w:sz w:val="20"/>
                <w:szCs w:val="20"/>
              </w:rPr>
            </w:pPr>
            <w:r w:rsidRPr="00435B22">
              <w:rPr>
                <w:sz w:val="20"/>
                <w:szCs w:val="20"/>
              </w:rPr>
              <w:t>Significant, weak</w:t>
            </w:r>
          </w:p>
        </w:tc>
      </w:tr>
      <w:tr w:rsidR="004A128F" w:rsidRPr="00435B22" w14:paraId="20FF3A86" w14:textId="77777777" w:rsidTr="00435B22">
        <w:trPr>
          <w:trHeight w:val="127"/>
        </w:trPr>
        <w:tc>
          <w:tcPr>
            <w:tcW w:w="21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67A6AB" w14:textId="77777777" w:rsidR="004A128F" w:rsidRPr="00435B22" w:rsidRDefault="00000000">
            <w:pPr>
              <w:jc w:val="center"/>
              <w:rPr>
                <w:sz w:val="20"/>
                <w:szCs w:val="20"/>
              </w:rPr>
            </w:pPr>
            <w:r w:rsidRPr="00435B22">
              <w:rPr>
                <w:sz w:val="20"/>
                <w:szCs w:val="20"/>
              </w:rPr>
              <w:t>Fuel Price</w:t>
            </w:r>
          </w:p>
        </w:tc>
        <w:tc>
          <w:tcPr>
            <w:tcW w:w="2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71B887" w14:textId="77777777" w:rsidR="004A128F" w:rsidRPr="00435B22" w:rsidRDefault="00000000">
            <w:pPr>
              <w:jc w:val="center"/>
              <w:rPr>
                <w:sz w:val="20"/>
                <w:szCs w:val="20"/>
              </w:rPr>
            </w:pPr>
            <w:r w:rsidRPr="00435B22">
              <w:rPr>
                <w:sz w:val="20"/>
                <w:szCs w:val="20"/>
              </w:rPr>
              <w:t>Permutation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C0D4AE" w14:textId="77777777" w:rsidR="004A128F" w:rsidRPr="00435B22" w:rsidRDefault="00000000">
            <w:pPr>
              <w:jc w:val="center"/>
              <w:rPr>
                <w:sz w:val="20"/>
                <w:szCs w:val="20"/>
              </w:rPr>
            </w:pPr>
            <w:r w:rsidRPr="00435B22">
              <w:rPr>
                <w:sz w:val="20"/>
                <w:szCs w:val="20"/>
              </w:rPr>
              <w:t>r = 0.009</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ABF58B" w14:textId="77777777" w:rsidR="004A128F" w:rsidRPr="00435B22" w:rsidRDefault="00000000">
            <w:pPr>
              <w:jc w:val="center"/>
              <w:rPr>
                <w:sz w:val="20"/>
                <w:szCs w:val="20"/>
              </w:rPr>
            </w:pPr>
            <w:r w:rsidRPr="00435B22">
              <w:rPr>
                <w:sz w:val="20"/>
                <w:szCs w:val="20"/>
              </w:rPr>
              <w:t>0.462</w:t>
            </w:r>
          </w:p>
        </w:tc>
        <w:tc>
          <w:tcPr>
            <w:tcW w:w="21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F7C9A3" w14:textId="77777777" w:rsidR="004A128F" w:rsidRPr="00435B22" w:rsidRDefault="00000000">
            <w:pPr>
              <w:jc w:val="center"/>
              <w:rPr>
                <w:sz w:val="20"/>
                <w:szCs w:val="20"/>
              </w:rPr>
            </w:pPr>
            <w:r w:rsidRPr="00435B22">
              <w:rPr>
                <w:sz w:val="20"/>
                <w:szCs w:val="20"/>
              </w:rPr>
              <w:t>Not significant</w:t>
            </w:r>
          </w:p>
        </w:tc>
      </w:tr>
      <w:tr w:rsidR="004A128F" w:rsidRPr="00435B22" w14:paraId="6E6DEB90" w14:textId="77777777" w:rsidTr="00435B22">
        <w:trPr>
          <w:trHeight w:val="127"/>
        </w:trPr>
        <w:tc>
          <w:tcPr>
            <w:tcW w:w="2136"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vAlign w:val="center"/>
          </w:tcPr>
          <w:p w14:paraId="7A74E504" w14:textId="77777777" w:rsidR="004A128F" w:rsidRPr="00435B22" w:rsidRDefault="00000000">
            <w:pPr>
              <w:jc w:val="center"/>
              <w:rPr>
                <w:sz w:val="20"/>
                <w:szCs w:val="20"/>
              </w:rPr>
            </w:pPr>
            <w:r w:rsidRPr="00435B22">
              <w:rPr>
                <w:sz w:val="20"/>
                <w:szCs w:val="20"/>
              </w:rPr>
              <w:t>CPI</w:t>
            </w:r>
          </w:p>
        </w:tc>
        <w:tc>
          <w:tcPr>
            <w:tcW w:w="2487"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vAlign w:val="center"/>
          </w:tcPr>
          <w:p w14:paraId="7182CF73" w14:textId="77777777" w:rsidR="004A128F" w:rsidRPr="00435B22" w:rsidRDefault="00000000">
            <w:pPr>
              <w:jc w:val="center"/>
              <w:rPr>
                <w:sz w:val="20"/>
                <w:szCs w:val="20"/>
              </w:rPr>
            </w:pPr>
            <w:r w:rsidRPr="00435B22">
              <w:rPr>
                <w:sz w:val="20"/>
                <w:szCs w:val="20"/>
              </w:rPr>
              <w:t>Permutation</w:t>
            </w:r>
          </w:p>
        </w:tc>
        <w:tc>
          <w:tcPr>
            <w:tcW w:w="1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vAlign w:val="center"/>
          </w:tcPr>
          <w:p w14:paraId="425D5880" w14:textId="77777777" w:rsidR="004A128F" w:rsidRPr="00435B22" w:rsidRDefault="00000000">
            <w:pPr>
              <w:jc w:val="center"/>
              <w:rPr>
                <w:sz w:val="20"/>
                <w:szCs w:val="20"/>
              </w:rPr>
            </w:pPr>
            <w:r w:rsidRPr="00435B22">
              <w:rPr>
                <w:sz w:val="20"/>
                <w:szCs w:val="20"/>
              </w:rPr>
              <w:t>r = -0.073</w:t>
            </w:r>
          </w:p>
        </w:tc>
        <w:tc>
          <w:tcPr>
            <w:tcW w:w="126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vAlign w:val="center"/>
          </w:tcPr>
          <w:p w14:paraId="12190BBB" w14:textId="77777777" w:rsidR="004A128F" w:rsidRPr="00435B22" w:rsidRDefault="00000000">
            <w:pPr>
              <w:jc w:val="center"/>
              <w:rPr>
                <w:sz w:val="20"/>
                <w:szCs w:val="20"/>
              </w:rPr>
            </w:pPr>
            <w:r w:rsidRPr="00435B22">
              <w:rPr>
                <w:sz w:val="20"/>
                <w:szCs w:val="20"/>
              </w:rPr>
              <w:t>≈ 0</w:t>
            </w:r>
          </w:p>
        </w:tc>
        <w:tc>
          <w:tcPr>
            <w:tcW w:w="2155"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vAlign w:val="center"/>
          </w:tcPr>
          <w:p w14:paraId="65E3C79E" w14:textId="77777777" w:rsidR="004A128F" w:rsidRPr="00435B22" w:rsidRDefault="00000000">
            <w:pPr>
              <w:jc w:val="center"/>
              <w:rPr>
                <w:sz w:val="20"/>
                <w:szCs w:val="20"/>
              </w:rPr>
            </w:pPr>
            <w:r w:rsidRPr="00435B22">
              <w:rPr>
                <w:sz w:val="20"/>
                <w:szCs w:val="20"/>
              </w:rPr>
              <w:t>Significant, weak</w:t>
            </w:r>
          </w:p>
        </w:tc>
      </w:tr>
      <w:tr w:rsidR="004A128F" w:rsidRPr="00435B22" w14:paraId="0674D46A" w14:textId="77777777" w:rsidTr="00435B22">
        <w:trPr>
          <w:trHeight w:val="254"/>
        </w:trPr>
        <w:tc>
          <w:tcPr>
            <w:tcW w:w="21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F2D420" w14:textId="77777777" w:rsidR="004A128F" w:rsidRPr="00435B22" w:rsidRDefault="00000000">
            <w:pPr>
              <w:jc w:val="center"/>
              <w:rPr>
                <w:sz w:val="20"/>
                <w:szCs w:val="20"/>
              </w:rPr>
            </w:pPr>
            <w:r w:rsidRPr="00435B22">
              <w:rPr>
                <w:sz w:val="20"/>
                <w:szCs w:val="20"/>
              </w:rPr>
              <w:t>Unemployment</w:t>
            </w:r>
          </w:p>
        </w:tc>
        <w:tc>
          <w:tcPr>
            <w:tcW w:w="2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C076D0" w14:textId="77777777" w:rsidR="004A128F" w:rsidRPr="00435B22" w:rsidRDefault="00000000">
            <w:pPr>
              <w:jc w:val="center"/>
              <w:rPr>
                <w:sz w:val="20"/>
                <w:szCs w:val="20"/>
              </w:rPr>
            </w:pPr>
            <w:r w:rsidRPr="00435B22">
              <w:rPr>
                <w:sz w:val="20"/>
                <w:szCs w:val="20"/>
              </w:rPr>
              <w:t>Permutation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9AE354" w14:textId="77777777" w:rsidR="004A128F" w:rsidRPr="00435B22" w:rsidRDefault="00000000">
            <w:pPr>
              <w:jc w:val="center"/>
              <w:rPr>
                <w:sz w:val="20"/>
                <w:szCs w:val="20"/>
              </w:rPr>
            </w:pPr>
            <w:r w:rsidRPr="00435B22">
              <w:rPr>
                <w:sz w:val="20"/>
                <w:szCs w:val="20"/>
              </w:rPr>
              <w:t>r = -0.106</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0FD838" w14:textId="77777777" w:rsidR="004A128F" w:rsidRPr="00435B22" w:rsidRDefault="00000000">
            <w:pPr>
              <w:jc w:val="center"/>
              <w:rPr>
                <w:sz w:val="20"/>
                <w:szCs w:val="20"/>
              </w:rPr>
            </w:pPr>
            <w:r w:rsidRPr="00435B22">
              <w:rPr>
                <w:sz w:val="20"/>
                <w:szCs w:val="20"/>
              </w:rPr>
              <w:t>≈ 0</w:t>
            </w:r>
          </w:p>
        </w:tc>
        <w:tc>
          <w:tcPr>
            <w:tcW w:w="21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E6B9DB" w14:textId="77777777" w:rsidR="004A128F" w:rsidRPr="00435B22" w:rsidRDefault="00000000">
            <w:pPr>
              <w:jc w:val="center"/>
              <w:rPr>
                <w:sz w:val="20"/>
                <w:szCs w:val="20"/>
              </w:rPr>
            </w:pPr>
            <w:r w:rsidRPr="00435B22">
              <w:rPr>
                <w:sz w:val="20"/>
                <w:szCs w:val="20"/>
              </w:rPr>
              <w:t>Significant, moderate</w:t>
            </w:r>
          </w:p>
        </w:tc>
      </w:tr>
      <w:tr w:rsidR="004A128F" w:rsidRPr="00435B22" w14:paraId="3398995D" w14:textId="77777777" w:rsidTr="00435B22">
        <w:trPr>
          <w:trHeight w:val="350"/>
        </w:trPr>
        <w:tc>
          <w:tcPr>
            <w:tcW w:w="2136"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vAlign w:val="center"/>
          </w:tcPr>
          <w:p w14:paraId="4B058F6B" w14:textId="77777777" w:rsidR="004A128F" w:rsidRPr="00435B22" w:rsidRDefault="00000000">
            <w:pPr>
              <w:jc w:val="center"/>
              <w:rPr>
                <w:sz w:val="20"/>
                <w:szCs w:val="20"/>
              </w:rPr>
            </w:pPr>
            <w:r w:rsidRPr="00435B22">
              <w:rPr>
                <w:b/>
                <w:bCs/>
                <w:sz w:val="20"/>
                <w:szCs w:val="20"/>
              </w:rPr>
              <w:t>Holiday Flag</w:t>
            </w:r>
          </w:p>
        </w:tc>
        <w:tc>
          <w:tcPr>
            <w:tcW w:w="2487"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vAlign w:val="center"/>
          </w:tcPr>
          <w:p w14:paraId="2F5BDC74" w14:textId="77777777" w:rsidR="004A128F" w:rsidRPr="00435B22" w:rsidRDefault="00000000">
            <w:pPr>
              <w:jc w:val="center"/>
              <w:rPr>
                <w:sz w:val="20"/>
                <w:szCs w:val="20"/>
              </w:rPr>
            </w:pPr>
            <w:r w:rsidRPr="00435B22">
              <w:rPr>
                <w:sz w:val="20"/>
                <w:szCs w:val="20"/>
              </w:rPr>
              <w:t>ANOVA/Permutation</w:t>
            </w:r>
          </w:p>
        </w:tc>
        <w:tc>
          <w:tcPr>
            <w:tcW w:w="1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vAlign w:val="center"/>
          </w:tcPr>
          <w:p w14:paraId="72252D26" w14:textId="77777777" w:rsidR="004A128F" w:rsidRPr="00435B22" w:rsidRDefault="00000000">
            <w:pPr>
              <w:jc w:val="center"/>
              <w:rPr>
                <w:sz w:val="20"/>
                <w:szCs w:val="20"/>
              </w:rPr>
            </w:pPr>
            <w:r w:rsidRPr="00435B22">
              <w:rPr>
                <w:sz w:val="20"/>
                <w:szCs w:val="20"/>
              </w:rPr>
              <w:t>F = 8.749</w:t>
            </w:r>
          </w:p>
        </w:tc>
        <w:tc>
          <w:tcPr>
            <w:tcW w:w="126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vAlign w:val="center"/>
          </w:tcPr>
          <w:p w14:paraId="1741F0EF" w14:textId="77777777" w:rsidR="004A128F" w:rsidRPr="00435B22" w:rsidRDefault="00000000">
            <w:pPr>
              <w:jc w:val="center"/>
              <w:rPr>
                <w:sz w:val="20"/>
                <w:szCs w:val="20"/>
              </w:rPr>
            </w:pPr>
            <w:r w:rsidRPr="00435B22">
              <w:rPr>
                <w:sz w:val="20"/>
                <w:szCs w:val="20"/>
              </w:rPr>
              <w:t>0.004</w:t>
            </w:r>
          </w:p>
        </w:tc>
        <w:tc>
          <w:tcPr>
            <w:tcW w:w="2155"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vAlign w:val="center"/>
          </w:tcPr>
          <w:p w14:paraId="57C4CA7A" w14:textId="77777777" w:rsidR="004A128F" w:rsidRPr="00435B22" w:rsidRDefault="00000000">
            <w:pPr>
              <w:jc w:val="center"/>
              <w:rPr>
                <w:sz w:val="20"/>
                <w:szCs w:val="20"/>
              </w:rPr>
            </w:pPr>
            <w:r w:rsidRPr="00435B22">
              <w:rPr>
                <w:sz w:val="20"/>
                <w:szCs w:val="20"/>
              </w:rPr>
              <w:t>Significant</w:t>
            </w:r>
          </w:p>
        </w:tc>
      </w:tr>
    </w:tbl>
    <w:p w14:paraId="5BAB26C3" w14:textId="77777777" w:rsidR="00435B22" w:rsidRDefault="00435B22" w:rsidP="00FB1CCB"/>
    <w:p w14:paraId="41C1B553" w14:textId="0B4B5002" w:rsidR="00FB1CCB" w:rsidRDefault="00000000" w:rsidP="00435B22">
      <w:r w:rsidRPr="00FB1CCB">
        <w:rPr>
          <w:b/>
          <w:bCs/>
          <w:i/>
          <w:iCs/>
        </w:rPr>
        <w:t>4. Regression Model</w:t>
      </w:r>
    </w:p>
    <w:p w14:paraId="6272D6FB" w14:textId="3F560C6A" w:rsidR="004A128F" w:rsidRPr="00FB1CCB" w:rsidRDefault="00000000" w:rsidP="00FB1CCB">
      <w:pPr>
        <w:spacing w:before="80" w:after="80"/>
        <w:jc w:val="both"/>
      </w:pPr>
      <w:r w:rsidRPr="00FB1CCB">
        <w:t>Three regression models were fitted to predict Weekly_Sales, progressing from a simple single-predictor model to a multiple regression model and a reduced best model.</w:t>
      </w:r>
    </w:p>
    <w:p w14:paraId="6AAE48CD" w14:textId="77777777" w:rsidR="004A128F" w:rsidRPr="00FB1CCB" w:rsidRDefault="00000000">
      <w:pPr>
        <w:pStyle w:val="Heading2"/>
        <w:spacing w:before="240" w:after="120"/>
        <w:rPr>
          <w:sz w:val="24"/>
          <w:szCs w:val="24"/>
        </w:rPr>
      </w:pPr>
      <w:r w:rsidRPr="00FB1CCB">
        <w:rPr>
          <w:sz w:val="24"/>
          <w:szCs w:val="24"/>
        </w:rPr>
        <w:t>4.1 Model 1: Simple Linear Regression (Unemployment Only)</w:t>
      </w:r>
    </w:p>
    <w:p w14:paraId="3B2BD6B6" w14:textId="77777777" w:rsidR="004A128F" w:rsidRPr="00FB1CCB" w:rsidRDefault="00000000">
      <w:pPr>
        <w:spacing w:before="80" w:after="80"/>
        <w:jc w:val="both"/>
      </w:pPr>
      <w:r w:rsidRPr="00FB1CCB">
        <w:t>Model equation: Weekly_Sales = 1,302,423 − 31,927 × Unemployment</w:t>
      </w:r>
    </w:p>
    <w:p w14:paraId="67A5AA3F" w14:textId="30A59A60" w:rsidR="004A128F" w:rsidRPr="00FB1CCB" w:rsidRDefault="00000000" w:rsidP="00FB1CCB">
      <w:pPr>
        <w:spacing w:before="80" w:after="80"/>
        <w:jc w:val="both"/>
      </w:pPr>
      <w:r w:rsidRPr="00FB1CCB">
        <w:t>Unemployment is highly significant (p &lt; 2e-16). R² = 1.1%, RMSE = $561,147.</w:t>
      </w:r>
    </w:p>
    <w:p w14:paraId="59811C03" w14:textId="77777777" w:rsidR="004A128F" w:rsidRPr="00FB1CCB" w:rsidRDefault="00000000">
      <w:pPr>
        <w:pStyle w:val="Heading2"/>
        <w:spacing w:before="240" w:after="120"/>
        <w:rPr>
          <w:sz w:val="24"/>
          <w:szCs w:val="24"/>
        </w:rPr>
      </w:pPr>
      <w:r w:rsidRPr="00FB1CCB">
        <w:rPr>
          <w:sz w:val="24"/>
          <w:szCs w:val="24"/>
        </w:rPr>
        <w:t>4.2 Model 2: Multiple Regression (All 5 Variables)</w:t>
      </w:r>
    </w:p>
    <w:p w14:paraId="636F3E9B" w14:textId="5C202040" w:rsidR="004A128F" w:rsidRPr="00FB1CCB" w:rsidRDefault="00000000" w:rsidP="00FB1CCB">
      <w:pPr>
        <w:spacing w:before="80" w:after="80"/>
        <w:jc w:val="both"/>
      </w:pPr>
      <w:r w:rsidRPr="00FB1CCB">
        <w:t>CPI (p &lt; 2e-16), Unemployment (p &lt; 2e-16), and Holiday_Flag (p = 0.007) are statistically significant. Temperature is marginally significant (p = 0.065). Fuel_Price is not significant (p = 0.519). R² = 2.54%, RMSE = $557,110.</w:t>
      </w:r>
    </w:p>
    <w:p w14:paraId="3DC1B499" w14:textId="77777777" w:rsidR="004A128F" w:rsidRPr="00FB1CCB" w:rsidRDefault="00000000">
      <w:pPr>
        <w:pStyle w:val="Heading2"/>
        <w:spacing w:before="240" w:after="120"/>
        <w:rPr>
          <w:sz w:val="24"/>
          <w:szCs w:val="24"/>
        </w:rPr>
      </w:pPr>
      <w:r w:rsidRPr="00FB1CCB">
        <w:rPr>
          <w:sz w:val="24"/>
          <w:szCs w:val="24"/>
        </w:rPr>
        <w:t>4.3 Model 3: Reduced Model (Best Model)</w:t>
      </w:r>
    </w:p>
    <w:p w14:paraId="4B3A27D3" w14:textId="77777777" w:rsidR="004A128F" w:rsidRPr="00FB1CCB" w:rsidRDefault="00000000">
      <w:pPr>
        <w:spacing w:before="80" w:after="80"/>
        <w:jc w:val="both"/>
      </w:pPr>
      <w:r w:rsidRPr="00FB1CCB">
        <w:t>Model equation: Weekly_Sales = 1,664,629 − 1,652 × CPI − 42,520 × Unemployment + 84,439 × Holiday_Flag</w:t>
      </w:r>
    </w:p>
    <w:p w14:paraId="1116A61E" w14:textId="77777777" w:rsidR="004A128F" w:rsidRPr="00FB1CCB" w:rsidRDefault="004A128F">
      <w:pPr>
        <w:spacing w:before="60" w:after="60"/>
      </w:pPr>
    </w:p>
    <w:p w14:paraId="2CEF85EC" w14:textId="77777777" w:rsidR="004A128F" w:rsidRPr="00FB1CCB" w:rsidRDefault="00000000">
      <w:pPr>
        <w:pStyle w:val="ListParagraph"/>
        <w:numPr>
          <w:ilvl w:val="0"/>
          <w:numId w:val="2"/>
        </w:numPr>
        <w:spacing w:before="60" w:after="60"/>
      </w:pPr>
      <w:r w:rsidRPr="00FB1CCB">
        <w:t>CPI: A 1-unit increase in CPI → $1,652 decrease in weekly sales (p &lt; 2e-16)</w:t>
      </w:r>
    </w:p>
    <w:p w14:paraId="7BF16AF9" w14:textId="77777777" w:rsidR="004A128F" w:rsidRPr="00FB1CCB" w:rsidRDefault="00000000">
      <w:pPr>
        <w:pStyle w:val="ListParagraph"/>
        <w:numPr>
          <w:ilvl w:val="0"/>
          <w:numId w:val="2"/>
        </w:numPr>
        <w:spacing w:before="60" w:after="60"/>
      </w:pPr>
      <w:r w:rsidRPr="00FB1CCB">
        <w:t>Unemployment: A 1% rise → $42,520 decrease in weekly sales (p &lt; 2e-16) — largest effect</w:t>
      </w:r>
    </w:p>
    <w:p w14:paraId="77A1D428" w14:textId="77777777" w:rsidR="004A128F" w:rsidRPr="00FB1CCB" w:rsidRDefault="00000000">
      <w:pPr>
        <w:pStyle w:val="ListParagraph"/>
        <w:numPr>
          <w:ilvl w:val="0"/>
          <w:numId w:val="2"/>
        </w:numPr>
        <w:spacing w:before="60" w:after="60"/>
      </w:pPr>
      <w:r w:rsidRPr="00FB1CCB">
        <w:t>Holiday_Flag: Holiday weeks generate $84,439 more in sales (p = 0.002)</w:t>
      </w:r>
    </w:p>
    <w:p w14:paraId="1654EC8F" w14:textId="77777777" w:rsidR="004A128F" w:rsidRPr="00FB1CCB" w:rsidRDefault="00000000">
      <w:pPr>
        <w:pStyle w:val="ListParagraph"/>
        <w:numPr>
          <w:ilvl w:val="0"/>
          <w:numId w:val="2"/>
        </w:numPr>
        <w:spacing w:before="60" w:after="60"/>
      </w:pPr>
      <w:r w:rsidRPr="00FB1CCB">
        <w:t>All three variables are statistically significant (p &lt; 0.05)</w:t>
      </w:r>
    </w:p>
    <w:p w14:paraId="5303DE53" w14:textId="77777777" w:rsidR="004A128F" w:rsidRPr="00FB1CCB" w:rsidRDefault="00000000">
      <w:pPr>
        <w:pStyle w:val="ListParagraph"/>
        <w:numPr>
          <w:ilvl w:val="0"/>
          <w:numId w:val="2"/>
        </w:numPr>
        <w:spacing w:before="60" w:after="60"/>
      </w:pPr>
      <w:r w:rsidRPr="00FB1CCB">
        <w:t>R² = 2.48%, RMSE = $557,302, AIC = 188,524</w:t>
      </w:r>
    </w:p>
    <w:p w14:paraId="3EA8792A" w14:textId="4E6313C7" w:rsidR="004A128F" w:rsidRPr="00FB1CCB" w:rsidRDefault="00000000" w:rsidP="00435B22">
      <w:pPr>
        <w:pStyle w:val="Heading2"/>
        <w:spacing w:before="240" w:after="120"/>
        <w:rPr>
          <w:sz w:val="24"/>
          <w:szCs w:val="24"/>
        </w:rPr>
      </w:pPr>
      <w:r w:rsidRPr="00FB1CCB">
        <w:rPr>
          <w:sz w:val="24"/>
          <w:szCs w:val="24"/>
        </w:rPr>
        <w:t>4.4 Model Comparison</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800"/>
        <w:gridCol w:w="1100"/>
        <w:gridCol w:w="1500"/>
        <w:gridCol w:w="1460"/>
      </w:tblGrid>
      <w:tr w:rsidR="004A128F" w:rsidRPr="00435B22" w14:paraId="0B36C09B" w14:textId="77777777">
        <w:trPr>
          <w:tblHeader/>
        </w:trPr>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603D081D" w14:textId="77777777" w:rsidR="004A128F" w:rsidRPr="00435B22" w:rsidRDefault="00000000">
            <w:pPr>
              <w:jc w:val="center"/>
              <w:rPr>
                <w:sz w:val="20"/>
                <w:szCs w:val="20"/>
              </w:rPr>
            </w:pPr>
            <w:r w:rsidRPr="00435B22">
              <w:rPr>
                <w:b/>
                <w:bCs/>
                <w:color w:val="FFFFFF"/>
                <w:sz w:val="20"/>
                <w:szCs w:val="20"/>
              </w:rPr>
              <w:t>Model</w:t>
            </w:r>
          </w:p>
        </w:tc>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206D21CB" w14:textId="77777777" w:rsidR="004A128F" w:rsidRPr="00435B22" w:rsidRDefault="00000000">
            <w:pPr>
              <w:jc w:val="center"/>
              <w:rPr>
                <w:sz w:val="20"/>
                <w:szCs w:val="20"/>
              </w:rPr>
            </w:pPr>
            <w:r w:rsidRPr="00435B22">
              <w:rPr>
                <w:b/>
                <w:bCs/>
                <w:color w:val="FFFFFF"/>
                <w:sz w:val="20"/>
                <w:szCs w:val="20"/>
              </w:rPr>
              <w:t>Variables</w:t>
            </w:r>
          </w:p>
        </w:tc>
        <w:tc>
          <w:tcPr>
            <w:tcW w:w="11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15B639BF" w14:textId="77777777" w:rsidR="004A128F" w:rsidRPr="00435B22" w:rsidRDefault="00000000">
            <w:pPr>
              <w:jc w:val="center"/>
              <w:rPr>
                <w:sz w:val="20"/>
                <w:szCs w:val="20"/>
              </w:rPr>
            </w:pPr>
            <w:r w:rsidRPr="00435B22">
              <w:rPr>
                <w:b/>
                <w:bCs/>
                <w:color w:val="FFFFFF"/>
                <w:sz w:val="20"/>
                <w:szCs w:val="20"/>
              </w:rPr>
              <w:t>R²</w:t>
            </w:r>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0AD2156E" w14:textId="77777777" w:rsidR="004A128F" w:rsidRPr="00435B22" w:rsidRDefault="00000000">
            <w:pPr>
              <w:jc w:val="center"/>
              <w:rPr>
                <w:sz w:val="20"/>
                <w:szCs w:val="20"/>
              </w:rPr>
            </w:pPr>
            <w:r w:rsidRPr="00435B22">
              <w:rPr>
                <w:b/>
                <w:bCs/>
                <w:color w:val="FFFFFF"/>
                <w:sz w:val="20"/>
                <w:szCs w:val="20"/>
              </w:rPr>
              <w:t>RMSE</w:t>
            </w:r>
          </w:p>
        </w:tc>
        <w:tc>
          <w:tcPr>
            <w:tcW w:w="14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88CC38D" w14:textId="77777777" w:rsidR="004A128F" w:rsidRPr="00435B22" w:rsidRDefault="00000000">
            <w:pPr>
              <w:jc w:val="center"/>
              <w:rPr>
                <w:sz w:val="20"/>
                <w:szCs w:val="20"/>
              </w:rPr>
            </w:pPr>
            <w:r w:rsidRPr="00435B22">
              <w:rPr>
                <w:b/>
                <w:bCs/>
                <w:color w:val="FFFFFF"/>
                <w:sz w:val="20"/>
                <w:szCs w:val="20"/>
              </w:rPr>
              <w:t>AIC</w:t>
            </w:r>
          </w:p>
        </w:tc>
      </w:tr>
      <w:tr w:rsidR="004A128F" w:rsidRPr="00435B22" w14:paraId="2B47A7D2"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vAlign w:val="center"/>
          </w:tcPr>
          <w:p w14:paraId="4E87BF9E" w14:textId="77777777" w:rsidR="004A128F" w:rsidRPr="00435B22" w:rsidRDefault="00000000">
            <w:pPr>
              <w:jc w:val="center"/>
              <w:rPr>
                <w:sz w:val="20"/>
                <w:szCs w:val="20"/>
              </w:rPr>
            </w:pPr>
            <w:r w:rsidRPr="00435B22">
              <w:rPr>
                <w:sz w:val="20"/>
                <w:szCs w:val="20"/>
              </w:rPr>
              <w:t>Model 1</w:t>
            </w:r>
          </w:p>
        </w:tc>
        <w:tc>
          <w:tcPr>
            <w:tcW w:w="28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vAlign w:val="center"/>
          </w:tcPr>
          <w:p w14:paraId="48CEEAE9" w14:textId="77777777" w:rsidR="004A128F" w:rsidRPr="00435B22" w:rsidRDefault="00000000">
            <w:pPr>
              <w:jc w:val="center"/>
              <w:rPr>
                <w:sz w:val="20"/>
                <w:szCs w:val="20"/>
              </w:rPr>
            </w:pPr>
            <w:r w:rsidRPr="00435B22">
              <w:rPr>
                <w:sz w:val="20"/>
                <w:szCs w:val="20"/>
              </w:rPr>
              <w:t>Unemployment only</w:t>
            </w:r>
          </w:p>
        </w:tc>
        <w:tc>
          <w:tcPr>
            <w:tcW w:w="11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vAlign w:val="center"/>
          </w:tcPr>
          <w:p w14:paraId="4516D6AB" w14:textId="77777777" w:rsidR="004A128F" w:rsidRPr="00435B22" w:rsidRDefault="00000000">
            <w:pPr>
              <w:jc w:val="center"/>
              <w:rPr>
                <w:sz w:val="20"/>
                <w:szCs w:val="20"/>
              </w:rPr>
            </w:pPr>
            <w:r w:rsidRPr="00435B22">
              <w:rPr>
                <w:sz w:val="20"/>
                <w:szCs w:val="20"/>
              </w:rPr>
              <w:t>1.13%</w:t>
            </w:r>
          </w:p>
        </w:tc>
        <w:tc>
          <w:tcPr>
            <w:tcW w:w="1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vAlign w:val="center"/>
          </w:tcPr>
          <w:p w14:paraId="183638C9" w14:textId="77777777" w:rsidR="004A128F" w:rsidRPr="00435B22" w:rsidRDefault="00000000">
            <w:pPr>
              <w:jc w:val="center"/>
              <w:rPr>
                <w:sz w:val="20"/>
                <w:szCs w:val="20"/>
              </w:rPr>
            </w:pPr>
            <w:r w:rsidRPr="00435B22">
              <w:rPr>
                <w:sz w:val="20"/>
                <w:szCs w:val="20"/>
              </w:rPr>
              <w:t>$561,147</w:t>
            </w:r>
          </w:p>
        </w:tc>
        <w:tc>
          <w:tcPr>
            <w:tcW w:w="146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vAlign w:val="center"/>
          </w:tcPr>
          <w:p w14:paraId="732D489D" w14:textId="77777777" w:rsidR="004A128F" w:rsidRPr="00435B22" w:rsidRDefault="00000000">
            <w:pPr>
              <w:jc w:val="center"/>
              <w:rPr>
                <w:sz w:val="20"/>
                <w:szCs w:val="20"/>
              </w:rPr>
            </w:pPr>
            <w:r w:rsidRPr="00435B22">
              <w:rPr>
                <w:sz w:val="20"/>
                <w:szCs w:val="20"/>
              </w:rPr>
              <w:t>188,608</w:t>
            </w:r>
          </w:p>
        </w:tc>
      </w:tr>
      <w:tr w:rsidR="004A128F" w:rsidRPr="00435B22" w14:paraId="3878066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FDF5A2" w14:textId="77777777" w:rsidR="004A128F" w:rsidRPr="00435B22" w:rsidRDefault="00000000">
            <w:pPr>
              <w:jc w:val="center"/>
              <w:rPr>
                <w:sz w:val="20"/>
                <w:szCs w:val="20"/>
              </w:rPr>
            </w:pPr>
            <w:r w:rsidRPr="00435B22">
              <w:rPr>
                <w:sz w:val="20"/>
                <w:szCs w:val="20"/>
              </w:rPr>
              <w:t>Model 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C53999" w14:textId="77777777" w:rsidR="004A128F" w:rsidRPr="00435B22" w:rsidRDefault="00000000">
            <w:pPr>
              <w:jc w:val="center"/>
              <w:rPr>
                <w:sz w:val="20"/>
                <w:szCs w:val="20"/>
              </w:rPr>
            </w:pPr>
            <w:r w:rsidRPr="00435B22">
              <w:rPr>
                <w:sz w:val="20"/>
                <w:szCs w:val="20"/>
              </w:rPr>
              <w:t>All 5 variables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3F4BDE" w14:textId="77777777" w:rsidR="004A128F" w:rsidRPr="00435B22" w:rsidRDefault="00000000">
            <w:pPr>
              <w:jc w:val="center"/>
              <w:rPr>
                <w:sz w:val="20"/>
                <w:szCs w:val="20"/>
              </w:rPr>
            </w:pPr>
            <w:r w:rsidRPr="00435B22">
              <w:rPr>
                <w:sz w:val="20"/>
                <w:szCs w:val="20"/>
              </w:rPr>
              <w:t>2.54%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4E60B5" w14:textId="77777777" w:rsidR="004A128F" w:rsidRPr="00435B22" w:rsidRDefault="00000000">
            <w:pPr>
              <w:jc w:val="center"/>
              <w:rPr>
                <w:sz w:val="20"/>
                <w:szCs w:val="20"/>
              </w:rPr>
            </w:pPr>
            <w:r w:rsidRPr="00435B22">
              <w:rPr>
                <w:sz w:val="20"/>
                <w:szCs w:val="20"/>
              </w:rPr>
              <w:t>$557,110</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E0F086" w14:textId="77777777" w:rsidR="004A128F" w:rsidRPr="00435B22" w:rsidRDefault="00000000">
            <w:pPr>
              <w:jc w:val="center"/>
              <w:rPr>
                <w:sz w:val="20"/>
                <w:szCs w:val="20"/>
              </w:rPr>
            </w:pPr>
            <w:r w:rsidRPr="00435B22">
              <w:rPr>
                <w:sz w:val="20"/>
                <w:szCs w:val="20"/>
              </w:rPr>
              <w:t>188,523</w:t>
            </w:r>
          </w:p>
        </w:tc>
      </w:tr>
      <w:tr w:rsidR="004A128F" w:rsidRPr="00435B22" w14:paraId="52A5B1B3"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vAlign w:val="center"/>
          </w:tcPr>
          <w:p w14:paraId="6F9A0FA1" w14:textId="77777777" w:rsidR="004A128F" w:rsidRPr="00435B22" w:rsidRDefault="00000000">
            <w:pPr>
              <w:jc w:val="center"/>
              <w:rPr>
                <w:sz w:val="20"/>
                <w:szCs w:val="20"/>
              </w:rPr>
            </w:pPr>
            <w:r w:rsidRPr="00435B22">
              <w:rPr>
                <w:b/>
                <w:bCs/>
                <w:sz w:val="20"/>
                <w:szCs w:val="20"/>
              </w:rPr>
              <w:t xml:space="preserve">Model 3 </w:t>
            </w:r>
            <w:r w:rsidRPr="00435B22">
              <w:rPr>
                <w:rFonts w:ascii="Segoe UI Symbol" w:hAnsi="Segoe UI Symbol" w:cs="Segoe UI Symbol"/>
                <w:b/>
                <w:bCs/>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vAlign w:val="center"/>
          </w:tcPr>
          <w:p w14:paraId="04568383" w14:textId="77777777" w:rsidR="004A128F" w:rsidRPr="00435B22" w:rsidRDefault="00000000">
            <w:pPr>
              <w:jc w:val="center"/>
              <w:rPr>
                <w:b/>
                <w:bCs/>
                <w:sz w:val="20"/>
                <w:szCs w:val="20"/>
              </w:rPr>
            </w:pPr>
            <w:r w:rsidRPr="00435B22">
              <w:rPr>
                <w:b/>
                <w:bCs/>
                <w:sz w:val="20"/>
                <w:szCs w:val="20"/>
              </w:rPr>
              <w:t>CPI + Unemployment + Holiday</w:t>
            </w:r>
          </w:p>
        </w:tc>
        <w:tc>
          <w:tcPr>
            <w:tcW w:w="11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vAlign w:val="center"/>
          </w:tcPr>
          <w:p w14:paraId="05FFDAFC" w14:textId="77777777" w:rsidR="004A128F" w:rsidRPr="00435B22" w:rsidRDefault="00000000">
            <w:pPr>
              <w:jc w:val="center"/>
              <w:rPr>
                <w:b/>
                <w:bCs/>
                <w:sz w:val="20"/>
                <w:szCs w:val="20"/>
              </w:rPr>
            </w:pPr>
            <w:r w:rsidRPr="00435B22">
              <w:rPr>
                <w:b/>
                <w:bCs/>
                <w:sz w:val="20"/>
                <w:szCs w:val="20"/>
              </w:rPr>
              <w:t>2.48%</w:t>
            </w:r>
          </w:p>
        </w:tc>
        <w:tc>
          <w:tcPr>
            <w:tcW w:w="1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vAlign w:val="center"/>
          </w:tcPr>
          <w:p w14:paraId="4380B756" w14:textId="77777777" w:rsidR="004A128F" w:rsidRPr="00435B22" w:rsidRDefault="00000000">
            <w:pPr>
              <w:jc w:val="center"/>
              <w:rPr>
                <w:b/>
                <w:bCs/>
                <w:sz w:val="20"/>
                <w:szCs w:val="20"/>
              </w:rPr>
            </w:pPr>
            <w:r w:rsidRPr="00435B22">
              <w:rPr>
                <w:b/>
                <w:bCs/>
                <w:sz w:val="20"/>
                <w:szCs w:val="20"/>
              </w:rPr>
              <w:t>$557,302</w:t>
            </w:r>
          </w:p>
        </w:tc>
        <w:tc>
          <w:tcPr>
            <w:tcW w:w="146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vAlign w:val="center"/>
          </w:tcPr>
          <w:p w14:paraId="3C062427" w14:textId="77777777" w:rsidR="004A128F" w:rsidRPr="00435B22" w:rsidRDefault="00000000">
            <w:pPr>
              <w:jc w:val="center"/>
              <w:rPr>
                <w:b/>
                <w:bCs/>
                <w:sz w:val="20"/>
                <w:szCs w:val="20"/>
              </w:rPr>
            </w:pPr>
            <w:r w:rsidRPr="00435B22">
              <w:rPr>
                <w:b/>
                <w:bCs/>
                <w:sz w:val="20"/>
                <w:szCs w:val="20"/>
              </w:rPr>
              <w:t>188,524</w:t>
            </w:r>
          </w:p>
        </w:tc>
      </w:tr>
    </w:tbl>
    <w:p w14:paraId="43F8C2B1" w14:textId="42B0038E" w:rsidR="004A128F" w:rsidRPr="00FB1CCB" w:rsidRDefault="00000000" w:rsidP="00435B22">
      <w:pPr>
        <w:spacing w:before="80" w:after="80"/>
        <w:jc w:val="both"/>
      </w:pPr>
      <w:r w:rsidRPr="00FB1CCB">
        <w:lastRenderedPageBreak/>
        <w:t>Model 2 and Model 3 achieve nearly identical R², RMSE, and AIC. Removing Temperature and Fuel_Price did not reduce performance, confirming they are not significant predictors. Model 3 is the best model — simpler with equivalent accuracy.</w:t>
      </w:r>
    </w:p>
    <w:p w14:paraId="3951C755" w14:textId="77777777" w:rsidR="004A128F" w:rsidRPr="00FB1CCB" w:rsidRDefault="00000000">
      <w:pPr>
        <w:pStyle w:val="Heading2"/>
        <w:spacing w:before="240" w:after="120"/>
        <w:rPr>
          <w:sz w:val="24"/>
          <w:szCs w:val="24"/>
        </w:rPr>
      </w:pPr>
      <w:r w:rsidRPr="00FB1CCB">
        <w:rPr>
          <w:sz w:val="24"/>
          <w:szCs w:val="24"/>
        </w:rPr>
        <w:t>4.5 95% Confidence Intervals (Model 3)</w:t>
      </w:r>
    </w:p>
    <w:p w14:paraId="1158E937" w14:textId="77777777" w:rsidR="004A128F" w:rsidRPr="00FB1CCB" w:rsidRDefault="004A128F">
      <w:pPr>
        <w:spacing w:before="60" w:after="6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000"/>
        <w:gridCol w:w="2000"/>
      </w:tblGrid>
      <w:tr w:rsidR="004A128F" w:rsidRPr="00FB1CCB" w14:paraId="1D6A2EFF" w14:textId="77777777">
        <w:trPr>
          <w:tblHeader/>
        </w:trPr>
        <w:tc>
          <w:tcPr>
            <w:tcW w:w="2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1AF79496" w14:textId="77777777" w:rsidR="004A128F" w:rsidRPr="00FB1CCB" w:rsidRDefault="00000000">
            <w:pPr>
              <w:jc w:val="center"/>
            </w:pPr>
            <w:r w:rsidRPr="00FB1CCB">
              <w:rPr>
                <w:b/>
                <w:bCs/>
                <w:color w:val="FFFFFF"/>
              </w:rPr>
              <w:t>Variable</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270BFB69" w14:textId="77777777" w:rsidR="004A128F" w:rsidRPr="00FB1CCB" w:rsidRDefault="00000000">
            <w:pPr>
              <w:jc w:val="center"/>
            </w:pPr>
            <w:r w:rsidRPr="00FB1CCB">
              <w:rPr>
                <w:b/>
                <w:bCs/>
                <w:color w:val="FFFFFF"/>
              </w:rPr>
              <w:t>Estimate</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11B8B879" w14:textId="77777777" w:rsidR="004A128F" w:rsidRPr="00FB1CCB" w:rsidRDefault="00000000">
            <w:pPr>
              <w:jc w:val="center"/>
            </w:pPr>
            <w:r w:rsidRPr="00FB1CCB">
              <w:rPr>
                <w:b/>
                <w:bCs/>
                <w:color w:val="FFFFFF"/>
              </w:rPr>
              <w:t>2.5%</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7689BED0" w14:textId="77777777" w:rsidR="004A128F" w:rsidRPr="00FB1CCB" w:rsidRDefault="00000000">
            <w:pPr>
              <w:jc w:val="center"/>
            </w:pPr>
            <w:r w:rsidRPr="00FB1CCB">
              <w:rPr>
                <w:b/>
                <w:bCs/>
                <w:color w:val="FFFFFF"/>
              </w:rPr>
              <w:t>97.5%</w:t>
            </w:r>
          </w:p>
        </w:tc>
      </w:tr>
      <w:tr w:rsidR="004A128F" w:rsidRPr="00FB1CCB" w14:paraId="42E9FAA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vAlign w:val="center"/>
          </w:tcPr>
          <w:p w14:paraId="0D99A2D0" w14:textId="77777777" w:rsidR="004A128F" w:rsidRPr="00FB1CCB" w:rsidRDefault="00000000">
            <w:pPr>
              <w:jc w:val="center"/>
            </w:pPr>
            <w:r w:rsidRPr="00FB1CCB">
              <w:t>(Intercept)</w:t>
            </w:r>
          </w:p>
        </w:tc>
        <w:tc>
          <w:tcPr>
            <w:tcW w:w="20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vAlign w:val="center"/>
          </w:tcPr>
          <w:p w14:paraId="5A07C58D" w14:textId="77777777" w:rsidR="004A128F" w:rsidRPr="00FB1CCB" w:rsidRDefault="00000000">
            <w:pPr>
              <w:jc w:val="center"/>
            </w:pPr>
            <w:r w:rsidRPr="00FB1CCB">
              <w:t>1,664,629</w:t>
            </w:r>
          </w:p>
        </w:tc>
        <w:tc>
          <w:tcPr>
            <w:tcW w:w="20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vAlign w:val="center"/>
          </w:tcPr>
          <w:p w14:paraId="773290B4" w14:textId="77777777" w:rsidR="004A128F" w:rsidRPr="00FB1CCB" w:rsidRDefault="00000000">
            <w:pPr>
              <w:jc w:val="center"/>
            </w:pPr>
            <w:r w:rsidRPr="00FB1CCB">
              <w:t>1,564,206</w:t>
            </w:r>
          </w:p>
        </w:tc>
        <w:tc>
          <w:tcPr>
            <w:tcW w:w="20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vAlign w:val="center"/>
          </w:tcPr>
          <w:p w14:paraId="69E64B77" w14:textId="77777777" w:rsidR="004A128F" w:rsidRPr="00FB1CCB" w:rsidRDefault="00000000">
            <w:pPr>
              <w:jc w:val="center"/>
            </w:pPr>
            <w:r w:rsidRPr="00FB1CCB">
              <w:t>1,765,053</w:t>
            </w:r>
          </w:p>
        </w:tc>
      </w:tr>
      <w:tr w:rsidR="004A128F" w:rsidRPr="00FB1CCB" w14:paraId="001A7BF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41E47C" w14:textId="77777777" w:rsidR="004A128F" w:rsidRPr="00FB1CCB" w:rsidRDefault="00000000">
            <w:pPr>
              <w:jc w:val="center"/>
            </w:pPr>
            <w:r w:rsidRPr="00FB1CCB">
              <w:t>CPI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E740A3" w14:textId="77777777" w:rsidR="004A128F" w:rsidRPr="00FB1CCB" w:rsidRDefault="00000000">
            <w:pPr>
              <w:jc w:val="center"/>
            </w:pPr>
            <w:r w:rsidRPr="00FB1CCB">
              <w:t>-1,652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A79405" w14:textId="77777777" w:rsidR="004A128F" w:rsidRPr="00FB1CCB" w:rsidRDefault="00000000">
            <w:pPr>
              <w:jc w:val="center"/>
            </w:pPr>
            <w:r w:rsidRPr="00FB1CCB">
              <w:t>-2,015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E63F63" w14:textId="77777777" w:rsidR="004A128F" w:rsidRPr="00FB1CCB" w:rsidRDefault="00000000">
            <w:pPr>
              <w:jc w:val="center"/>
            </w:pPr>
            <w:r w:rsidRPr="00FB1CCB">
              <w:t>-1,288</w:t>
            </w:r>
          </w:p>
        </w:tc>
      </w:tr>
      <w:tr w:rsidR="004A128F" w:rsidRPr="00FB1CCB" w14:paraId="6731F7C0"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vAlign w:val="center"/>
          </w:tcPr>
          <w:p w14:paraId="131201F5" w14:textId="77777777" w:rsidR="004A128F" w:rsidRPr="00FB1CCB" w:rsidRDefault="00000000">
            <w:pPr>
              <w:jc w:val="center"/>
            </w:pPr>
            <w:r w:rsidRPr="00FB1CCB">
              <w:t>Unemployment</w:t>
            </w:r>
          </w:p>
        </w:tc>
        <w:tc>
          <w:tcPr>
            <w:tcW w:w="20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vAlign w:val="center"/>
          </w:tcPr>
          <w:p w14:paraId="34E1BDF7" w14:textId="77777777" w:rsidR="004A128F" w:rsidRPr="00FB1CCB" w:rsidRDefault="00000000">
            <w:pPr>
              <w:jc w:val="center"/>
            </w:pPr>
            <w:r w:rsidRPr="00FB1CCB">
              <w:t>-42,520</w:t>
            </w:r>
          </w:p>
        </w:tc>
        <w:tc>
          <w:tcPr>
            <w:tcW w:w="20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vAlign w:val="center"/>
          </w:tcPr>
          <w:p w14:paraId="53418A25" w14:textId="77777777" w:rsidR="004A128F" w:rsidRPr="00FB1CCB" w:rsidRDefault="00000000">
            <w:pPr>
              <w:jc w:val="center"/>
            </w:pPr>
            <w:r w:rsidRPr="00FB1CCB">
              <w:t>-50,139</w:t>
            </w:r>
          </w:p>
        </w:tc>
        <w:tc>
          <w:tcPr>
            <w:tcW w:w="20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vAlign w:val="center"/>
          </w:tcPr>
          <w:p w14:paraId="145DA28F" w14:textId="77777777" w:rsidR="004A128F" w:rsidRPr="00FB1CCB" w:rsidRDefault="00000000">
            <w:pPr>
              <w:jc w:val="center"/>
            </w:pPr>
            <w:r w:rsidRPr="00FB1CCB">
              <w:t>-34,900</w:t>
            </w:r>
          </w:p>
        </w:tc>
      </w:tr>
      <w:tr w:rsidR="004A128F" w:rsidRPr="00FB1CCB" w14:paraId="543B6EC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FA7C9C" w14:textId="77777777" w:rsidR="004A128F" w:rsidRPr="00FB1CCB" w:rsidRDefault="00000000">
            <w:pPr>
              <w:jc w:val="center"/>
            </w:pPr>
            <w:r w:rsidRPr="00FB1CCB">
              <w:rPr>
                <w:b/>
                <w:bCs/>
              </w:rPr>
              <w:t>Holiday_Flag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8B29D0" w14:textId="77777777" w:rsidR="004A128F" w:rsidRPr="00FB1CCB" w:rsidRDefault="00000000">
            <w:pPr>
              <w:jc w:val="center"/>
            </w:pPr>
            <w:r w:rsidRPr="00FB1CCB">
              <w:t>84,439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CFF2CC" w14:textId="77777777" w:rsidR="004A128F" w:rsidRPr="00FB1CCB" w:rsidRDefault="00000000">
            <w:pPr>
              <w:jc w:val="center"/>
            </w:pPr>
            <w:r w:rsidRPr="00FB1CCB">
              <w:t>31,017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A24B9C" w14:textId="77777777" w:rsidR="004A128F" w:rsidRPr="00FB1CCB" w:rsidRDefault="00000000">
            <w:pPr>
              <w:jc w:val="center"/>
            </w:pPr>
            <w:r w:rsidRPr="00FB1CCB">
              <w:t>137,861</w:t>
            </w:r>
          </w:p>
        </w:tc>
      </w:tr>
    </w:tbl>
    <w:p w14:paraId="2483B4E3" w14:textId="77777777" w:rsidR="00FB1CCB" w:rsidRDefault="00FB1CCB" w:rsidP="00FB1CCB"/>
    <w:p w14:paraId="1F5A6A4F" w14:textId="77777777" w:rsidR="00FB1CCB" w:rsidRDefault="00FB1CCB" w:rsidP="00FB1CCB"/>
    <w:p w14:paraId="7FA4855C" w14:textId="6BBF277A" w:rsidR="004A128F" w:rsidRPr="00FB1CCB" w:rsidRDefault="00000000" w:rsidP="00FB1CCB">
      <w:pPr>
        <w:rPr>
          <w:i/>
          <w:iCs/>
        </w:rPr>
      </w:pPr>
      <w:r w:rsidRPr="00FB1CCB">
        <w:rPr>
          <w:b/>
          <w:bCs/>
          <w:i/>
          <w:iCs/>
        </w:rPr>
        <w:t>5. Other Techniques</w:t>
      </w:r>
    </w:p>
    <w:p w14:paraId="58CDE9F4" w14:textId="6AAD1D42" w:rsidR="004A128F" w:rsidRPr="00FB1CCB" w:rsidRDefault="00000000" w:rsidP="00FB1CCB">
      <w:pPr>
        <w:spacing w:before="80" w:after="80"/>
        <w:jc w:val="both"/>
      </w:pPr>
      <w:r w:rsidRPr="00FB1CCB">
        <w:t>Three additional techniques were applied beyond standard regression analysis.</w:t>
      </w:r>
    </w:p>
    <w:p w14:paraId="6E952787" w14:textId="77777777" w:rsidR="004A128F" w:rsidRPr="00FB1CCB" w:rsidRDefault="00000000">
      <w:pPr>
        <w:pStyle w:val="Heading2"/>
        <w:spacing w:before="240" w:after="120"/>
        <w:rPr>
          <w:sz w:val="24"/>
          <w:szCs w:val="24"/>
        </w:rPr>
      </w:pPr>
      <w:r w:rsidRPr="00FB1CCB">
        <w:rPr>
          <w:sz w:val="24"/>
          <w:szCs w:val="24"/>
        </w:rPr>
        <w:t>5.1 Feature Engineering: Sales_Level Variable</w:t>
      </w:r>
    </w:p>
    <w:p w14:paraId="6F5B4A6C" w14:textId="0E484E89" w:rsidR="004A128F" w:rsidRPr="00FB1CCB" w:rsidRDefault="00000000" w:rsidP="00FB1CCB">
      <w:pPr>
        <w:spacing w:before="80" w:after="80"/>
        <w:jc w:val="both"/>
      </w:pPr>
      <w:r w:rsidRPr="00FB1CCB">
        <w:t>A new categorical variable Sales_Level was created by splitting Weekly_Sales into High and Low categories based on the median value ($960,185). This enabled categorical analysis of sales performance patterns.</w:t>
      </w:r>
    </w:p>
    <w:p w14:paraId="1C43120A" w14:textId="77777777" w:rsidR="004A128F" w:rsidRPr="00FB1CCB" w:rsidRDefault="00000000">
      <w:pPr>
        <w:pStyle w:val="Heading2"/>
        <w:spacing w:before="240" w:after="120"/>
        <w:rPr>
          <w:sz w:val="24"/>
          <w:szCs w:val="24"/>
        </w:rPr>
      </w:pPr>
      <w:r w:rsidRPr="00FB1CCB">
        <w:rPr>
          <w:sz w:val="24"/>
          <w:szCs w:val="24"/>
        </w:rPr>
        <w:t>5.2 Mosaic Plot and Chi-Square Test</w:t>
      </w:r>
    </w:p>
    <w:p w14:paraId="5417C666" w14:textId="77777777" w:rsidR="004A128F" w:rsidRPr="00FB1CCB" w:rsidRDefault="00000000">
      <w:pPr>
        <w:spacing w:before="80" w:after="80"/>
        <w:jc w:val="both"/>
      </w:pPr>
      <w:r w:rsidRPr="00FB1CCB">
        <w:t>A mosaic plot was constructed to visualize the relationship between Holiday_Flag and Sales_Level. The plot shows that holiday weeks have a higher proportion of above-median (High) sales.</w:t>
      </w:r>
    </w:p>
    <w:p w14:paraId="2F231CCF" w14:textId="77777777" w:rsidR="004A128F" w:rsidRPr="00FB1CCB" w:rsidRDefault="004A128F">
      <w:pPr>
        <w:spacing w:before="60" w:after="60"/>
      </w:pPr>
    </w:p>
    <w:p w14:paraId="7114FE4C" w14:textId="77777777" w:rsidR="004A128F" w:rsidRPr="00FB1CCB" w:rsidRDefault="00000000">
      <w:pPr>
        <w:spacing w:before="80" w:after="40"/>
        <w:jc w:val="center"/>
      </w:pPr>
      <w:r w:rsidRPr="00FB1CCB">
        <w:rPr>
          <w:noProof/>
        </w:rPr>
        <w:drawing>
          <wp:inline distT="0" distB="0" distL="0" distR="0" wp14:anchorId="48521250" wp14:editId="63FF7ECA">
            <wp:extent cx="4360545" cy="2616328"/>
            <wp:effectExtent l="0" t="0" r="0" b="0"/>
            <wp:docPr id="863445393" name="Mosaic Plot Holiday Flag vs Sales Level" descr="Mosaic Plot Holiday Flag vs Sales Level" title="Mosaic Plot Holiday Flag vs Sales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60417" cy="2676251"/>
                    </a:xfrm>
                    <a:prstGeom prst="rect">
                      <a:avLst/>
                    </a:prstGeom>
                  </pic:spPr>
                </pic:pic>
              </a:graphicData>
            </a:graphic>
          </wp:inline>
        </w:drawing>
      </w:r>
    </w:p>
    <w:p w14:paraId="5C344850" w14:textId="5BAFEF56" w:rsidR="004A128F" w:rsidRPr="00435B22" w:rsidRDefault="00000000" w:rsidP="00435B22">
      <w:pPr>
        <w:spacing w:before="40" w:after="120"/>
        <w:jc w:val="center"/>
        <w:rPr>
          <w:sz w:val="20"/>
          <w:szCs w:val="20"/>
        </w:rPr>
      </w:pPr>
      <w:r w:rsidRPr="00435B22">
        <w:rPr>
          <w:i/>
          <w:iCs/>
          <w:color w:val="555555"/>
          <w:sz w:val="20"/>
          <w:szCs w:val="20"/>
        </w:rPr>
        <w:t>Figure 7: Mosaic Plot — Holiday Flag vs. Sales Level</w:t>
      </w:r>
    </w:p>
    <w:p w14:paraId="5CC70053" w14:textId="77777777" w:rsidR="004A128F" w:rsidRPr="00FB1CCB" w:rsidRDefault="00000000">
      <w:pPr>
        <w:pStyle w:val="ListParagraph"/>
        <w:numPr>
          <w:ilvl w:val="0"/>
          <w:numId w:val="2"/>
        </w:numPr>
        <w:spacing w:before="60" w:after="60"/>
      </w:pPr>
      <w:r w:rsidRPr="00FB1CCB">
        <w:lastRenderedPageBreak/>
        <w:t>Chi-Square Test: X² = 4.4179, df = 1, p-value = 0.036</w:t>
      </w:r>
    </w:p>
    <w:p w14:paraId="59645322" w14:textId="77777777" w:rsidR="004A128F" w:rsidRPr="00FB1CCB" w:rsidRDefault="00000000">
      <w:pPr>
        <w:pStyle w:val="ListParagraph"/>
        <w:numPr>
          <w:ilvl w:val="0"/>
          <w:numId w:val="2"/>
        </w:numPr>
        <w:spacing w:before="60" w:after="60"/>
      </w:pPr>
      <w:r w:rsidRPr="00FB1CCB">
        <w:t>Conclusion: The association between holiday periods and above-median sales is statistically significant (p &lt; 0.05).</w:t>
      </w:r>
    </w:p>
    <w:p w14:paraId="78D6172A" w14:textId="77777777" w:rsidR="004A128F" w:rsidRPr="00FB1CCB" w:rsidRDefault="004A128F">
      <w:pPr>
        <w:spacing w:before="60" w:after="60"/>
      </w:pPr>
    </w:p>
    <w:p w14:paraId="4843A1F7" w14:textId="77777777" w:rsidR="004A128F" w:rsidRPr="00FB1CCB" w:rsidRDefault="00000000">
      <w:pPr>
        <w:pStyle w:val="Heading2"/>
        <w:spacing w:before="240" w:after="120"/>
        <w:rPr>
          <w:sz w:val="24"/>
          <w:szCs w:val="24"/>
        </w:rPr>
      </w:pPr>
      <w:r w:rsidRPr="00FB1CCB">
        <w:rPr>
          <w:sz w:val="24"/>
          <w:szCs w:val="24"/>
        </w:rPr>
        <w:t>5.3 Lasso and Ridge Regression</w:t>
      </w:r>
    </w:p>
    <w:p w14:paraId="65A9565F" w14:textId="77777777" w:rsidR="004A128F" w:rsidRPr="00FB1CCB" w:rsidRDefault="00000000">
      <w:pPr>
        <w:spacing w:before="80" w:after="80"/>
        <w:jc w:val="both"/>
      </w:pPr>
      <w:r w:rsidRPr="00FB1CCB">
        <w:t>Lasso (alpha = 1) and Ridge (alpha = 0) regression were applied using the glmnet package with cross-validation to select the optimal lambda parameter.</w:t>
      </w:r>
    </w:p>
    <w:p w14:paraId="2C636BF4" w14:textId="77777777" w:rsidR="004A128F" w:rsidRPr="00FB1CCB" w:rsidRDefault="004A128F">
      <w:pPr>
        <w:spacing w:before="60" w:after="60"/>
      </w:pPr>
    </w:p>
    <w:p w14:paraId="7D3149A0" w14:textId="77777777" w:rsidR="004A128F" w:rsidRPr="00FB1CCB" w:rsidRDefault="00000000">
      <w:pPr>
        <w:spacing w:before="80" w:after="40"/>
        <w:jc w:val="center"/>
      </w:pPr>
      <w:r w:rsidRPr="00FB1CCB">
        <w:rPr>
          <w:noProof/>
        </w:rPr>
        <w:drawing>
          <wp:inline distT="0" distB="0" distL="0" distR="0" wp14:anchorId="6E6BC9D7" wp14:editId="382B3571">
            <wp:extent cx="5524500" cy="2476500"/>
            <wp:effectExtent l="0" t="0" r="0" b="0"/>
            <wp:docPr id="1432651371" name="Ridge and Lasso CV plots" descr="Ridge and Lasso CV plots" title="Ridge and Lasso CV 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476500"/>
                    </a:xfrm>
                    <a:prstGeom prst="rect">
                      <a:avLst/>
                    </a:prstGeom>
                  </pic:spPr>
                </pic:pic>
              </a:graphicData>
            </a:graphic>
          </wp:inline>
        </w:drawing>
      </w:r>
    </w:p>
    <w:p w14:paraId="66E28518" w14:textId="77777777" w:rsidR="004A128F" w:rsidRPr="00435B22" w:rsidRDefault="00000000">
      <w:pPr>
        <w:spacing w:before="40" w:after="120"/>
        <w:jc w:val="center"/>
        <w:rPr>
          <w:sz w:val="20"/>
          <w:szCs w:val="20"/>
        </w:rPr>
      </w:pPr>
      <w:r w:rsidRPr="00435B22">
        <w:rPr>
          <w:i/>
          <w:iCs/>
          <w:color w:val="555555"/>
          <w:sz w:val="20"/>
          <w:szCs w:val="20"/>
        </w:rPr>
        <w:t>Figure 8: Cross-Validation Curves for Ridge (left) and Lasso (right) Regression</w:t>
      </w:r>
    </w:p>
    <w:p w14:paraId="1B18E13B" w14:textId="77777777" w:rsidR="004A128F" w:rsidRPr="00FB1CCB" w:rsidRDefault="004A128F">
      <w:pPr>
        <w:spacing w:before="60" w:after="60"/>
      </w:pPr>
    </w:p>
    <w:p w14:paraId="24856369" w14:textId="77777777" w:rsidR="004A128F" w:rsidRPr="00FB1CCB" w:rsidRDefault="00000000">
      <w:pPr>
        <w:pStyle w:val="ListParagraph"/>
        <w:numPr>
          <w:ilvl w:val="0"/>
          <w:numId w:val="2"/>
        </w:numPr>
        <w:spacing w:before="60" w:after="60"/>
      </w:pPr>
      <w:r w:rsidRPr="00FB1CCB">
        <w:t>Ridge Regression: R² = 2.54%, RMSE = $557,117</w:t>
      </w:r>
    </w:p>
    <w:p w14:paraId="2C4377DB" w14:textId="77777777" w:rsidR="004A128F" w:rsidRPr="00FB1CCB" w:rsidRDefault="00000000">
      <w:pPr>
        <w:pStyle w:val="ListParagraph"/>
        <w:numPr>
          <w:ilvl w:val="0"/>
          <w:numId w:val="2"/>
        </w:numPr>
        <w:spacing w:before="60" w:after="60"/>
      </w:pPr>
      <w:r w:rsidRPr="00FB1CCB">
        <w:t>Lasso Regression: R² = 2.54%, RMSE = $557,111</w:t>
      </w:r>
    </w:p>
    <w:p w14:paraId="3359D5B1" w14:textId="77777777" w:rsidR="004A128F" w:rsidRPr="00FB1CCB" w:rsidRDefault="004A128F">
      <w:pPr>
        <w:spacing w:before="60" w:after="60"/>
      </w:pPr>
    </w:p>
    <w:p w14:paraId="5B478357" w14:textId="077D9BEC" w:rsidR="004A128F" w:rsidRPr="00FB1CCB" w:rsidRDefault="00000000" w:rsidP="00435B22">
      <w:pPr>
        <w:spacing w:before="80" w:after="80"/>
        <w:jc w:val="both"/>
      </w:pPr>
      <w:r w:rsidRPr="00FB1CCB">
        <w:t>Both methods produced results nearly identical to Model 2, confirming that the predictor variables are not highly correlated with each other. Model 3 remains the best choice.</w:t>
      </w:r>
    </w:p>
    <w:p w14:paraId="61868E60" w14:textId="77777777" w:rsidR="004A128F" w:rsidRPr="00FB1CCB" w:rsidRDefault="00000000">
      <w:pPr>
        <w:pStyle w:val="Heading2"/>
        <w:spacing w:before="240" w:after="120"/>
        <w:rPr>
          <w:sz w:val="24"/>
          <w:szCs w:val="24"/>
        </w:rPr>
      </w:pPr>
      <w:r w:rsidRPr="00FB1CCB">
        <w:rPr>
          <w:sz w:val="24"/>
          <w:szCs w:val="24"/>
        </w:rPr>
        <w:t>5.4 ARIMA Time Series Forecasting</w:t>
      </w:r>
    </w:p>
    <w:p w14:paraId="0210D6B0" w14:textId="77777777" w:rsidR="004A128F" w:rsidRPr="00FB1CCB" w:rsidRDefault="00000000">
      <w:pPr>
        <w:spacing w:before="80" w:after="80"/>
        <w:jc w:val="both"/>
      </w:pPr>
      <w:r w:rsidRPr="00FB1CCB">
        <w:t>Weekly sales were aggregated by date and an ARIMA model was fitted using auto.arima(), which automatically selected ARIMA(1,1,1)(0,1,0)[52] based on AIC minimization.</w:t>
      </w:r>
    </w:p>
    <w:p w14:paraId="5B08E14C" w14:textId="77777777" w:rsidR="004A128F" w:rsidRPr="00FB1CCB" w:rsidRDefault="004A128F">
      <w:pPr>
        <w:spacing w:before="60" w:after="60"/>
      </w:pPr>
    </w:p>
    <w:p w14:paraId="7EB805C3" w14:textId="77777777" w:rsidR="004A128F" w:rsidRPr="00FB1CCB" w:rsidRDefault="00000000">
      <w:pPr>
        <w:spacing w:before="80" w:after="40"/>
        <w:jc w:val="center"/>
      </w:pPr>
      <w:r w:rsidRPr="00FB1CCB">
        <w:rPr>
          <w:noProof/>
        </w:rPr>
        <w:lastRenderedPageBreak/>
        <w:drawing>
          <wp:inline distT="0" distB="0" distL="0" distR="0" wp14:anchorId="6CADFF19" wp14:editId="6A20541F">
            <wp:extent cx="5524500" cy="2476500"/>
            <wp:effectExtent l="0" t="0" r="0" b="0"/>
            <wp:docPr id="220794848" name="Time series plot of Walmart weekly sales" descr="Time series plot of Walmart weekly sales" title="Time series plot of Walmart weekly 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476500"/>
                    </a:xfrm>
                    <a:prstGeom prst="rect">
                      <a:avLst/>
                    </a:prstGeom>
                  </pic:spPr>
                </pic:pic>
              </a:graphicData>
            </a:graphic>
          </wp:inline>
        </w:drawing>
      </w:r>
    </w:p>
    <w:p w14:paraId="74C202EC" w14:textId="77777777" w:rsidR="004A128F" w:rsidRPr="00435B22" w:rsidRDefault="00000000">
      <w:pPr>
        <w:spacing w:before="40" w:after="120"/>
        <w:jc w:val="center"/>
        <w:rPr>
          <w:sz w:val="20"/>
          <w:szCs w:val="20"/>
        </w:rPr>
      </w:pPr>
      <w:r w:rsidRPr="00435B22">
        <w:rPr>
          <w:i/>
          <w:iCs/>
          <w:color w:val="555555"/>
          <w:sz w:val="20"/>
          <w:szCs w:val="20"/>
        </w:rPr>
        <w:t>Figure 9: Walmart Average Weekly Sales Over Time (2010–2012) with Trend Line</w:t>
      </w:r>
    </w:p>
    <w:p w14:paraId="51F705F4" w14:textId="77777777" w:rsidR="004A128F" w:rsidRPr="00FB1CCB" w:rsidRDefault="004A128F">
      <w:pPr>
        <w:spacing w:before="60" w:after="60"/>
      </w:pPr>
    </w:p>
    <w:p w14:paraId="0CAC42FA" w14:textId="77777777" w:rsidR="004A128F" w:rsidRPr="00FB1CCB" w:rsidRDefault="00000000">
      <w:pPr>
        <w:spacing w:before="80" w:after="40"/>
        <w:jc w:val="center"/>
      </w:pPr>
      <w:r w:rsidRPr="00FB1CCB">
        <w:rPr>
          <w:noProof/>
        </w:rPr>
        <w:drawing>
          <wp:inline distT="0" distB="0" distL="0" distR="0" wp14:anchorId="754814C8" wp14:editId="69522F98">
            <wp:extent cx="5524500" cy="2476500"/>
            <wp:effectExtent l="0" t="0" r="0" b="0"/>
            <wp:docPr id="1542186886" name="ARIMA forecast" descr="ARIMA forecast" title="ARIMA fore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476500"/>
                    </a:xfrm>
                    <a:prstGeom prst="rect">
                      <a:avLst/>
                    </a:prstGeom>
                  </pic:spPr>
                </pic:pic>
              </a:graphicData>
            </a:graphic>
          </wp:inline>
        </w:drawing>
      </w:r>
    </w:p>
    <w:p w14:paraId="4792226C" w14:textId="77777777" w:rsidR="004A128F" w:rsidRPr="00435B22" w:rsidRDefault="00000000">
      <w:pPr>
        <w:spacing w:before="40" w:after="120"/>
        <w:jc w:val="center"/>
        <w:rPr>
          <w:sz w:val="20"/>
          <w:szCs w:val="20"/>
        </w:rPr>
      </w:pPr>
      <w:r w:rsidRPr="00435B22">
        <w:rPr>
          <w:i/>
          <w:iCs/>
          <w:color w:val="555555"/>
          <w:sz w:val="20"/>
          <w:szCs w:val="20"/>
        </w:rPr>
        <w:t>Figure 10: ARIMA Forecast — Walmart Weekly Sales (Next 12 Weeks)</w:t>
      </w:r>
    </w:p>
    <w:p w14:paraId="4C3F6C84" w14:textId="77777777" w:rsidR="004A128F" w:rsidRPr="00FB1CCB" w:rsidRDefault="004A128F">
      <w:pPr>
        <w:spacing w:before="60" w:after="60"/>
      </w:pPr>
    </w:p>
    <w:p w14:paraId="3832D148" w14:textId="77777777" w:rsidR="004A128F" w:rsidRPr="00FB1CCB" w:rsidRDefault="00000000">
      <w:pPr>
        <w:pStyle w:val="ListParagraph"/>
        <w:numPr>
          <w:ilvl w:val="0"/>
          <w:numId w:val="2"/>
        </w:numPr>
        <w:spacing w:before="60" w:after="60"/>
      </w:pPr>
      <w:r w:rsidRPr="00FB1CCB">
        <w:t>Model: ARIMA(1,1,1)(0,1,0)[52] — weekly seasonal frequency</w:t>
      </w:r>
    </w:p>
    <w:p w14:paraId="10937C05" w14:textId="77777777" w:rsidR="004A128F" w:rsidRPr="00FB1CCB" w:rsidRDefault="00000000">
      <w:pPr>
        <w:pStyle w:val="ListParagraph"/>
        <w:numPr>
          <w:ilvl w:val="0"/>
          <w:numId w:val="2"/>
        </w:numPr>
        <w:spacing w:before="60" w:after="60"/>
      </w:pPr>
      <w:r w:rsidRPr="00FB1CCB">
        <w:t>RMSE = 32,249, MAE = 18,212</w:t>
      </w:r>
    </w:p>
    <w:p w14:paraId="05097C86" w14:textId="77777777" w:rsidR="004A128F" w:rsidRPr="00FB1CCB" w:rsidRDefault="00000000">
      <w:pPr>
        <w:pStyle w:val="ListParagraph"/>
        <w:numPr>
          <w:ilvl w:val="0"/>
          <w:numId w:val="2"/>
        </w:numPr>
        <w:spacing w:before="60" w:after="60"/>
      </w:pPr>
      <w:r w:rsidRPr="00FB1CCB">
        <w:t>Forecast: Sales will remain stable around $1,000,000 in early 2013</w:t>
      </w:r>
    </w:p>
    <w:p w14:paraId="57FAD6B4" w14:textId="77777777" w:rsidR="004A128F" w:rsidRPr="00FB1CCB" w:rsidRDefault="00000000">
      <w:pPr>
        <w:pStyle w:val="ListParagraph"/>
        <w:numPr>
          <w:ilvl w:val="0"/>
          <w:numId w:val="2"/>
        </w:numPr>
        <w:spacing w:before="60" w:after="60"/>
      </w:pPr>
      <w:r w:rsidRPr="00FB1CCB">
        <w:t>Post-holiday decline consistent with patterns from 2010 and 2011</w:t>
      </w:r>
    </w:p>
    <w:p w14:paraId="632ADD55" w14:textId="77777777" w:rsidR="00FB1CCB" w:rsidRDefault="00FB1CCB" w:rsidP="00FB1CCB"/>
    <w:p w14:paraId="5B0568F1" w14:textId="77777777" w:rsidR="00435B22" w:rsidRDefault="00435B22" w:rsidP="00FB1CCB">
      <w:pPr>
        <w:rPr>
          <w:b/>
          <w:bCs/>
          <w:i/>
          <w:iCs/>
        </w:rPr>
      </w:pPr>
    </w:p>
    <w:p w14:paraId="510009AF" w14:textId="77777777" w:rsidR="00435B22" w:rsidRDefault="00435B22" w:rsidP="00FB1CCB">
      <w:pPr>
        <w:rPr>
          <w:b/>
          <w:bCs/>
          <w:i/>
          <w:iCs/>
        </w:rPr>
      </w:pPr>
    </w:p>
    <w:p w14:paraId="1DBB15F0" w14:textId="77777777" w:rsidR="00435B22" w:rsidRDefault="00435B22" w:rsidP="00FB1CCB">
      <w:pPr>
        <w:rPr>
          <w:b/>
          <w:bCs/>
          <w:i/>
          <w:iCs/>
        </w:rPr>
      </w:pPr>
    </w:p>
    <w:p w14:paraId="5965A88C" w14:textId="77777777" w:rsidR="00435B22" w:rsidRDefault="00435B22" w:rsidP="00FB1CCB">
      <w:pPr>
        <w:rPr>
          <w:b/>
          <w:bCs/>
          <w:i/>
          <w:iCs/>
        </w:rPr>
      </w:pPr>
    </w:p>
    <w:p w14:paraId="10DC9B0C" w14:textId="77777777" w:rsidR="00435B22" w:rsidRDefault="00435B22" w:rsidP="00FB1CCB">
      <w:pPr>
        <w:rPr>
          <w:b/>
          <w:bCs/>
          <w:i/>
          <w:iCs/>
        </w:rPr>
      </w:pPr>
    </w:p>
    <w:p w14:paraId="5A4852E0" w14:textId="77777777" w:rsidR="00435B22" w:rsidRDefault="00435B22" w:rsidP="00FB1CCB">
      <w:pPr>
        <w:rPr>
          <w:b/>
          <w:bCs/>
          <w:i/>
          <w:iCs/>
        </w:rPr>
      </w:pPr>
    </w:p>
    <w:p w14:paraId="5403D234" w14:textId="77777777" w:rsidR="00435B22" w:rsidRDefault="00435B22" w:rsidP="00FB1CCB">
      <w:pPr>
        <w:rPr>
          <w:b/>
          <w:bCs/>
          <w:i/>
          <w:iCs/>
        </w:rPr>
      </w:pPr>
    </w:p>
    <w:p w14:paraId="4F98B890" w14:textId="23A03451" w:rsidR="004A128F" w:rsidRPr="00FB1CCB" w:rsidRDefault="00000000" w:rsidP="00FB1CCB">
      <w:pPr>
        <w:rPr>
          <w:i/>
          <w:iCs/>
        </w:rPr>
      </w:pPr>
      <w:r w:rsidRPr="00FB1CCB">
        <w:rPr>
          <w:b/>
          <w:bCs/>
          <w:i/>
          <w:iCs/>
        </w:rPr>
        <w:lastRenderedPageBreak/>
        <w:t>6. Conclusion</w:t>
      </w:r>
    </w:p>
    <w:p w14:paraId="265A1291" w14:textId="77777777" w:rsidR="00FB1CCB" w:rsidRDefault="00FB1CCB">
      <w:pPr>
        <w:spacing w:before="80" w:after="80"/>
        <w:jc w:val="both"/>
      </w:pPr>
    </w:p>
    <w:p w14:paraId="30ED4747" w14:textId="7E79EBDA" w:rsidR="004A128F" w:rsidRPr="00FB1CCB" w:rsidRDefault="00000000">
      <w:pPr>
        <w:spacing w:before="80" w:after="80"/>
        <w:jc w:val="both"/>
      </w:pPr>
      <w:r w:rsidRPr="00FB1CCB">
        <w:t>This project analyzed 6,434 weekly sales observations from 45 Walmart stores between 2010 and 2012 to identify the key drivers of retail sales performance.</w:t>
      </w:r>
    </w:p>
    <w:p w14:paraId="19D435E7" w14:textId="77777777" w:rsidR="004A128F" w:rsidRPr="00FB1CCB" w:rsidRDefault="004A128F">
      <w:pPr>
        <w:spacing w:before="60" w:after="60"/>
      </w:pPr>
    </w:p>
    <w:p w14:paraId="7D24A0DA" w14:textId="77777777" w:rsidR="004A128F" w:rsidRPr="00FB1CCB" w:rsidRDefault="00000000">
      <w:pPr>
        <w:pStyle w:val="ListParagraph"/>
        <w:numPr>
          <w:ilvl w:val="0"/>
          <w:numId w:val="2"/>
        </w:numPr>
        <w:spacing w:before="60" w:after="60"/>
      </w:pPr>
      <w:r w:rsidRPr="00FB1CCB">
        <w:t>Unemployment is the strongest economic predictor. A 1% rise is associated with a $42,520 decrease in weekly sales — the largest single effect observed.</w:t>
      </w:r>
    </w:p>
    <w:p w14:paraId="013BC568" w14:textId="77777777" w:rsidR="004A128F" w:rsidRPr="00FB1CCB" w:rsidRDefault="00000000">
      <w:pPr>
        <w:pStyle w:val="ListParagraph"/>
        <w:numPr>
          <w:ilvl w:val="0"/>
          <w:numId w:val="2"/>
        </w:numPr>
        <w:spacing w:before="60" w:after="60"/>
      </w:pPr>
      <w:r w:rsidRPr="00FB1CCB">
        <w:t>Holiday weeks significantly boost sales. Holiday weeks generate approximately $84,439 more in sales on average (p = 0.002), confirmed by both regression and Chi-Square test (p = 0.036).</w:t>
      </w:r>
    </w:p>
    <w:p w14:paraId="6D10E425" w14:textId="77777777" w:rsidR="004A128F" w:rsidRPr="00FB1CCB" w:rsidRDefault="00000000">
      <w:pPr>
        <w:pStyle w:val="ListParagraph"/>
        <w:numPr>
          <w:ilvl w:val="0"/>
          <w:numId w:val="2"/>
        </w:numPr>
        <w:spacing w:before="60" w:after="60"/>
      </w:pPr>
      <w:r w:rsidRPr="00FB1CCB">
        <w:t>Fuel Price and Temperature are not meaningful predictors. Removing them from Model 3 did not reduce accuracy.</w:t>
      </w:r>
    </w:p>
    <w:p w14:paraId="3C0D5694" w14:textId="77777777" w:rsidR="004A128F" w:rsidRPr="00FB1CCB" w:rsidRDefault="00000000">
      <w:pPr>
        <w:pStyle w:val="ListParagraph"/>
        <w:numPr>
          <w:ilvl w:val="0"/>
          <w:numId w:val="2"/>
        </w:numPr>
        <w:spacing w:before="60" w:after="60"/>
      </w:pPr>
      <w:r w:rsidRPr="00FB1CCB">
        <w:t>Macroeconomic variables have limited predictive power. R² = 2.5% — other factors like promotions, inventory, and store-specific effects likely explain most of the variation.</w:t>
      </w:r>
    </w:p>
    <w:p w14:paraId="66BF49CC" w14:textId="77777777" w:rsidR="004A128F" w:rsidRPr="00FB1CCB" w:rsidRDefault="00000000">
      <w:pPr>
        <w:pStyle w:val="ListParagraph"/>
        <w:numPr>
          <w:ilvl w:val="0"/>
          <w:numId w:val="2"/>
        </w:numPr>
        <w:spacing w:before="60" w:after="60"/>
      </w:pPr>
      <w:r w:rsidRPr="00FB1CCB">
        <w:t>ARIMA forecasting confirms seasonal stability. Sales are forecast to remain around $1,000,000 in early 2013, consistent with historical patterns.</w:t>
      </w:r>
    </w:p>
    <w:p w14:paraId="537F15BD" w14:textId="77777777" w:rsidR="004A128F" w:rsidRPr="00FB1CCB" w:rsidRDefault="004A128F">
      <w:pPr>
        <w:spacing w:before="60" w:after="60"/>
      </w:pPr>
    </w:p>
    <w:p w14:paraId="4D71CC73" w14:textId="77777777" w:rsidR="004A128F" w:rsidRPr="00FB1CCB" w:rsidRDefault="00000000">
      <w:pPr>
        <w:spacing w:before="80" w:after="80"/>
        <w:jc w:val="both"/>
      </w:pPr>
      <w:r w:rsidRPr="00FB1CCB">
        <w:rPr>
          <w:b/>
          <w:bCs/>
        </w:rPr>
        <w:t>Best Model: Model 3 (CPI + Unemployment + Holiday_Flag) — R² = 2.48%, RMSE = $557,302, AIC = 188,524.</w:t>
      </w:r>
    </w:p>
    <w:p w14:paraId="0C418932" w14:textId="77777777" w:rsidR="00FB1CCB" w:rsidRDefault="00FB1CCB" w:rsidP="00FB1CCB"/>
    <w:p w14:paraId="14312A65" w14:textId="77777777" w:rsidR="00FB1CCB" w:rsidRDefault="00FB1CCB" w:rsidP="00FB1CCB"/>
    <w:p w14:paraId="738C9BE7" w14:textId="2F9F45B2" w:rsidR="004A128F" w:rsidRPr="00FB1CCB" w:rsidRDefault="00000000" w:rsidP="00FB1CCB">
      <w:pPr>
        <w:rPr>
          <w:i/>
          <w:iCs/>
        </w:rPr>
      </w:pPr>
      <w:r w:rsidRPr="00FB1CCB">
        <w:rPr>
          <w:b/>
          <w:bCs/>
          <w:i/>
          <w:iCs/>
        </w:rPr>
        <w:t>Appendix I: Team Member Contributions</w:t>
      </w:r>
    </w:p>
    <w:p w14:paraId="7445DC42" w14:textId="77777777" w:rsidR="004A128F" w:rsidRPr="00FB1CCB" w:rsidRDefault="004A128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A128F" w:rsidRPr="00FB1CCB" w14:paraId="17D54B3D" w14:textId="77777777">
        <w:trPr>
          <w:tblHeader/>
        </w:trPr>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71FCD2F" w14:textId="77777777" w:rsidR="004A128F" w:rsidRPr="00FB1CCB" w:rsidRDefault="00000000">
            <w:pPr>
              <w:jc w:val="center"/>
            </w:pPr>
            <w:r w:rsidRPr="00FB1CCB">
              <w:rPr>
                <w:b/>
                <w:bCs/>
                <w:color w:val="FFFFFF"/>
              </w:rPr>
              <w:t>Team Member</w:t>
            </w:r>
          </w:p>
        </w:tc>
        <w:tc>
          <w:tcPr>
            <w:tcW w:w="7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A0F4BA1" w14:textId="77777777" w:rsidR="004A128F" w:rsidRPr="00FB1CCB" w:rsidRDefault="00000000">
            <w:pPr>
              <w:jc w:val="center"/>
            </w:pPr>
            <w:r w:rsidRPr="00FB1CCB">
              <w:rPr>
                <w:b/>
                <w:bCs/>
                <w:color w:val="FFFFFF"/>
              </w:rPr>
              <w:t>Role &amp; Contributions</w:t>
            </w:r>
          </w:p>
        </w:tc>
      </w:tr>
      <w:tr w:rsidR="004A128F" w:rsidRPr="00FB1CCB" w14:paraId="269BDAB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vAlign w:val="center"/>
          </w:tcPr>
          <w:p w14:paraId="7AA27B3D" w14:textId="77777777" w:rsidR="004A128F" w:rsidRDefault="00000000">
            <w:pPr>
              <w:jc w:val="center"/>
              <w:rPr>
                <w:b/>
                <w:bCs/>
              </w:rPr>
            </w:pPr>
            <w:r w:rsidRPr="00FB1CCB">
              <w:rPr>
                <w:b/>
                <w:bCs/>
              </w:rPr>
              <w:t>Xixi Lin</w:t>
            </w:r>
          </w:p>
          <w:p w14:paraId="6CB41E47" w14:textId="0BD4E031" w:rsidR="00435B22" w:rsidRPr="00FB1CCB" w:rsidRDefault="00435B22">
            <w:pPr>
              <w:jc w:val="center"/>
            </w:pPr>
          </w:p>
        </w:tc>
        <w:tc>
          <w:tcPr>
            <w:tcW w:w="716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vAlign w:val="center"/>
          </w:tcPr>
          <w:p w14:paraId="54FA6FB2" w14:textId="77777777" w:rsidR="004A128F" w:rsidRPr="00FB1CCB" w:rsidRDefault="00000000">
            <w:pPr>
              <w:jc w:val="center"/>
            </w:pPr>
            <w:r w:rsidRPr="00FB1CCB">
              <w:t>Sole contributor. Responsible for all aspects: dataset selection, data cleaning, association analysis, regression modeling, other techniques (Lasso, Ridge, ARIMA), presentation slides, and written report.</w:t>
            </w:r>
          </w:p>
        </w:tc>
      </w:tr>
    </w:tbl>
    <w:p w14:paraId="52E3BCBD" w14:textId="77777777" w:rsidR="00FB1CCB" w:rsidRDefault="00FB1CCB" w:rsidP="00FB1CCB"/>
    <w:p w14:paraId="666C2E68" w14:textId="09887456" w:rsidR="004A128F" w:rsidRPr="00FB1CCB" w:rsidRDefault="00000000" w:rsidP="00FB1CCB">
      <w:pPr>
        <w:rPr>
          <w:i/>
          <w:iCs/>
        </w:rPr>
      </w:pPr>
      <w:r w:rsidRPr="00FB1CCB">
        <w:rPr>
          <w:b/>
          <w:bCs/>
          <w:i/>
          <w:iCs/>
        </w:rPr>
        <w:t>Appendix II: Submitted Materials</w:t>
      </w:r>
    </w:p>
    <w:p w14:paraId="5F3D465D" w14:textId="77777777" w:rsidR="004A128F" w:rsidRPr="00FB1CCB" w:rsidRDefault="004A128F">
      <w:pPr>
        <w:spacing w:before="60" w:after="60"/>
      </w:pPr>
    </w:p>
    <w:p w14:paraId="4CC13DEB" w14:textId="77777777" w:rsidR="004A128F" w:rsidRPr="00FB1CCB" w:rsidRDefault="00000000">
      <w:pPr>
        <w:pStyle w:val="ListParagraph"/>
        <w:numPr>
          <w:ilvl w:val="0"/>
          <w:numId w:val="2"/>
        </w:numPr>
        <w:spacing w:before="60" w:after="60"/>
      </w:pPr>
      <w:r w:rsidRPr="00FB1CCB">
        <w:t>Real Data: Walmart.csv — Walmart Store Sales Dataset (Kaggle, 2010–2012)</w:t>
      </w:r>
    </w:p>
    <w:p w14:paraId="2C713BEF" w14:textId="77777777" w:rsidR="004A128F" w:rsidRPr="00FB1CCB" w:rsidRDefault="00000000">
      <w:pPr>
        <w:pStyle w:val="ListParagraph"/>
        <w:numPr>
          <w:ilvl w:val="0"/>
          <w:numId w:val="2"/>
        </w:numPr>
        <w:spacing w:before="60" w:after="60"/>
      </w:pPr>
      <w:r w:rsidRPr="00FB1CCB">
        <w:t>R Code: Group11_walmart_final_project.R — Complete R script</w:t>
      </w:r>
    </w:p>
    <w:p w14:paraId="0F151851" w14:textId="77777777" w:rsidR="004A128F" w:rsidRPr="00FB1CCB" w:rsidRDefault="00000000">
      <w:pPr>
        <w:pStyle w:val="ListParagraph"/>
        <w:numPr>
          <w:ilvl w:val="0"/>
          <w:numId w:val="2"/>
        </w:numPr>
        <w:spacing w:before="60" w:after="60"/>
      </w:pPr>
      <w:r w:rsidRPr="00FB1CCB">
        <w:t>Presentation Slides: Group11_STA9750_Walmart_Presentation.pptx</w:t>
      </w:r>
    </w:p>
    <w:p w14:paraId="783AC351" w14:textId="281ADB1E" w:rsidR="004A128F" w:rsidRPr="00FB1CCB" w:rsidRDefault="00000000" w:rsidP="00FB1CCB">
      <w:pPr>
        <w:pStyle w:val="ListParagraph"/>
        <w:numPr>
          <w:ilvl w:val="0"/>
          <w:numId w:val="2"/>
        </w:numPr>
        <w:spacing w:before="60" w:after="60"/>
      </w:pPr>
      <w:r w:rsidRPr="00FB1CCB">
        <w:t xml:space="preserve">Final Report: </w:t>
      </w:r>
      <w:r w:rsidR="001568F0" w:rsidRPr="001568F0">
        <w:t>Group11_walmart_final_report</w:t>
      </w:r>
    </w:p>
    <w:p w14:paraId="0163E846" w14:textId="2AC9D8BA" w:rsidR="004A128F" w:rsidRPr="00FB1CCB" w:rsidRDefault="004A128F">
      <w:pPr>
        <w:spacing w:before="80" w:after="80"/>
        <w:jc w:val="both"/>
      </w:pPr>
    </w:p>
    <w:sectPr w:rsidR="004A128F" w:rsidRPr="00FB1CC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D551A"/>
    <w:multiLevelType w:val="hybridMultilevel"/>
    <w:tmpl w:val="2F7C1CD0"/>
    <w:lvl w:ilvl="0" w:tplc="C1EAE8BE">
      <w:start w:val="1"/>
      <w:numFmt w:val="bullet"/>
      <w:lvlText w:val="●"/>
      <w:lvlJc w:val="left"/>
      <w:pPr>
        <w:ind w:left="720" w:hanging="360"/>
      </w:pPr>
    </w:lvl>
    <w:lvl w:ilvl="1" w:tplc="5AAA80A2">
      <w:start w:val="1"/>
      <w:numFmt w:val="bullet"/>
      <w:lvlText w:val="○"/>
      <w:lvlJc w:val="left"/>
      <w:pPr>
        <w:ind w:left="1440" w:hanging="360"/>
      </w:pPr>
    </w:lvl>
    <w:lvl w:ilvl="2" w:tplc="412C8870">
      <w:start w:val="1"/>
      <w:numFmt w:val="bullet"/>
      <w:lvlText w:val="■"/>
      <w:lvlJc w:val="left"/>
      <w:pPr>
        <w:ind w:left="2160" w:hanging="360"/>
      </w:pPr>
    </w:lvl>
    <w:lvl w:ilvl="3" w:tplc="C1CC6B8C">
      <w:start w:val="1"/>
      <w:numFmt w:val="bullet"/>
      <w:lvlText w:val="●"/>
      <w:lvlJc w:val="left"/>
      <w:pPr>
        <w:ind w:left="2880" w:hanging="360"/>
      </w:pPr>
    </w:lvl>
    <w:lvl w:ilvl="4" w:tplc="50E4CA20">
      <w:start w:val="1"/>
      <w:numFmt w:val="bullet"/>
      <w:lvlText w:val="○"/>
      <w:lvlJc w:val="left"/>
      <w:pPr>
        <w:ind w:left="3600" w:hanging="360"/>
      </w:pPr>
    </w:lvl>
    <w:lvl w:ilvl="5" w:tplc="AF3AEB64">
      <w:start w:val="1"/>
      <w:numFmt w:val="bullet"/>
      <w:lvlText w:val="■"/>
      <w:lvlJc w:val="left"/>
      <w:pPr>
        <w:ind w:left="4320" w:hanging="360"/>
      </w:pPr>
    </w:lvl>
    <w:lvl w:ilvl="6" w:tplc="D82C8AEC">
      <w:start w:val="1"/>
      <w:numFmt w:val="bullet"/>
      <w:lvlText w:val="●"/>
      <w:lvlJc w:val="left"/>
      <w:pPr>
        <w:ind w:left="5040" w:hanging="360"/>
      </w:pPr>
    </w:lvl>
    <w:lvl w:ilvl="7" w:tplc="F362782E">
      <w:start w:val="1"/>
      <w:numFmt w:val="bullet"/>
      <w:lvlText w:val="●"/>
      <w:lvlJc w:val="left"/>
      <w:pPr>
        <w:ind w:left="5760" w:hanging="360"/>
      </w:pPr>
    </w:lvl>
    <w:lvl w:ilvl="8" w:tplc="DAFEEAF6">
      <w:start w:val="1"/>
      <w:numFmt w:val="bullet"/>
      <w:lvlText w:val="●"/>
      <w:lvlJc w:val="left"/>
      <w:pPr>
        <w:ind w:left="6480" w:hanging="360"/>
      </w:pPr>
    </w:lvl>
  </w:abstractNum>
  <w:abstractNum w:abstractNumId="1" w15:restartNumberingAfterBreak="0">
    <w:nsid w:val="1B954E12"/>
    <w:multiLevelType w:val="hybridMultilevel"/>
    <w:tmpl w:val="B03C7C2A"/>
    <w:lvl w:ilvl="0" w:tplc="DD62A31E">
      <w:start w:val="1"/>
      <w:numFmt w:val="bullet"/>
      <w:lvlText w:val="•"/>
      <w:lvlJc w:val="left"/>
      <w:pPr>
        <w:ind w:left="720" w:hanging="360"/>
      </w:pPr>
    </w:lvl>
    <w:lvl w:ilvl="1" w:tplc="4BD0F900">
      <w:numFmt w:val="decimal"/>
      <w:lvlText w:val=""/>
      <w:lvlJc w:val="left"/>
    </w:lvl>
    <w:lvl w:ilvl="2" w:tplc="0C7664EC">
      <w:numFmt w:val="decimal"/>
      <w:lvlText w:val=""/>
      <w:lvlJc w:val="left"/>
    </w:lvl>
    <w:lvl w:ilvl="3" w:tplc="0A6AD1F8">
      <w:numFmt w:val="decimal"/>
      <w:lvlText w:val=""/>
      <w:lvlJc w:val="left"/>
    </w:lvl>
    <w:lvl w:ilvl="4" w:tplc="969C86B8">
      <w:numFmt w:val="decimal"/>
      <w:lvlText w:val=""/>
      <w:lvlJc w:val="left"/>
    </w:lvl>
    <w:lvl w:ilvl="5" w:tplc="B036BED2">
      <w:numFmt w:val="decimal"/>
      <w:lvlText w:val=""/>
      <w:lvlJc w:val="left"/>
    </w:lvl>
    <w:lvl w:ilvl="6" w:tplc="F0D4BF38">
      <w:numFmt w:val="decimal"/>
      <w:lvlText w:val=""/>
      <w:lvlJc w:val="left"/>
    </w:lvl>
    <w:lvl w:ilvl="7" w:tplc="65806862">
      <w:numFmt w:val="decimal"/>
      <w:lvlText w:val=""/>
      <w:lvlJc w:val="left"/>
    </w:lvl>
    <w:lvl w:ilvl="8" w:tplc="0B38BEDC">
      <w:numFmt w:val="decimal"/>
      <w:lvlText w:val=""/>
      <w:lvlJc w:val="left"/>
    </w:lvl>
  </w:abstractNum>
  <w:num w:numId="1" w16cid:durableId="1463382674">
    <w:abstractNumId w:val="0"/>
    <w:lvlOverride w:ilvl="0">
      <w:startOverride w:val="1"/>
    </w:lvlOverride>
  </w:num>
  <w:num w:numId="2" w16cid:durableId="9170602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28F"/>
    <w:rsid w:val="000A231C"/>
    <w:rsid w:val="001568F0"/>
    <w:rsid w:val="00435B22"/>
    <w:rsid w:val="004A128F"/>
    <w:rsid w:val="00B1073C"/>
    <w:rsid w:val="00EB7ED3"/>
    <w:rsid w:val="00FB1C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83A66"/>
  <w15:docId w15:val="{6AE43D43-5A69-1C4C-856D-9EFDE6AFF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1F3864"/>
      </w:pBdr>
      <w:spacing w:before="320" w:after="160"/>
      <w:outlineLvl w:val="0"/>
    </w:pPr>
    <w:rPr>
      <w:b/>
      <w:bCs/>
      <w:color w:val="1F3864"/>
      <w:sz w:val="32"/>
      <w:szCs w:val="32"/>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1519</Words>
  <Characters>8922</Characters>
  <Application>Microsoft Office Word</Application>
  <DocSecurity>0</DocSecurity>
  <Lines>297</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XIXI.LIN1</cp:lastModifiedBy>
  <cp:revision>4</cp:revision>
  <dcterms:created xsi:type="dcterms:W3CDTF">2026-05-15T17:35:00Z</dcterms:created>
  <dcterms:modified xsi:type="dcterms:W3CDTF">2026-05-15T17:39:00Z</dcterms:modified>
</cp:coreProperties>
</file>