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70D3" w14:textId="77777777" w:rsidR="003D207D" w:rsidRPr="00A23C6A" w:rsidRDefault="00000000">
      <w:pPr>
        <w:spacing w:after="120" w:line="264" w:lineRule="auto"/>
        <w:jc w:val="center"/>
        <w:rPr>
          <w:rFonts w:ascii="宋体" w:eastAsia="宋体" w:hAnsi="宋体"/>
          <w:lang w:eastAsia="zh-CN"/>
        </w:rPr>
      </w:pPr>
      <w:r w:rsidRPr="00A23C6A">
        <w:rPr>
          <w:rFonts w:ascii="宋体" w:eastAsia="宋体" w:hAnsi="宋体"/>
          <w:b/>
          <w:sz w:val="40"/>
          <w:lang w:eastAsia="zh-CN"/>
        </w:rPr>
        <w:t>马原小题考点整理</w:t>
      </w:r>
    </w:p>
    <w:p w14:paraId="1F543262" w14:textId="77777777" w:rsidR="003D207D" w:rsidRPr="00A23C6A" w:rsidRDefault="00000000">
      <w:pPr>
        <w:spacing w:after="240" w:line="264" w:lineRule="auto"/>
        <w:jc w:val="center"/>
        <w:rPr>
          <w:rFonts w:ascii="宋体" w:eastAsia="宋体" w:hAnsi="宋体"/>
          <w:lang w:eastAsia="zh-CN"/>
        </w:rPr>
      </w:pPr>
      <w:r w:rsidRPr="00A23C6A">
        <w:rPr>
          <w:rFonts w:ascii="宋体" w:eastAsia="宋体" w:hAnsi="宋体"/>
          <w:lang w:eastAsia="zh-CN"/>
        </w:rPr>
        <w:t>根据图片黑色划线内容整理｜选择题速记版</w:t>
      </w:r>
    </w:p>
    <w:p w14:paraId="7C1DAA72" w14:textId="77777777" w:rsidR="003D207D" w:rsidRPr="00A23C6A" w:rsidRDefault="00000000">
      <w:pPr>
        <w:spacing w:after="160" w:line="264" w:lineRule="auto"/>
        <w:rPr>
          <w:rFonts w:ascii="宋体" w:eastAsia="宋体" w:hAnsi="宋体"/>
          <w:lang w:eastAsia="zh-CN"/>
        </w:rPr>
      </w:pPr>
      <w:r w:rsidRPr="00A23C6A">
        <w:rPr>
          <w:rFonts w:ascii="宋体" w:eastAsia="宋体" w:hAnsi="宋体"/>
          <w:b/>
          <w:lang w:eastAsia="zh-CN"/>
        </w:rPr>
        <w:t>使用建议：</w:t>
      </w:r>
      <w:r w:rsidRPr="00A23C6A">
        <w:rPr>
          <w:rFonts w:ascii="宋体" w:eastAsia="宋体" w:hAnsi="宋体"/>
          <w:lang w:eastAsia="zh-CN"/>
        </w:rPr>
        <w:t>先看“速记清单”抓关键词，再看“详细考点”背原句。选择题通常考概念归属、关键词替换、因果关系和对应关系。</w:t>
      </w:r>
    </w:p>
    <w:p w14:paraId="1920D73F" w14:textId="77777777" w:rsidR="003D207D" w:rsidRPr="00A23C6A" w:rsidRDefault="00000000">
      <w:pPr>
        <w:pStyle w:val="1"/>
        <w:spacing w:before="120" w:after="120" w:line="240" w:lineRule="auto"/>
        <w:rPr>
          <w:rFonts w:ascii="宋体" w:eastAsia="宋体" w:hAnsi="宋体"/>
        </w:rPr>
      </w:pPr>
      <w:r w:rsidRPr="00A23C6A">
        <w:rPr>
          <w:rFonts w:ascii="宋体" w:eastAsia="宋体" w:hAnsi="宋体"/>
        </w:rPr>
        <w:t>一、选择题速记清单</w:t>
      </w:r>
    </w:p>
    <w:tbl>
      <w:tblPr>
        <w:tblStyle w:val="aff1"/>
        <w:tblW w:w="11141" w:type="dxa"/>
        <w:jc w:val="center"/>
        <w:tblLook w:val="04A0" w:firstRow="1" w:lastRow="0" w:firstColumn="1" w:lastColumn="0" w:noHBand="0" w:noVBand="1"/>
      </w:tblPr>
      <w:tblGrid>
        <w:gridCol w:w="712"/>
        <w:gridCol w:w="2979"/>
        <w:gridCol w:w="7450"/>
      </w:tblGrid>
      <w:tr w:rsidR="003D207D" w:rsidRPr="00A23C6A" w14:paraId="53195440" w14:textId="77777777" w:rsidTr="00A23C6A">
        <w:trPr>
          <w:trHeight w:val="294"/>
          <w:jc w:val="center"/>
        </w:trPr>
        <w:tc>
          <w:tcPr>
            <w:tcW w:w="712" w:type="dxa"/>
            <w:shd w:val="clear" w:color="auto" w:fill="D9EAF7"/>
            <w:vAlign w:val="center"/>
          </w:tcPr>
          <w:p w14:paraId="1BEE3ADF" w14:textId="77777777" w:rsidR="003D207D" w:rsidRPr="00A23C6A" w:rsidRDefault="00000000">
            <w:pPr>
              <w:spacing w:line="252" w:lineRule="auto"/>
              <w:rPr>
                <w:rFonts w:ascii="宋体" w:eastAsia="宋体" w:hAnsi="宋体"/>
              </w:rPr>
            </w:pPr>
            <w:r w:rsidRPr="00A23C6A">
              <w:rPr>
                <w:rFonts w:ascii="宋体" w:eastAsia="宋体" w:hAnsi="宋体"/>
                <w:b/>
                <w:sz w:val="19"/>
              </w:rPr>
              <w:t>序号</w:t>
            </w:r>
          </w:p>
        </w:tc>
        <w:tc>
          <w:tcPr>
            <w:tcW w:w="2979" w:type="dxa"/>
            <w:shd w:val="clear" w:color="auto" w:fill="D9EAF7"/>
            <w:vAlign w:val="center"/>
          </w:tcPr>
          <w:p w14:paraId="1D552C38" w14:textId="77777777" w:rsidR="003D207D" w:rsidRPr="00A23C6A" w:rsidRDefault="00000000">
            <w:pPr>
              <w:spacing w:line="252" w:lineRule="auto"/>
              <w:rPr>
                <w:rFonts w:ascii="宋体" w:eastAsia="宋体" w:hAnsi="宋体"/>
              </w:rPr>
            </w:pPr>
            <w:r w:rsidRPr="00A23C6A">
              <w:rPr>
                <w:rFonts w:ascii="宋体" w:eastAsia="宋体" w:hAnsi="宋体"/>
                <w:b/>
                <w:sz w:val="19"/>
              </w:rPr>
              <w:t>考点</w:t>
            </w:r>
          </w:p>
        </w:tc>
        <w:tc>
          <w:tcPr>
            <w:tcW w:w="7450" w:type="dxa"/>
            <w:shd w:val="clear" w:color="auto" w:fill="D9EAF7"/>
            <w:vAlign w:val="center"/>
          </w:tcPr>
          <w:p w14:paraId="678E2474" w14:textId="77777777" w:rsidR="003D207D" w:rsidRPr="00A23C6A" w:rsidRDefault="00000000">
            <w:pPr>
              <w:spacing w:line="252" w:lineRule="auto"/>
              <w:rPr>
                <w:rFonts w:ascii="宋体" w:eastAsia="宋体" w:hAnsi="宋体"/>
              </w:rPr>
            </w:pPr>
            <w:r w:rsidRPr="00A23C6A">
              <w:rPr>
                <w:rFonts w:ascii="宋体" w:eastAsia="宋体" w:hAnsi="宋体"/>
                <w:b/>
                <w:sz w:val="19"/>
              </w:rPr>
              <w:t>一句话速记</w:t>
            </w:r>
          </w:p>
        </w:tc>
      </w:tr>
      <w:tr w:rsidR="003D207D" w:rsidRPr="00A23C6A" w14:paraId="25DC8BA7" w14:textId="77777777" w:rsidTr="00A23C6A">
        <w:trPr>
          <w:trHeight w:val="547"/>
          <w:jc w:val="center"/>
        </w:trPr>
        <w:tc>
          <w:tcPr>
            <w:tcW w:w="712" w:type="dxa"/>
            <w:vAlign w:val="center"/>
          </w:tcPr>
          <w:p w14:paraId="0DC1FA7D" w14:textId="77777777" w:rsidR="003D207D" w:rsidRPr="00A23C6A" w:rsidRDefault="00000000">
            <w:pPr>
              <w:spacing w:line="252" w:lineRule="auto"/>
              <w:rPr>
                <w:rFonts w:ascii="宋体" w:eastAsia="宋体" w:hAnsi="宋体"/>
              </w:rPr>
            </w:pPr>
            <w:r w:rsidRPr="00A23C6A">
              <w:rPr>
                <w:rFonts w:ascii="宋体" w:eastAsia="宋体" w:hAnsi="宋体"/>
                <w:sz w:val="17"/>
              </w:rPr>
              <w:t>1</w:t>
            </w:r>
          </w:p>
        </w:tc>
        <w:tc>
          <w:tcPr>
            <w:tcW w:w="2979" w:type="dxa"/>
            <w:vAlign w:val="center"/>
          </w:tcPr>
          <w:p w14:paraId="65B33BB7" w14:textId="77777777" w:rsidR="003D207D" w:rsidRPr="00A23C6A" w:rsidRDefault="00000000">
            <w:pPr>
              <w:spacing w:line="252" w:lineRule="auto"/>
              <w:rPr>
                <w:rFonts w:ascii="宋体" w:eastAsia="宋体" w:hAnsi="宋体"/>
                <w:lang w:eastAsia="zh-CN"/>
              </w:rPr>
            </w:pPr>
            <w:r w:rsidRPr="00A23C6A">
              <w:rPr>
                <w:rFonts w:ascii="宋体" w:eastAsia="宋体" w:hAnsi="宋体"/>
                <w:b/>
                <w:sz w:val="17"/>
                <w:lang w:eastAsia="zh-CN"/>
              </w:rPr>
              <w:t>马克思主义的两个伟大发现</w:t>
            </w:r>
          </w:p>
        </w:tc>
        <w:tc>
          <w:tcPr>
            <w:tcW w:w="7450" w:type="dxa"/>
            <w:vAlign w:val="center"/>
          </w:tcPr>
          <w:p w14:paraId="2806BF10"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《资本论》阐述剩余价值学说；唯物史观和剩余价值学说是马克思一生的两个伟大发现。</w:t>
            </w:r>
          </w:p>
        </w:tc>
      </w:tr>
      <w:tr w:rsidR="003D207D" w:rsidRPr="00A23C6A" w14:paraId="2C6403C2" w14:textId="77777777" w:rsidTr="00A23C6A">
        <w:trPr>
          <w:trHeight w:val="266"/>
          <w:jc w:val="center"/>
        </w:trPr>
        <w:tc>
          <w:tcPr>
            <w:tcW w:w="712" w:type="dxa"/>
            <w:vAlign w:val="center"/>
          </w:tcPr>
          <w:p w14:paraId="18E63A0C" w14:textId="77777777" w:rsidR="003D207D" w:rsidRPr="00A23C6A" w:rsidRDefault="00000000">
            <w:pPr>
              <w:spacing w:line="252" w:lineRule="auto"/>
              <w:rPr>
                <w:rFonts w:ascii="宋体" w:eastAsia="宋体" w:hAnsi="宋体"/>
              </w:rPr>
            </w:pPr>
            <w:r w:rsidRPr="00A23C6A">
              <w:rPr>
                <w:rFonts w:ascii="宋体" w:eastAsia="宋体" w:hAnsi="宋体"/>
                <w:sz w:val="17"/>
              </w:rPr>
              <w:t>2</w:t>
            </w:r>
          </w:p>
        </w:tc>
        <w:tc>
          <w:tcPr>
            <w:tcW w:w="2979" w:type="dxa"/>
            <w:vAlign w:val="center"/>
          </w:tcPr>
          <w:p w14:paraId="534D908F" w14:textId="77777777" w:rsidR="003D207D" w:rsidRPr="00A23C6A" w:rsidRDefault="00000000">
            <w:pPr>
              <w:spacing w:line="252" w:lineRule="auto"/>
              <w:rPr>
                <w:rFonts w:ascii="宋体" w:eastAsia="宋体" w:hAnsi="宋体"/>
              </w:rPr>
            </w:pPr>
            <w:r w:rsidRPr="00A23C6A">
              <w:rPr>
                <w:rFonts w:ascii="宋体" w:eastAsia="宋体" w:hAnsi="宋体"/>
                <w:b/>
                <w:sz w:val="17"/>
              </w:rPr>
              <w:t>马克思主义的人民性</w:t>
            </w:r>
          </w:p>
        </w:tc>
        <w:tc>
          <w:tcPr>
            <w:tcW w:w="7450" w:type="dxa"/>
            <w:vAlign w:val="center"/>
          </w:tcPr>
          <w:p w14:paraId="61AFB29C"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人民性是本质属性；人民至上是政治立场。</w:t>
            </w:r>
          </w:p>
        </w:tc>
      </w:tr>
      <w:tr w:rsidR="003D207D" w:rsidRPr="00A23C6A" w14:paraId="74B16384" w14:textId="77777777" w:rsidTr="00A23C6A">
        <w:trPr>
          <w:trHeight w:val="266"/>
          <w:jc w:val="center"/>
        </w:trPr>
        <w:tc>
          <w:tcPr>
            <w:tcW w:w="712" w:type="dxa"/>
            <w:vAlign w:val="center"/>
          </w:tcPr>
          <w:p w14:paraId="13F0F156" w14:textId="77777777" w:rsidR="003D207D" w:rsidRPr="00A23C6A" w:rsidRDefault="00000000">
            <w:pPr>
              <w:spacing w:line="252" w:lineRule="auto"/>
              <w:rPr>
                <w:rFonts w:ascii="宋体" w:eastAsia="宋体" w:hAnsi="宋体"/>
              </w:rPr>
            </w:pPr>
            <w:r w:rsidRPr="00A23C6A">
              <w:rPr>
                <w:rFonts w:ascii="宋体" w:eastAsia="宋体" w:hAnsi="宋体"/>
                <w:sz w:val="17"/>
              </w:rPr>
              <w:t>3</w:t>
            </w:r>
          </w:p>
        </w:tc>
        <w:tc>
          <w:tcPr>
            <w:tcW w:w="2979" w:type="dxa"/>
            <w:vAlign w:val="center"/>
          </w:tcPr>
          <w:p w14:paraId="1D672B23" w14:textId="77777777" w:rsidR="003D207D" w:rsidRPr="00A23C6A" w:rsidRDefault="00000000">
            <w:pPr>
              <w:spacing w:line="252" w:lineRule="auto"/>
              <w:rPr>
                <w:rFonts w:ascii="宋体" w:eastAsia="宋体" w:hAnsi="宋体"/>
                <w:lang w:eastAsia="zh-CN"/>
              </w:rPr>
            </w:pPr>
            <w:r w:rsidRPr="00A23C6A">
              <w:rPr>
                <w:rFonts w:ascii="宋体" w:eastAsia="宋体" w:hAnsi="宋体"/>
                <w:b/>
                <w:sz w:val="17"/>
                <w:lang w:eastAsia="zh-CN"/>
              </w:rPr>
              <w:t>马克思主义的实践精神</w:t>
            </w:r>
          </w:p>
        </w:tc>
        <w:tc>
          <w:tcPr>
            <w:tcW w:w="7450" w:type="dxa"/>
            <w:vAlign w:val="center"/>
          </w:tcPr>
          <w:p w14:paraId="19EEAEB7"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实践观点是首要和基本观点；强调理论与实践统一。</w:t>
            </w:r>
          </w:p>
        </w:tc>
      </w:tr>
      <w:tr w:rsidR="003D207D" w:rsidRPr="00A23C6A" w14:paraId="0DCFBE66" w14:textId="77777777" w:rsidTr="00A23C6A">
        <w:trPr>
          <w:trHeight w:val="266"/>
          <w:jc w:val="center"/>
        </w:trPr>
        <w:tc>
          <w:tcPr>
            <w:tcW w:w="712" w:type="dxa"/>
            <w:vAlign w:val="center"/>
          </w:tcPr>
          <w:p w14:paraId="5443B244" w14:textId="77777777" w:rsidR="003D207D" w:rsidRPr="00A23C6A" w:rsidRDefault="00000000">
            <w:pPr>
              <w:spacing w:line="252" w:lineRule="auto"/>
              <w:rPr>
                <w:rFonts w:ascii="宋体" w:eastAsia="宋体" w:hAnsi="宋体"/>
              </w:rPr>
            </w:pPr>
            <w:r w:rsidRPr="00A23C6A">
              <w:rPr>
                <w:rFonts w:ascii="宋体" w:eastAsia="宋体" w:hAnsi="宋体"/>
                <w:sz w:val="17"/>
              </w:rPr>
              <w:t>4</w:t>
            </w:r>
          </w:p>
        </w:tc>
        <w:tc>
          <w:tcPr>
            <w:tcW w:w="2979" w:type="dxa"/>
            <w:vAlign w:val="center"/>
          </w:tcPr>
          <w:p w14:paraId="441AC986" w14:textId="77777777" w:rsidR="003D207D" w:rsidRPr="00A23C6A" w:rsidRDefault="00000000">
            <w:pPr>
              <w:spacing w:line="252" w:lineRule="auto"/>
              <w:rPr>
                <w:rFonts w:ascii="宋体" w:eastAsia="宋体" w:hAnsi="宋体"/>
                <w:lang w:eastAsia="zh-CN"/>
              </w:rPr>
            </w:pPr>
            <w:r w:rsidRPr="00A23C6A">
              <w:rPr>
                <w:rFonts w:ascii="宋体" w:eastAsia="宋体" w:hAnsi="宋体"/>
                <w:b/>
                <w:sz w:val="17"/>
                <w:lang w:eastAsia="zh-CN"/>
              </w:rPr>
              <w:t>马克思主义的发展理论</w:t>
            </w:r>
          </w:p>
        </w:tc>
        <w:tc>
          <w:tcPr>
            <w:tcW w:w="7450" w:type="dxa"/>
            <w:vAlign w:val="center"/>
          </w:tcPr>
          <w:p w14:paraId="52B1E5F5"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马克思主义是不断发展的开放学说，与时俱进。</w:t>
            </w:r>
          </w:p>
        </w:tc>
      </w:tr>
      <w:tr w:rsidR="003D207D" w:rsidRPr="00A23C6A" w14:paraId="340BA4F1" w14:textId="77777777" w:rsidTr="00A23C6A">
        <w:trPr>
          <w:trHeight w:val="266"/>
          <w:jc w:val="center"/>
        </w:trPr>
        <w:tc>
          <w:tcPr>
            <w:tcW w:w="712" w:type="dxa"/>
            <w:vAlign w:val="center"/>
          </w:tcPr>
          <w:p w14:paraId="75C81316" w14:textId="77777777" w:rsidR="003D207D" w:rsidRPr="00A23C6A" w:rsidRDefault="00000000">
            <w:pPr>
              <w:spacing w:line="252" w:lineRule="auto"/>
              <w:rPr>
                <w:rFonts w:ascii="宋体" w:eastAsia="宋体" w:hAnsi="宋体"/>
              </w:rPr>
            </w:pPr>
            <w:r w:rsidRPr="00A23C6A">
              <w:rPr>
                <w:rFonts w:ascii="宋体" w:eastAsia="宋体" w:hAnsi="宋体"/>
                <w:sz w:val="17"/>
              </w:rPr>
              <w:t>5</w:t>
            </w:r>
          </w:p>
        </w:tc>
        <w:tc>
          <w:tcPr>
            <w:tcW w:w="2979" w:type="dxa"/>
            <w:vAlign w:val="center"/>
          </w:tcPr>
          <w:p w14:paraId="17913080" w14:textId="77777777" w:rsidR="003D207D" w:rsidRPr="00A23C6A" w:rsidRDefault="00000000">
            <w:pPr>
              <w:spacing w:line="252" w:lineRule="auto"/>
              <w:rPr>
                <w:rFonts w:ascii="宋体" w:eastAsia="宋体" w:hAnsi="宋体"/>
              </w:rPr>
            </w:pPr>
            <w:r w:rsidRPr="00A23C6A">
              <w:rPr>
                <w:rFonts w:ascii="宋体" w:eastAsia="宋体" w:hAnsi="宋体"/>
                <w:b/>
                <w:sz w:val="17"/>
              </w:rPr>
              <w:t>否定之否定规律</w:t>
            </w:r>
          </w:p>
        </w:tc>
        <w:tc>
          <w:tcPr>
            <w:tcW w:w="7450" w:type="dxa"/>
            <w:vAlign w:val="center"/>
          </w:tcPr>
          <w:p w14:paraId="37FE5B91"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揭示事物发展的前进性与曲折性的统一。</w:t>
            </w:r>
          </w:p>
        </w:tc>
      </w:tr>
      <w:tr w:rsidR="003D207D" w:rsidRPr="00A23C6A" w14:paraId="5D0EE579" w14:textId="77777777" w:rsidTr="00A23C6A">
        <w:trPr>
          <w:trHeight w:val="266"/>
          <w:jc w:val="center"/>
        </w:trPr>
        <w:tc>
          <w:tcPr>
            <w:tcW w:w="712" w:type="dxa"/>
            <w:vAlign w:val="center"/>
          </w:tcPr>
          <w:p w14:paraId="3DC36E2B" w14:textId="77777777" w:rsidR="003D207D" w:rsidRPr="00A23C6A" w:rsidRDefault="00000000">
            <w:pPr>
              <w:spacing w:line="252" w:lineRule="auto"/>
              <w:rPr>
                <w:rFonts w:ascii="宋体" w:eastAsia="宋体" w:hAnsi="宋体"/>
              </w:rPr>
            </w:pPr>
            <w:r w:rsidRPr="00A23C6A">
              <w:rPr>
                <w:rFonts w:ascii="宋体" w:eastAsia="宋体" w:hAnsi="宋体"/>
                <w:sz w:val="17"/>
              </w:rPr>
              <w:t>6</w:t>
            </w:r>
          </w:p>
        </w:tc>
        <w:tc>
          <w:tcPr>
            <w:tcW w:w="2979" w:type="dxa"/>
            <w:vAlign w:val="center"/>
          </w:tcPr>
          <w:p w14:paraId="0D663F71" w14:textId="77777777" w:rsidR="003D207D" w:rsidRPr="00A23C6A" w:rsidRDefault="00000000">
            <w:pPr>
              <w:spacing w:line="252" w:lineRule="auto"/>
              <w:rPr>
                <w:rFonts w:ascii="宋体" w:eastAsia="宋体" w:hAnsi="宋体"/>
              </w:rPr>
            </w:pPr>
            <w:r w:rsidRPr="00A23C6A">
              <w:rPr>
                <w:rFonts w:ascii="宋体" w:eastAsia="宋体" w:hAnsi="宋体"/>
                <w:b/>
                <w:sz w:val="17"/>
              </w:rPr>
              <w:t>内容与形式</w:t>
            </w:r>
          </w:p>
        </w:tc>
        <w:tc>
          <w:tcPr>
            <w:tcW w:w="7450" w:type="dxa"/>
            <w:vAlign w:val="center"/>
          </w:tcPr>
          <w:p w14:paraId="269C8108"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内容决定形式，形式反作用于内容；任何事物都是内容与形式的统一。</w:t>
            </w:r>
          </w:p>
        </w:tc>
      </w:tr>
      <w:tr w:rsidR="003D207D" w:rsidRPr="00A23C6A" w14:paraId="1F1D08AD" w14:textId="77777777" w:rsidTr="00A23C6A">
        <w:trPr>
          <w:trHeight w:val="280"/>
          <w:jc w:val="center"/>
        </w:trPr>
        <w:tc>
          <w:tcPr>
            <w:tcW w:w="712" w:type="dxa"/>
            <w:vAlign w:val="center"/>
          </w:tcPr>
          <w:p w14:paraId="1F863D6F" w14:textId="77777777" w:rsidR="003D207D" w:rsidRPr="00A23C6A" w:rsidRDefault="00000000">
            <w:pPr>
              <w:spacing w:line="252" w:lineRule="auto"/>
              <w:rPr>
                <w:rFonts w:ascii="宋体" w:eastAsia="宋体" w:hAnsi="宋体"/>
              </w:rPr>
            </w:pPr>
            <w:r w:rsidRPr="00A23C6A">
              <w:rPr>
                <w:rFonts w:ascii="宋体" w:eastAsia="宋体" w:hAnsi="宋体"/>
                <w:sz w:val="17"/>
              </w:rPr>
              <w:t>7</w:t>
            </w:r>
          </w:p>
        </w:tc>
        <w:tc>
          <w:tcPr>
            <w:tcW w:w="2979" w:type="dxa"/>
            <w:vAlign w:val="center"/>
          </w:tcPr>
          <w:p w14:paraId="7BEF8311" w14:textId="77777777" w:rsidR="003D207D" w:rsidRPr="00A23C6A" w:rsidRDefault="00000000">
            <w:pPr>
              <w:spacing w:line="252" w:lineRule="auto"/>
              <w:rPr>
                <w:rFonts w:ascii="宋体" w:eastAsia="宋体" w:hAnsi="宋体"/>
              </w:rPr>
            </w:pPr>
            <w:r w:rsidRPr="00A23C6A">
              <w:rPr>
                <w:rFonts w:ascii="宋体" w:eastAsia="宋体" w:hAnsi="宋体"/>
                <w:b/>
                <w:sz w:val="17"/>
              </w:rPr>
              <w:t>创新思维能力</w:t>
            </w:r>
          </w:p>
        </w:tc>
        <w:tc>
          <w:tcPr>
            <w:tcW w:w="7450" w:type="dxa"/>
            <w:vAlign w:val="center"/>
          </w:tcPr>
          <w:p w14:paraId="2E8428C6"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突破常规、破除迷信、超越陈规、开拓创新。</w:t>
            </w:r>
          </w:p>
        </w:tc>
      </w:tr>
      <w:tr w:rsidR="003D207D" w:rsidRPr="00A23C6A" w14:paraId="07FD9A71" w14:textId="77777777" w:rsidTr="00A23C6A">
        <w:trPr>
          <w:trHeight w:val="266"/>
          <w:jc w:val="center"/>
        </w:trPr>
        <w:tc>
          <w:tcPr>
            <w:tcW w:w="712" w:type="dxa"/>
            <w:vAlign w:val="center"/>
          </w:tcPr>
          <w:p w14:paraId="37E29909" w14:textId="77777777" w:rsidR="003D207D" w:rsidRPr="00A23C6A" w:rsidRDefault="00000000">
            <w:pPr>
              <w:spacing w:line="252" w:lineRule="auto"/>
              <w:rPr>
                <w:rFonts w:ascii="宋体" w:eastAsia="宋体" w:hAnsi="宋体"/>
              </w:rPr>
            </w:pPr>
            <w:r w:rsidRPr="00A23C6A">
              <w:rPr>
                <w:rFonts w:ascii="宋体" w:eastAsia="宋体" w:hAnsi="宋体"/>
                <w:sz w:val="17"/>
              </w:rPr>
              <w:t>8</w:t>
            </w:r>
          </w:p>
        </w:tc>
        <w:tc>
          <w:tcPr>
            <w:tcW w:w="2979" w:type="dxa"/>
            <w:vAlign w:val="center"/>
          </w:tcPr>
          <w:p w14:paraId="0B15ACFD" w14:textId="77777777" w:rsidR="003D207D" w:rsidRPr="00A23C6A" w:rsidRDefault="00000000">
            <w:pPr>
              <w:spacing w:line="252" w:lineRule="auto"/>
              <w:rPr>
                <w:rFonts w:ascii="宋体" w:eastAsia="宋体" w:hAnsi="宋体"/>
              </w:rPr>
            </w:pPr>
            <w:r w:rsidRPr="00A23C6A">
              <w:rPr>
                <w:rFonts w:ascii="宋体" w:eastAsia="宋体" w:hAnsi="宋体"/>
                <w:b/>
                <w:sz w:val="17"/>
              </w:rPr>
              <w:t>实践观</w:t>
            </w:r>
          </w:p>
        </w:tc>
        <w:tc>
          <w:tcPr>
            <w:tcW w:w="7450" w:type="dxa"/>
            <w:vAlign w:val="center"/>
          </w:tcPr>
          <w:p w14:paraId="599A1AA9"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马克思创立科学实践观；《关于费尔巴哈的提纲》包含新世界观的天才萌芽。</w:t>
            </w:r>
          </w:p>
        </w:tc>
      </w:tr>
      <w:tr w:rsidR="003D207D" w:rsidRPr="00A23C6A" w14:paraId="2EBE9B11" w14:textId="77777777" w:rsidTr="00A23C6A">
        <w:trPr>
          <w:trHeight w:val="266"/>
          <w:jc w:val="center"/>
        </w:trPr>
        <w:tc>
          <w:tcPr>
            <w:tcW w:w="712" w:type="dxa"/>
            <w:vAlign w:val="center"/>
          </w:tcPr>
          <w:p w14:paraId="271A9ABF" w14:textId="77777777" w:rsidR="003D207D" w:rsidRPr="00A23C6A" w:rsidRDefault="00000000">
            <w:pPr>
              <w:spacing w:line="252" w:lineRule="auto"/>
              <w:rPr>
                <w:rFonts w:ascii="宋体" w:eastAsia="宋体" w:hAnsi="宋体"/>
              </w:rPr>
            </w:pPr>
            <w:r w:rsidRPr="00A23C6A">
              <w:rPr>
                <w:rFonts w:ascii="宋体" w:eastAsia="宋体" w:hAnsi="宋体"/>
                <w:sz w:val="17"/>
              </w:rPr>
              <w:t>9</w:t>
            </w:r>
          </w:p>
        </w:tc>
        <w:tc>
          <w:tcPr>
            <w:tcW w:w="2979" w:type="dxa"/>
            <w:vAlign w:val="center"/>
          </w:tcPr>
          <w:p w14:paraId="42AF65FB" w14:textId="77777777" w:rsidR="003D207D" w:rsidRPr="00A23C6A" w:rsidRDefault="00000000">
            <w:pPr>
              <w:spacing w:line="252" w:lineRule="auto"/>
              <w:rPr>
                <w:rFonts w:ascii="宋体" w:eastAsia="宋体" w:hAnsi="宋体"/>
              </w:rPr>
            </w:pPr>
            <w:r w:rsidRPr="00A23C6A">
              <w:rPr>
                <w:rFonts w:ascii="宋体" w:eastAsia="宋体" w:hAnsi="宋体"/>
                <w:b/>
                <w:sz w:val="17"/>
              </w:rPr>
              <w:t>解释世界与改变世界</w:t>
            </w:r>
          </w:p>
        </w:tc>
        <w:tc>
          <w:tcPr>
            <w:tcW w:w="7450" w:type="dxa"/>
            <w:vAlign w:val="center"/>
          </w:tcPr>
          <w:p w14:paraId="5DE82ACB"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哲学家们只是解释世界，问题在于改变世界。</w:t>
            </w:r>
          </w:p>
        </w:tc>
      </w:tr>
      <w:tr w:rsidR="003D207D" w:rsidRPr="00A23C6A" w14:paraId="7B891618" w14:textId="77777777" w:rsidTr="00A23C6A">
        <w:trPr>
          <w:trHeight w:val="266"/>
          <w:jc w:val="center"/>
        </w:trPr>
        <w:tc>
          <w:tcPr>
            <w:tcW w:w="712" w:type="dxa"/>
            <w:vAlign w:val="center"/>
          </w:tcPr>
          <w:p w14:paraId="614FB58A" w14:textId="77777777" w:rsidR="003D207D" w:rsidRPr="00A23C6A" w:rsidRDefault="00000000">
            <w:pPr>
              <w:spacing w:line="252" w:lineRule="auto"/>
              <w:rPr>
                <w:rFonts w:ascii="宋体" w:eastAsia="宋体" w:hAnsi="宋体"/>
              </w:rPr>
            </w:pPr>
            <w:r w:rsidRPr="00A23C6A">
              <w:rPr>
                <w:rFonts w:ascii="宋体" w:eastAsia="宋体" w:hAnsi="宋体"/>
                <w:sz w:val="17"/>
              </w:rPr>
              <w:t>10</w:t>
            </w:r>
          </w:p>
        </w:tc>
        <w:tc>
          <w:tcPr>
            <w:tcW w:w="2979" w:type="dxa"/>
            <w:vAlign w:val="center"/>
          </w:tcPr>
          <w:p w14:paraId="49F44B38" w14:textId="77777777" w:rsidR="003D207D" w:rsidRPr="00A23C6A" w:rsidRDefault="00000000">
            <w:pPr>
              <w:spacing w:line="252" w:lineRule="auto"/>
              <w:rPr>
                <w:rFonts w:ascii="宋体" w:eastAsia="宋体" w:hAnsi="宋体"/>
              </w:rPr>
            </w:pPr>
            <w:r w:rsidRPr="00A23C6A">
              <w:rPr>
                <w:rFonts w:ascii="宋体" w:eastAsia="宋体" w:hAnsi="宋体"/>
                <w:b/>
                <w:sz w:val="17"/>
              </w:rPr>
              <w:t>唯物主义认识路线</w:t>
            </w:r>
          </w:p>
        </w:tc>
        <w:tc>
          <w:tcPr>
            <w:tcW w:w="7450" w:type="dxa"/>
            <w:vAlign w:val="center"/>
          </w:tcPr>
          <w:p w14:paraId="3BF68640"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认识是主体对客体的反映；知识来自后天实践。</w:t>
            </w:r>
          </w:p>
        </w:tc>
      </w:tr>
      <w:tr w:rsidR="003D207D" w:rsidRPr="00A23C6A" w14:paraId="7E50D0F9" w14:textId="77777777" w:rsidTr="00A23C6A">
        <w:trPr>
          <w:trHeight w:val="266"/>
          <w:jc w:val="center"/>
        </w:trPr>
        <w:tc>
          <w:tcPr>
            <w:tcW w:w="712" w:type="dxa"/>
            <w:vAlign w:val="center"/>
          </w:tcPr>
          <w:p w14:paraId="5521968C" w14:textId="77777777" w:rsidR="003D207D" w:rsidRPr="00A23C6A" w:rsidRDefault="00000000">
            <w:pPr>
              <w:spacing w:line="252" w:lineRule="auto"/>
              <w:rPr>
                <w:rFonts w:ascii="宋体" w:eastAsia="宋体" w:hAnsi="宋体"/>
              </w:rPr>
            </w:pPr>
            <w:r w:rsidRPr="00A23C6A">
              <w:rPr>
                <w:rFonts w:ascii="宋体" w:eastAsia="宋体" w:hAnsi="宋体"/>
                <w:sz w:val="17"/>
              </w:rPr>
              <w:t>11</w:t>
            </w:r>
          </w:p>
        </w:tc>
        <w:tc>
          <w:tcPr>
            <w:tcW w:w="2979" w:type="dxa"/>
            <w:vAlign w:val="center"/>
          </w:tcPr>
          <w:p w14:paraId="04994E35" w14:textId="77777777" w:rsidR="003D207D" w:rsidRPr="00A23C6A" w:rsidRDefault="00000000">
            <w:pPr>
              <w:spacing w:line="252" w:lineRule="auto"/>
              <w:rPr>
                <w:rFonts w:ascii="宋体" w:eastAsia="宋体" w:hAnsi="宋体"/>
              </w:rPr>
            </w:pPr>
            <w:r w:rsidRPr="00A23C6A">
              <w:rPr>
                <w:rFonts w:ascii="宋体" w:eastAsia="宋体" w:hAnsi="宋体"/>
                <w:b/>
                <w:sz w:val="17"/>
              </w:rPr>
              <w:t>感性认识与理性认识</w:t>
            </w:r>
          </w:p>
        </w:tc>
        <w:tc>
          <w:tcPr>
            <w:tcW w:w="7450" w:type="dxa"/>
            <w:vAlign w:val="center"/>
          </w:tcPr>
          <w:p w14:paraId="0859F676"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割裂二者：轻视感性→教条主义；轻视理性→经验主义。</w:t>
            </w:r>
          </w:p>
        </w:tc>
      </w:tr>
      <w:tr w:rsidR="003D207D" w:rsidRPr="00A23C6A" w14:paraId="74226267" w14:textId="77777777" w:rsidTr="00A23C6A">
        <w:trPr>
          <w:trHeight w:val="266"/>
          <w:jc w:val="center"/>
        </w:trPr>
        <w:tc>
          <w:tcPr>
            <w:tcW w:w="712" w:type="dxa"/>
            <w:vAlign w:val="center"/>
          </w:tcPr>
          <w:p w14:paraId="7D6DE4ED" w14:textId="77777777" w:rsidR="003D207D" w:rsidRPr="00A23C6A" w:rsidRDefault="00000000">
            <w:pPr>
              <w:spacing w:line="252" w:lineRule="auto"/>
              <w:rPr>
                <w:rFonts w:ascii="宋体" w:eastAsia="宋体" w:hAnsi="宋体"/>
              </w:rPr>
            </w:pPr>
            <w:r w:rsidRPr="00A23C6A">
              <w:rPr>
                <w:rFonts w:ascii="宋体" w:eastAsia="宋体" w:hAnsi="宋体"/>
                <w:sz w:val="17"/>
              </w:rPr>
              <w:t>12</w:t>
            </w:r>
          </w:p>
        </w:tc>
        <w:tc>
          <w:tcPr>
            <w:tcW w:w="2979" w:type="dxa"/>
            <w:vAlign w:val="center"/>
          </w:tcPr>
          <w:p w14:paraId="7BF45DB1" w14:textId="77777777" w:rsidR="003D207D" w:rsidRPr="00A23C6A" w:rsidRDefault="00000000">
            <w:pPr>
              <w:spacing w:line="252" w:lineRule="auto"/>
              <w:rPr>
                <w:rFonts w:ascii="宋体" w:eastAsia="宋体" w:hAnsi="宋体"/>
              </w:rPr>
            </w:pPr>
            <w:r w:rsidRPr="00A23C6A">
              <w:rPr>
                <w:rFonts w:ascii="宋体" w:eastAsia="宋体" w:hAnsi="宋体"/>
                <w:b/>
                <w:sz w:val="17"/>
              </w:rPr>
              <w:t>社会存在和社会意识</w:t>
            </w:r>
          </w:p>
        </w:tc>
        <w:tc>
          <w:tcPr>
            <w:tcW w:w="7450" w:type="dxa"/>
            <w:vAlign w:val="center"/>
          </w:tcPr>
          <w:p w14:paraId="68BB4A68"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社会存在决定社会意识；社会意识反作用于社会存在。</w:t>
            </w:r>
          </w:p>
        </w:tc>
      </w:tr>
      <w:tr w:rsidR="003D207D" w:rsidRPr="00A23C6A" w14:paraId="53D930F1" w14:textId="77777777" w:rsidTr="00A23C6A">
        <w:trPr>
          <w:trHeight w:val="266"/>
          <w:jc w:val="center"/>
        </w:trPr>
        <w:tc>
          <w:tcPr>
            <w:tcW w:w="712" w:type="dxa"/>
            <w:vAlign w:val="center"/>
          </w:tcPr>
          <w:p w14:paraId="6625F576" w14:textId="77777777" w:rsidR="003D207D" w:rsidRPr="00A23C6A" w:rsidRDefault="00000000">
            <w:pPr>
              <w:spacing w:line="252" w:lineRule="auto"/>
              <w:rPr>
                <w:rFonts w:ascii="宋体" w:eastAsia="宋体" w:hAnsi="宋体"/>
              </w:rPr>
            </w:pPr>
            <w:r w:rsidRPr="00A23C6A">
              <w:rPr>
                <w:rFonts w:ascii="宋体" w:eastAsia="宋体" w:hAnsi="宋体"/>
                <w:sz w:val="17"/>
              </w:rPr>
              <w:t>13</w:t>
            </w:r>
          </w:p>
        </w:tc>
        <w:tc>
          <w:tcPr>
            <w:tcW w:w="2979" w:type="dxa"/>
            <w:vAlign w:val="center"/>
          </w:tcPr>
          <w:p w14:paraId="5946AD5F" w14:textId="77777777" w:rsidR="003D207D" w:rsidRPr="00A23C6A" w:rsidRDefault="00000000">
            <w:pPr>
              <w:spacing w:line="252" w:lineRule="auto"/>
              <w:rPr>
                <w:rFonts w:ascii="宋体" w:eastAsia="宋体" w:hAnsi="宋体"/>
              </w:rPr>
            </w:pPr>
            <w:r w:rsidRPr="00A23C6A">
              <w:rPr>
                <w:rFonts w:ascii="宋体" w:eastAsia="宋体" w:hAnsi="宋体"/>
                <w:b/>
                <w:sz w:val="17"/>
              </w:rPr>
              <w:t>商品的使用价值与价值</w:t>
            </w:r>
          </w:p>
        </w:tc>
        <w:tc>
          <w:tcPr>
            <w:tcW w:w="7450" w:type="dxa"/>
            <w:vAlign w:val="center"/>
          </w:tcPr>
          <w:p w14:paraId="0775F8DF"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使用价值是交换价值的物质承担者；价值是商品特有的社会属性。</w:t>
            </w:r>
          </w:p>
        </w:tc>
      </w:tr>
      <w:tr w:rsidR="003D207D" w:rsidRPr="00A23C6A" w14:paraId="5537D471" w14:textId="77777777" w:rsidTr="00A23C6A">
        <w:trPr>
          <w:trHeight w:val="266"/>
          <w:jc w:val="center"/>
        </w:trPr>
        <w:tc>
          <w:tcPr>
            <w:tcW w:w="712" w:type="dxa"/>
            <w:vAlign w:val="center"/>
          </w:tcPr>
          <w:p w14:paraId="4E3774A7" w14:textId="77777777" w:rsidR="003D207D" w:rsidRPr="00A23C6A" w:rsidRDefault="00000000">
            <w:pPr>
              <w:spacing w:line="252" w:lineRule="auto"/>
              <w:rPr>
                <w:rFonts w:ascii="宋体" w:eastAsia="宋体" w:hAnsi="宋体"/>
              </w:rPr>
            </w:pPr>
            <w:r w:rsidRPr="00A23C6A">
              <w:rPr>
                <w:rFonts w:ascii="宋体" w:eastAsia="宋体" w:hAnsi="宋体"/>
                <w:sz w:val="17"/>
              </w:rPr>
              <w:t>14</w:t>
            </w:r>
          </w:p>
        </w:tc>
        <w:tc>
          <w:tcPr>
            <w:tcW w:w="2979" w:type="dxa"/>
            <w:vAlign w:val="center"/>
          </w:tcPr>
          <w:p w14:paraId="4083021C" w14:textId="77777777" w:rsidR="003D207D" w:rsidRPr="00A23C6A" w:rsidRDefault="00000000">
            <w:pPr>
              <w:spacing w:line="252" w:lineRule="auto"/>
              <w:rPr>
                <w:rFonts w:ascii="宋体" w:eastAsia="宋体" w:hAnsi="宋体"/>
                <w:lang w:eastAsia="zh-CN"/>
              </w:rPr>
            </w:pPr>
            <w:r w:rsidRPr="00A23C6A">
              <w:rPr>
                <w:rFonts w:ascii="宋体" w:eastAsia="宋体" w:hAnsi="宋体"/>
                <w:b/>
                <w:sz w:val="17"/>
                <w:lang w:eastAsia="zh-CN"/>
              </w:rPr>
              <w:t>商品价值量与社会必要劳动时间</w:t>
            </w:r>
          </w:p>
        </w:tc>
        <w:tc>
          <w:tcPr>
            <w:tcW w:w="7450" w:type="dxa"/>
            <w:vAlign w:val="center"/>
          </w:tcPr>
          <w:p w14:paraId="7CF4C509"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价值量由社会必要劳动时间决定；与劳动生产率成反比。</w:t>
            </w:r>
          </w:p>
        </w:tc>
      </w:tr>
      <w:tr w:rsidR="003D207D" w:rsidRPr="00A23C6A" w14:paraId="7C866433" w14:textId="77777777" w:rsidTr="00A23C6A">
        <w:trPr>
          <w:trHeight w:val="280"/>
          <w:jc w:val="center"/>
        </w:trPr>
        <w:tc>
          <w:tcPr>
            <w:tcW w:w="712" w:type="dxa"/>
            <w:vAlign w:val="center"/>
          </w:tcPr>
          <w:p w14:paraId="59DDDBB9" w14:textId="77777777" w:rsidR="003D207D" w:rsidRPr="00A23C6A" w:rsidRDefault="00000000">
            <w:pPr>
              <w:spacing w:line="252" w:lineRule="auto"/>
              <w:rPr>
                <w:rFonts w:ascii="宋体" w:eastAsia="宋体" w:hAnsi="宋体"/>
              </w:rPr>
            </w:pPr>
            <w:r w:rsidRPr="00A23C6A">
              <w:rPr>
                <w:rFonts w:ascii="宋体" w:eastAsia="宋体" w:hAnsi="宋体"/>
                <w:sz w:val="17"/>
              </w:rPr>
              <w:t>15</w:t>
            </w:r>
          </w:p>
        </w:tc>
        <w:tc>
          <w:tcPr>
            <w:tcW w:w="2979" w:type="dxa"/>
            <w:vAlign w:val="center"/>
          </w:tcPr>
          <w:p w14:paraId="2F433EE5" w14:textId="77777777" w:rsidR="003D207D" w:rsidRPr="00A23C6A" w:rsidRDefault="00000000">
            <w:pPr>
              <w:spacing w:line="252" w:lineRule="auto"/>
              <w:rPr>
                <w:rFonts w:ascii="宋体" w:eastAsia="宋体" w:hAnsi="宋体"/>
              </w:rPr>
            </w:pPr>
            <w:r w:rsidRPr="00A23C6A">
              <w:rPr>
                <w:rFonts w:ascii="宋体" w:eastAsia="宋体" w:hAnsi="宋体"/>
                <w:b/>
                <w:sz w:val="17"/>
              </w:rPr>
              <w:t>货币与商品矛盾</w:t>
            </w:r>
          </w:p>
        </w:tc>
        <w:tc>
          <w:tcPr>
            <w:tcW w:w="7450" w:type="dxa"/>
            <w:vAlign w:val="center"/>
          </w:tcPr>
          <w:p w14:paraId="41D0A63E"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货币促进交换，但没有根本消除商品经济矛盾；商品到货币是“惊险的跳跃”。</w:t>
            </w:r>
          </w:p>
        </w:tc>
      </w:tr>
      <w:tr w:rsidR="003D207D" w:rsidRPr="00A23C6A" w14:paraId="1DC280C7" w14:textId="77777777" w:rsidTr="00A23C6A">
        <w:trPr>
          <w:trHeight w:val="266"/>
          <w:jc w:val="center"/>
        </w:trPr>
        <w:tc>
          <w:tcPr>
            <w:tcW w:w="712" w:type="dxa"/>
            <w:vAlign w:val="center"/>
          </w:tcPr>
          <w:p w14:paraId="4ABEE3E6" w14:textId="77777777" w:rsidR="003D207D" w:rsidRPr="00A23C6A" w:rsidRDefault="00000000">
            <w:pPr>
              <w:spacing w:line="252" w:lineRule="auto"/>
              <w:rPr>
                <w:rFonts w:ascii="宋体" w:eastAsia="宋体" w:hAnsi="宋体"/>
              </w:rPr>
            </w:pPr>
            <w:r w:rsidRPr="00A23C6A">
              <w:rPr>
                <w:rFonts w:ascii="宋体" w:eastAsia="宋体" w:hAnsi="宋体"/>
                <w:sz w:val="17"/>
              </w:rPr>
              <w:t>16</w:t>
            </w:r>
          </w:p>
        </w:tc>
        <w:tc>
          <w:tcPr>
            <w:tcW w:w="2979" w:type="dxa"/>
            <w:vAlign w:val="center"/>
          </w:tcPr>
          <w:p w14:paraId="1839D3A3" w14:textId="77777777" w:rsidR="003D207D" w:rsidRPr="00A23C6A" w:rsidRDefault="00000000">
            <w:pPr>
              <w:spacing w:line="252" w:lineRule="auto"/>
              <w:rPr>
                <w:rFonts w:ascii="宋体" w:eastAsia="宋体" w:hAnsi="宋体"/>
              </w:rPr>
            </w:pPr>
            <w:r w:rsidRPr="00A23C6A">
              <w:rPr>
                <w:rFonts w:ascii="宋体" w:eastAsia="宋体" w:hAnsi="宋体"/>
                <w:b/>
                <w:sz w:val="17"/>
              </w:rPr>
              <w:t>价值规律的作用</w:t>
            </w:r>
          </w:p>
        </w:tc>
        <w:tc>
          <w:tcPr>
            <w:tcW w:w="7450" w:type="dxa"/>
            <w:vAlign w:val="center"/>
          </w:tcPr>
          <w:p w14:paraId="7D78C8F6"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价格围绕价值上下波动；自发调节生产资料和劳动力分配。</w:t>
            </w:r>
          </w:p>
        </w:tc>
      </w:tr>
      <w:tr w:rsidR="003D207D" w:rsidRPr="00A23C6A" w14:paraId="3637917B" w14:textId="77777777" w:rsidTr="00A23C6A">
        <w:trPr>
          <w:trHeight w:val="266"/>
          <w:jc w:val="center"/>
        </w:trPr>
        <w:tc>
          <w:tcPr>
            <w:tcW w:w="712" w:type="dxa"/>
            <w:vAlign w:val="center"/>
          </w:tcPr>
          <w:p w14:paraId="49D30C10" w14:textId="77777777" w:rsidR="003D207D" w:rsidRPr="00A23C6A" w:rsidRDefault="00000000">
            <w:pPr>
              <w:spacing w:line="252" w:lineRule="auto"/>
              <w:rPr>
                <w:rFonts w:ascii="宋体" w:eastAsia="宋体" w:hAnsi="宋体"/>
              </w:rPr>
            </w:pPr>
            <w:r w:rsidRPr="00A23C6A">
              <w:rPr>
                <w:rFonts w:ascii="宋体" w:eastAsia="宋体" w:hAnsi="宋体"/>
                <w:sz w:val="17"/>
              </w:rPr>
              <w:t>17</w:t>
            </w:r>
          </w:p>
        </w:tc>
        <w:tc>
          <w:tcPr>
            <w:tcW w:w="2979" w:type="dxa"/>
            <w:vAlign w:val="center"/>
          </w:tcPr>
          <w:p w14:paraId="40829D60" w14:textId="77777777" w:rsidR="003D207D" w:rsidRPr="00A23C6A" w:rsidRDefault="00000000">
            <w:pPr>
              <w:spacing w:line="252" w:lineRule="auto"/>
              <w:rPr>
                <w:rFonts w:ascii="宋体" w:eastAsia="宋体" w:hAnsi="宋体"/>
              </w:rPr>
            </w:pPr>
            <w:r w:rsidRPr="00A23C6A">
              <w:rPr>
                <w:rFonts w:ascii="宋体" w:eastAsia="宋体" w:hAnsi="宋体"/>
                <w:b/>
                <w:sz w:val="17"/>
              </w:rPr>
              <w:t>剩余价值</w:t>
            </w:r>
          </w:p>
        </w:tc>
        <w:tc>
          <w:tcPr>
            <w:tcW w:w="7450" w:type="dxa"/>
            <w:vAlign w:val="center"/>
          </w:tcPr>
          <w:p w14:paraId="6DDC445D"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雇佣工人创造、资本家无偿占有，体现剥削关系。</w:t>
            </w:r>
          </w:p>
        </w:tc>
      </w:tr>
      <w:tr w:rsidR="003D207D" w:rsidRPr="00A23C6A" w14:paraId="17AC2F1C" w14:textId="77777777" w:rsidTr="00A23C6A">
        <w:trPr>
          <w:trHeight w:val="266"/>
          <w:jc w:val="center"/>
        </w:trPr>
        <w:tc>
          <w:tcPr>
            <w:tcW w:w="712" w:type="dxa"/>
            <w:vAlign w:val="center"/>
          </w:tcPr>
          <w:p w14:paraId="0CD4F287" w14:textId="77777777" w:rsidR="003D207D" w:rsidRPr="00A23C6A" w:rsidRDefault="00000000">
            <w:pPr>
              <w:spacing w:line="252" w:lineRule="auto"/>
              <w:rPr>
                <w:rFonts w:ascii="宋体" w:eastAsia="宋体" w:hAnsi="宋体"/>
              </w:rPr>
            </w:pPr>
            <w:r w:rsidRPr="00A23C6A">
              <w:rPr>
                <w:rFonts w:ascii="宋体" w:eastAsia="宋体" w:hAnsi="宋体"/>
                <w:sz w:val="17"/>
              </w:rPr>
              <w:t>18</w:t>
            </w:r>
          </w:p>
        </w:tc>
        <w:tc>
          <w:tcPr>
            <w:tcW w:w="2979" w:type="dxa"/>
            <w:vAlign w:val="center"/>
          </w:tcPr>
          <w:p w14:paraId="6068EC86" w14:textId="77777777" w:rsidR="003D207D" w:rsidRPr="00A23C6A" w:rsidRDefault="00000000">
            <w:pPr>
              <w:spacing w:line="252" w:lineRule="auto"/>
              <w:rPr>
                <w:rFonts w:ascii="宋体" w:eastAsia="宋体" w:hAnsi="宋体"/>
              </w:rPr>
            </w:pPr>
            <w:r w:rsidRPr="00A23C6A">
              <w:rPr>
                <w:rFonts w:ascii="宋体" w:eastAsia="宋体" w:hAnsi="宋体"/>
                <w:b/>
                <w:sz w:val="17"/>
              </w:rPr>
              <w:t>资本主义经济危机</w:t>
            </w:r>
          </w:p>
        </w:tc>
        <w:tc>
          <w:tcPr>
            <w:tcW w:w="7450" w:type="dxa"/>
            <w:vAlign w:val="center"/>
          </w:tcPr>
          <w:p w14:paraId="3446B576"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本质特征是生产过剩，但这种过剩是相对过剩。</w:t>
            </w:r>
          </w:p>
        </w:tc>
      </w:tr>
      <w:tr w:rsidR="003D207D" w:rsidRPr="00A23C6A" w14:paraId="1DB9A67A" w14:textId="77777777" w:rsidTr="00A23C6A">
        <w:trPr>
          <w:trHeight w:val="266"/>
          <w:jc w:val="center"/>
        </w:trPr>
        <w:tc>
          <w:tcPr>
            <w:tcW w:w="712" w:type="dxa"/>
            <w:vAlign w:val="center"/>
          </w:tcPr>
          <w:p w14:paraId="43980456" w14:textId="77777777" w:rsidR="003D207D" w:rsidRPr="00A23C6A" w:rsidRDefault="00000000">
            <w:pPr>
              <w:spacing w:line="252" w:lineRule="auto"/>
              <w:rPr>
                <w:rFonts w:ascii="宋体" w:eastAsia="宋体" w:hAnsi="宋体"/>
              </w:rPr>
            </w:pPr>
            <w:r w:rsidRPr="00A23C6A">
              <w:rPr>
                <w:rFonts w:ascii="宋体" w:eastAsia="宋体" w:hAnsi="宋体"/>
                <w:sz w:val="17"/>
              </w:rPr>
              <w:t>19</w:t>
            </w:r>
          </w:p>
        </w:tc>
        <w:tc>
          <w:tcPr>
            <w:tcW w:w="2979" w:type="dxa"/>
            <w:vAlign w:val="center"/>
          </w:tcPr>
          <w:p w14:paraId="39EB35CD" w14:textId="77777777" w:rsidR="003D207D" w:rsidRPr="00A23C6A" w:rsidRDefault="00000000">
            <w:pPr>
              <w:spacing w:line="252" w:lineRule="auto"/>
              <w:rPr>
                <w:rFonts w:ascii="宋体" w:eastAsia="宋体" w:hAnsi="宋体"/>
              </w:rPr>
            </w:pPr>
            <w:r w:rsidRPr="00A23C6A">
              <w:rPr>
                <w:rFonts w:ascii="宋体" w:eastAsia="宋体" w:hAnsi="宋体"/>
                <w:b/>
                <w:sz w:val="17"/>
              </w:rPr>
              <w:t>国家垄断资本主义</w:t>
            </w:r>
          </w:p>
        </w:tc>
        <w:tc>
          <w:tcPr>
            <w:tcW w:w="7450" w:type="dxa"/>
            <w:vAlign w:val="center"/>
          </w:tcPr>
          <w:p w14:paraId="0F7BDC28"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国家政权与私人垄断资本融合；标志资本主义进入新阶段。</w:t>
            </w:r>
          </w:p>
        </w:tc>
      </w:tr>
      <w:tr w:rsidR="003D207D" w:rsidRPr="00A23C6A" w14:paraId="71B5ECC4" w14:textId="77777777" w:rsidTr="00A23C6A">
        <w:trPr>
          <w:trHeight w:val="266"/>
          <w:jc w:val="center"/>
        </w:trPr>
        <w:tc>
          <w:tcPr>
            <w:tcW w:w="712" w:type="dxa"/>
            <w:vAlign w:val="center"/>
          </w:tcPr>
          <w:p w14:paraId="763455C8" w14:textId="77777777" w:rsidR="003D207D" w:rsidRPr="00A23C6A" w:rsidRDefault="00000000">
            <w:pPr>
              <w:spacing w:line="252" w:lineRule="auto"/>
              <w:rPr>
                <w:rFonts w:ascii="宋体" w:eastAsia="宋体" w:hAnsi="宋体"/>
              </w:rPr>
            </w:pPr>
            <w:r w:rsidRPr="00A23C6A">
              <w:rPr>
                <w:rFonts w:ascii="宋体" w:eastAsia="宋体" w:hAnsi="宋体"/>
                <w:sz w:val="17"/>
              </w:rPr>
              <w:t>20</w:t>
            </w:r>
          </w:p>
        </w:tc>
        <w:tc>
          <w:tcPr>
            <w:tcW w:w="2979" w:type="dxa"/>
            <w:vAlign w:val="center"/>
          </w:tcPr>
          <w:p w14:paraId="50CBD417" w14:textId="77777777" w:rsidR="003D207D" w:rsidRPr="00A23C6A" w:rsidRDefault="00000000">
            <w:pPr>
              <w:spacing w:line="252" w:lineRule="auto"/>
              <w:rPr>
                <w:rFonts w:ascii="宋体" w:eastAsia="宋体" w:hAnsi="宋体"/>
              </w:rPr>
            </w:pPr>
            <w:r w:rsidRPr="00A23C6A">
              <w:rPr>
                <w:rFonts w:ascii="宋体" w:eastAsia="宋体" w:hAnsi="宋体"/>
                <w:b/>
                <w:sz w:val="17"/>
              </w:rPr>
              <w:t>金融寡头</w:t>
            </w:r>
          </w:p>
        </w:tc>
        <w:tc>
          <w:tcPr>
            <w:tcW w:w="7450" w:type="dxa"/>
            <w:vAlign w:val="center"/>
          </w:tcPr>
          <w:p w14:paraId="369448B4"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经济上通过参与制统治；政治上通过个人联合控制国家机器。</w:t>
            </w:r>
          </w:p>
        </w:tc>
      </w:tr>
      <w:tr w:rsidR="003D207D" w:rsidRPr="00A23C6A" w14:paraId="29E2127D" w14:textId="77777777" w:rsidTr="00A23C6A">
        <w:trPr>
          <w:trHeight w:val="547"/>
          <w:jc w:val="center"/>
        </w:trPr>
        <w:tc>
          <w:tcPr>
            <w:tcW w:w="712" w:type="dxa"/>
            <w:vAlign w:val="center"/>
          </w:tcPr>
          <w:p w14:paraId="6B491110" w14:textId="77777777" w:rsidR="003D207D" w:rsidRPr="00A23C6A" w:rsidRDefault="00000000">
            <w:pPr>
              <w:spacing w:line="252" w:lineRule="auto"/>
              <w:rPr>
                <w:rFonts w:ascii="宋体" w:eastAsia="宋体" w:hAnsi="宋体"/>
              </w:rPr>
            </w:pPr>
            <w:r w:rsidRPr="00A23C6A">
              <w:rPr>
                <w:rFonts w:ascii="宋体" w:eastAsia="宋体" w:hAnsi="宋体"/>
                <w:sz w:val="17"/>
              </w:rPr>
              <w:t>21</w:t>
            </w:r>
          </w:p>
        </w:tc>
        <w:tc>
          <w:tcPr>
            <w:tcW w:w="2979" w:type="dxa"/>
            <w:vAlign w:val="center"/>
          </w:tcPr>
          <w:p w14:paraId="6D20885F" w14:textId="77777777" w:rsidR="003D207D" w:rsidRPr="00A23C6A" w:rsidRDefault="00000000">
            <w:pPr>
              <w:spacing w:line="252" w:lineRule="auto"/>
              <w:rPr>
                <w:rFonts w:ascii="宋体" w:eastAsia="宋体" w:hAnsi="宋体"/>
                <w:lang w:eastAsia="zh-CN"/>
              </w:rPr>
            </w:pPr>
            <w:r w:rsidRPr="00A23C6A">
              <w:rPr>
                <w:rFonts w:ascii="宋体" w:eastAsia="宋体" w:hAnsi="宋体"/>
                <w:b/>
                <w:sz w:val="17"/>
                <w:lang w:eastAsia="zh-CN"/>
              </w:rPr>
              <w:t>社会主义革命一国或数国首先胜利</w:t>
            </w:r>
          </w:p>
        </w:tc>
        <w:tc>
          <w:tcPr>
            <w:tcW w:w="7450" w:type="dxa"/>
            <w:vAlign w:val="center"/>
          </w:tcPr>
          <w:p w14:paraId="141CA491"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经济政治发展不平衡是资本主义绝对规律；社会主义可首先在少数甚至单独一国胜利。</w:t>
            </w:r>
          </w:p>
        </w:tc>
      </w:tr>
      <w:tr w:rsidR="003D207D" w:rsidRPr="00A23C6A" w14:paraId="660D27FA" w14:textId="77777777" w:rsidTr="00A23C6A">
        <w:trPr>
          <w:trHeight w:val="266"/>
          <w:jc w:val="center"/>
        </w:trPr>
        <w:tc>
          <w:tcPr>
            <w:tcW w:w="712" w:type="dxa"/>
            <w:vAlign w:val="center"/>
          </w:tcPr>
          <w:p w14:paraId="60EC07A5" w14:textId="77777777" w:rsidR="003D207D" w:rsidRPr="00A23C6A" w:rsidRDefault="00000000">
            <w:pPr>
              <w:spacing w:line="252" w:lineRule="auto"/>
              <w:rPr>
                <w:rFonts w:ascii="宋体" w:eastAsia="宋体" w:hAnsi="宋体"/>
              </w:rPr>
            </w:pPr>
            <w:r w:rsidRPr="00A23C6A">
              <w:rPr>
                <w:rFonts w:ascii="宋体" w:eastAsia="宋体" w:hAnsi="宋体"/>
                <w:sz w:val="17"/>
              </w:rPr>
              <w:t>22</w:t>
            </w:r>
          </w:p>
        </w:tc>
        <w:tc>
          <w:tcPr>
            <w:tcW w:w="2979" w:type="dxa"/>
            <w:vAlign w:val="center"/>
          </w:tcPr>
          <w:p w14:paraId="59EE34A9" w14:textId="77777777" w:rsidR="003D207D" w:rsidRPr="00A23C6A" w:rsidRDefault="00000000">
            <w:pPr>
              <w:spacing w:line="252" w:lineRule="auto"/>
              <w:rPr>
                <w:rFonts w:ascii="宋体" w:eastAsia="宋体" w:hAnsi="宋体"/>
              </w:rPr>
            </w:pPr>
            <w:r w:rsidRPr="00A23C6A">
              <w:rPr>
                <w:rFonts w:ascii="宋体" w:eastAsia="宋体" w:hAnsi="宋体"/>
                <w:b/>
                <w:sz w:val="17"/>
              </w:rPr>
              <w:t>远大理想与共同理想</w:t>
            </w:r>
          </w:p>
        </w:tc>
        <w:tc>
          <w:tcPr>
            <w:tcW w:w="7450" w:type="dxa"/>
            <w:vAlign w:val="center"/>
          </w:tcPr>
          <w:p w14:paraId="22670A91"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理想是航标和精神动力；个人理想要同社会发展趋势一致。</w:t>
            </w:r>
          </w:p>
        </w:tc>
      </w:tr>
      <w:tr w:rsidR="003D207D" w:rsidRPr="00A23C6A" w14:paraId="2EA9B6E1" w14:textId="77777777" w:rsidTr="00A23C6A">
        <w:trPr>
          <w:trHeight w:val="266"/>
          <w:jc w:val="center"/>
        </w:trPr>
        <w:tc>
          <w:tcPr>
            <w:tcW w:w="712" w:type="dxa"/>
            <w:vAlign w:val="center"/>
          </w:tcPr>
          <w:p w14:paraId="21C390B7" w14:textId="77777777" w:rsidR="003D207D" w:rsidRPr="00A23C6A" w:rsidRDefault="00000000">
            <w:pPr>
              <w:spacing w:line="252" w:lineRule="auto"/>
              <w:rPr>
                <w:rFonts w:ascii="宋体" w:eastAsia="宋体" w:hAnsi="宋体"/>
              </w:rPr>
            </w:pPr>
            <w:r w:rsidRPr="00A23C6A">
              <w:rPr>
                <w:rFonts w:ascii="宋体" w:eastAsia="宋体" w:hAnsi="宋体"/>
                <w:sz w:val="17"/>
              </w:rPr>
              <w:t>23</w:t>
            </w:r>
          </w:p>
        </w:tc>
        <w:tc>
          <w:tcPr>
            <w:tcW w:w="2979" w:type="dxa"/>
            <w:vAlign w:val="center"/>
          </w:tcPr>
          <w:p w14:paraId="66938FB9" w14:textId="77777777" w:rsidR="003D207D" w:rsidRPr="00A23C6A" w:rsidRDefault="00000000">
            <w:pPr>
              <w:spacing w:line="252" w:lineRule="auto"/>
              <w:rPr>
                <w:rFonts w:ascii="宋体" w:eastAsia="宋体" w:hAnsi="宋体"/>
                <w:lang w:eastAsia="zh-CN"/>
              </w:rPr>
            </w:pPr>
            <w:r w:rsidRPr="00A23C6A">
              <w:rPr>
                <w:rFonts w:ascii="宋体" w:eastAsia="宋体" w:hAnsi="宋体"/>
                <w:b/>
                <w:sz w:val="17"/>
                <w:lang w:eastAsia="zh-CN"/>
              </w:rPr>
              <w:t>共产主义社会的分配原则</w:t>
            </w:r>
          </w:p>
        </w:tc>
        <w:tc>
          <w:tcPr>
            <w:tcW w:w="7450" w:type="dxa"/>
            <w:vAlign w:val="center"/>
          </w:tcPr>
          <w:p w14:paraId="45FDA4D7" w14:textId="77777777" w:rsidR="003D207D" w:rsidRPr="00A23C6A" w:rsidRDefault="00000000">
            <w:pPr>
              <w:spacing w:line="252" w:lineRule="auto"/>
              <w:rPr>
                <w:rFonts w:ascii="宋体" w:eastAsia="宋体" w:hAnsi="宋体"/>
                <w:lang w:eastAsia="zh-CN"/>
              </w:rPr>
            </w:pPr>
            <w:r w:rsidRPr="00A23C6A">
              <w:rPr>
                <w:rFonts w:ascii="宋体" w:eastAsia="宋体" w:hAnsi="宋体"/>
                <w:sz w:val="17"/>
                <w:lang w:eastAsia="zh-CN"/>
              </w:rPr>
              <w:t>第一阶段：各尽所能，按劳分配；高级阶段：各尽所能，按需分配。</w:t>
            </w:r>
          </w:p>
        </w:tc>
      </w:tr>
    </w:tbl>
    <w:p w14:paraId="3FD9A95C" w14:textId="77777777" w:rsidR="003D207D" w:rsidRPr="00A23C6A" w:rsidRDefault="00000000">
      <w:pPr>
        <w:pStyle w:val="1"/>
        <w:spacing w:before="240" w:after="120" w:line="240" w:lineRule="auto"/>
        <w:rPr>
          <w:rFonts w:ascii="宋体" w:eastAsia="宋体" w:hAnsi="宋体"/>
          <w:lang w:eastAsia="zh-CN"/>
        </w:rPr>
      </w:pPr>
      <w:r w:rsidRPr="00A23C6A">
        <w:rPr>
          <w:rFonts w:ascii="宋体" w:eastAsia="宋体" w:hAnsi="宋体"/>
          <w:lang w:eastAsia="zh-CN"/>
        </w:rPr>
        <w:t>二、详细考点原文</w:t>
      </w:r>
    </w:p>
    <w:p w14:paraId="1C42FD2D"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 马克思主义的两个伟大发现</w:t>
      </w:r>
    </w:p>
    <w:p w14:paraId="50F75727"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《资本论》阐述剩余价值学说；唯物史观和剩余价值学说是马克思一生的两个伟大发现。</w:t>
      </w:r>
    </w:p>
    <w:p w14:paraId="3BD748A9"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马克思进行了全面深入的政治经济学研究，撰写了《资本论》并出版了第一卷，系统阐述了剩余价值学说，揭示了资本主义生产关系的秘密。</w:t>
      </w:r>
    </w:p>
    <w:p w14:paraId="4D0B5EE6"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唯物史观和剩余价值学说是马克思一生的两个伟大发现。</w:t>
      </w:r>
    </w:p>
    <w:p w14:paraId="48447FC9"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2. 马克思主义的人民性</w:t>
      </w:r>
    </w:p>
    <w:p w14:paraId="06E720E2"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人民性是本质属性；人民至上是政治立场。</w:t>
      </w:r>
    </w:p>
    <w:p w14:paraId="6BE52FED"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人民性是马克思主义的本质属性，人民至上是马克思主义的政治立场。</w:t>
      </w:r>
    </w:p>
    <w:p w14:paraId="526C8F48"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3. 马克思主义的实践精神</w:t>
      </w:r>
    </w:p>
    <w:p w14:paraId="29C1A47C"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lastRenderedPageBreak/>
        <w:t>速记：</w:t>
      </w:r>
      <w:r w:rsidRPr="00A23C6A">
        <w:rPr>
          <w:rFonts w:ascii="宋体" w:eastAsia="宋体" w:hAnsi="宋体"/>
          <w:sz w:val="20"/>
          <w:lang w:eastAsia="zh-CN"/>
        </w:rPr>
        <w:t>实践观点是首要和基本观点；强调理论与实践统一。</w:t>
      </w:r>
    </w:p>
    <w:p w14:paraId="04CFEF09"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马克思主义具有突出的实践精神，它始终强调理论与实践的统一，始终坚持与社会主义实际运动紧密结合。</w:t>
      </w:r>
    </w:p>
    <w:p w14:paraId="3811D269"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4. 马克思主义的发展理论</w:t>
      </w:r>
    </w:p>
    <w:p w14:paraId="1EC1CB15"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马克思主义是不断发展的开放学说，与时俱进。</w:t>
      </w:r>
    </w:p>
    <w:p w14:paraId="0B989C4E"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马克思主义是不断发展的开放的学说，具有与时俱进的理论品质。</w:t>
      </w:r>
    </w:p>
    <w:p w14:paraId="78B10E3C"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马克思主义是时代的产物，并随着时代、实践和科学的发展而不断发展。</w:t>
      </w:r>
    </w:p>
    <w:p w14:paraId="3B7C12F3"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5. 否定之否定规律</w:t>
      </w:r>
    </w:p>
    <w:p w14:paraId="21EFD78F"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揭示事物发展的前进性与曲折性的统一。</w:t>
      </w:r>
    </w:p>
    <w:p w14:paraId="092D5647"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否定之否定规律揭示了事物发展的前进性与曲折性的统一。</w:t>
      </w:r>
    </w:p>
    <w:p w14:paraId="2B53A6A7"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6. 内容与形式</w:t>
      </w:r>
    </w:p>
    <w:p w14:paraId="432D2BBC"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内容决定形式，形式反作用于内容；任何事物都是内容与形式的统一。</w:t>
      </w:r>
    </w:p>
    <w:p w14:paraId="36F3A7AF"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任何事物都是内容与形式的统一。</w:t>
      </w:r>
    </w:p>
    <w:p w14:paraId="3C74BCFD"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内容是事物存在的基础，对形式具有决定作用。</w:t>
      </w:r>
    </w:p>
    <w:p w14:paraId="65831CA3"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有什么样的内容，就有什么样的形式；内容发生了变化，其形式也要发生相应的变化。</w:t>
      </w:r>
    </w:p>
    <w:p w14:paraId="71EE742D"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形式对内容具有反作用。适合内容的形式，对内容的发展起积极的推动作用。</w:t>
      </w:r>
    </w:p>
    <w:p w14:paraId="63EBCFD1"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7. 创新思维能力</w:t>
      </w:r>
    </w:p>
    <w:p w14:paraId="68906D4C"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突破常规、破除迷信、超越陈规、开拓创新。</w:t>
      </w:r>
    </w:p>
    <w:p w14:paraId="07BDFDCA"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创新思维能力是对常规思维的突破，是破除迷信，超越陈规，善于因时制宜、知难而进、开拓创新的能力。</w:t>
      </w:r>
    </w:p>
    <w:p w14:paraId="1EBDE78E"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8. 实践观</w:t>
      </w:r>
    </w:p>
    <w:p w14:paraId="7668FCC3"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马克思创立科学实践观；《关于费尔巴哈的提纲》包含新世界观的天才萌芽。</w:t>
      </w:r>
    </w:p>
    <w:p w14:paraId="34B5BE4D"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马克思科学阐明了人类实践的本质和作用，创立了科学的实践观。</w:t>
      </w:r>
    </w:p>
    <w:p w14:paraId="3B525462"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在《关于费尔巴哈的提纲》这个包含新世界观天才萌芽的第一个文件中，马克思系统论述了实践的观点，揭示了科学实践观的基本内容。</w:t>
      </w:r>
    </w:p>
    <w:p w14:paraId="607C0738"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9. 解释世界与改变世界</w:t>
      </w:r>
    </w:p>
    <w:p w14:paraId="112DE476"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哲学家们只是解释世界，问题在于改变世界。</w:t>
      </w:r>
    </w:p>
    <w:p w14:paraId="28A232AC"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哲学家们只是用不同的方式解释世界，而问题在于改变世界。</w:t>
      </w:r>
    </w:p>
    <w:p w14:paraId="717EC5FA"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在《德意志意识形态》中，马克思、恩格斯进一步指出，物质资料的生产是人类历史中首要的社会实践活动，是其他一切历史活动得以进行的前提。</w:t>
      </w:r>
    </w:p>
    <w:p w14:paraId="277DEB54"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唯物史观和唯心史观的区别在于，它不是在每个时代中寻找某种范畴，而是始终站在现实历史的基础上。</w:t>
      </w:r>
    </w:p>
    <w:p w14:paraId="24B9B163"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10. 唯物主义认识路线</w:t>
      </w:r>
    </w:p>
    <w:p w14:paraId="02D6DB77"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认识是主体对客体的反映；知识来自后天实践。</w:t>
      </w:r>
    </w:p>
    <w:p w14:paraId="07AE1610"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唯物主义认识路线坚持反映论的立场，认为认识是主体对客体的反映，人的一切知识都是从后天接触实际中得来的。</w:t>
      </w:r>
    </w:p>
    <w:p w14:paraId="2403C863"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11. 感性认识与理性认识</w:t>
      </w:r>
    </w:p>
    <w:p w14:paraId="402B51F6"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割裂二者：轻视感性→教条主义；轻视理性→经验主义。</w:t>
      </w:r>
    </w:p>
    <w:p w14:paraId="58F41598"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如果割裂二者的辩证统一关系，要么走向唯理论，即轻视感性认识而片面夸大理性认识的作用，在实际工作中犯教条主义的错误；要么走向经验论，即轻视理性认识而片面夸大感性认识的作用，导致实践中的经验主义。</w:t>
      </w:r>
    </w:p>
    <w:p w14:paraId="26ED5025"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lastRenderedPageBreak/>
        <w:t>12. 社会存在和社会意识</w:t>
      </w:r>
    </w:p>
    <w:p w14:paraId="792872CE"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社会存在决定社会意识；社会意识反作用于社会存在。</w:t>
      </w:r>
    </w:p>
    <w:p w14:paraId="1FC94119"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社会存在和社会意识辩证关系原理对于我们树立科学历史观、正确认识社会历史具有重要意义。</w:t>
      </w:r>
    </w:p>
    <w:p w14:paraId="06D32418"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是社会存在决定社会意识，还是社会意识决定社会存在，是唯物史观与唯心史观的根本分野。</w:t>
      </w:r>
    </w:p>
    <w:p w14:paraId="6D1C4F2F"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唯物史观认为：社会存在决定社会意识，社会意识能动地反作用于社会存在。</w:t>
      </w:r>
    </w:p>
    <w:p w14:paraId="7216AD31"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13. 商品的使用价值与价值</w:t>
      </w:r>
    </w:p>
    <w:p w14:paraId="576FEE7E" w14:textId="53013D4B" w:rsidR="003D207D" w:rsidRPr="00A23C6A" w:rsidRDefault="00000000" w:rsidP="00FE1C8A">
      <w:pPr>
        <w:spacing w:after="80" w:line="269" w:lineRule="auto"/>
        <w:rPr>
          <w:rFonts w:ascii="宋体" w:eastAsia="宋体" w:hAnsi="宋体" w:hint="eastAsia"/>
          <w:lang w:eastAsia="zh-CN"/>
        </w:rPr>
      </w:pPr>
      <w:r w:rsidRPr="00A23C6A">
        <w:rPr>
          <w:rFonts w:ascii="宋体" w:eastAsia="宋体" w:hAnsi="宋体"/>
          <w:b/>
          <w:sz w:val="20"/>
          <w:lang w:eastAsia="zh-CN"/>
        </w:rPr>
        <w:t>速记：</w:t>
      </w:r>
      <w:r w:rsidRPr="00A23C6A">
        <w:rPr>
          <w:rFonts w:ascii="宋体" w:eastAsia="宋体" w:hAnsi="宋体"/>
          <w:sz w:val="20"/>
          <w:lang w:eastAsia="zh-CN"/>
        </w:rPr>
        <w:t>使用价值是交换价值的物质承担者；价值是商品特有的社会属性。</w:t>
      </w:r>
    </w:p>
    <w:p w14:paraId="7C1D4697"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价值是凝结在商品中的无差别的一般人类劳动，即人的脑力和体力的耗费。</w:t>
      </w:r>
    </w:p>
    <w:p w14:paraId="0A2A0180"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价值是商品特有的社会属性。</w:t>
      </w:r>
    </w:p>
    <w:p w14:paraId="08883BAF"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任何有用物品都具有使用价值，但只有这种有用物品是劳动产品并作为商品时才具有价值。</w:t>
      </w:r>
    </w:p>
    <w:p w14:paraId="6D66542E"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商品的价值在本质上体现了生产者之间一定的社会关系。</w:t>
      </w:r>
    </w:p>
    <w:p w14:paraId="09B85DFA"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14. 商品价值量与社会必要劳动时间</w:t>
      </w:r>
    </w:p>
    <w:p w14:paraId="00F9FDA4"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价值量由社会必要劳动时间决定；与劳动生产率成反比。</w:t>
      </w:r>
    </w:p>
    <w:p w14:paraId="11842A70"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决定商品价值量的不是生产商品的个别劳动时间，而是社会必要劳动时间。</w:t>
      </w:r>
    </w:p>
    <w:p w14:paraId="165CC476"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社会必要劳动时间是在现有的社会正常的生产条件下，在社会平均的劳动熟练程度和劳动强度下制造某种使用价值所需要的劳动时间。</w:t>
      </w:r>
    </w:p>
    <w:p w14:paraId="7FE9A390"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劳动生产率水平越高，单位时间内生产的商品数量越多，生产每件商品所需要的社会必要劳动时间就越少，单位商品的价值量就越小；反之就越大。</w:t>
      </w:r>
    </w:p>
    <w:p w14:paraId="4134D8D1"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商品的价值量与生产商品所耗费的社会必要劳动时间成正比，与劳动生产率成反比。</w:t>
      </w:r>
    </w:p>
    <w:p w14:paraId="236E91C9"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15. 货币与商品矛盾</w:t>
      </w:r>
    </w:p>
    <w:p w14:paraId="63DB86E9"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货币促进交换，但没有根本消除商品经济矛盾；商品到货币是“惊险的跳跃”。</w:t>
      </w:r>
    </w:p>
    <w:p w14:paraId="0A485DC5"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货币的出现有利于解决商品交换的困难，促进了商品经济的发展。</w:t>
      </w:r>
    </w:p>
    <w:p w14:paraId="1541F528"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但是，货币的出现并没有从根本上消除商品经济的矛盾，反而有可能使矛盾扩大和加深。</w:t>
      </w:r>
    </w:p>
    <w:p w14:paraId="1E66C7EA"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马克思把商品转换成货币称为“商品的惊险的跳跃”。</w:t>
      </w:r>
    </w:p>
    <w:p w14:paraId="68102150"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这个跳跃如果不成功，摔坏的不是商品，但一定是商品占有者。</w:t>
      </w:r>
    </w:p>
    <w:p w14:paraId="4DDAFAF0" w14:textId="316797F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16. 价值规律的作用</w:t>
      </w:r>
      <w:r w:rsidR="00FE1C8A">
        <w:rPr>
          <w:rFonts w:ascii="宋体" w:eastAsia="宋体" w:hAnsi="宋体" w:hint="eastAsia"/>
          <w:b/>
          <w:sz w:val="24"/>
          <w:lang w:eastAsia="zh-CN"/>
        </w:rPr>
        <w:t>和后果</w:t>
      </w:r>
    </w:p>
    <w:p w14:paraId="64D9B336"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价格围绕价值上下波动；自发调节生产资料和劳动力分配。</w:t>
      </w:r>
    </w:p>
    <w:p w14:paraId="50F38E89" w14:textId="02CD5A97" w:rsidR="003D207D" w:rsidRPr="00FE1C8A" w:rsidRDefault="00FE1C8A" w:rsidP="00FE1C8A">
      <w:pPr>
        <w:pStyle w:val="a0"/>
        <w:spacing w:after="60"/>
        <w:rPr>
          <w:rFonts w:ascii="宋体" w:eastAsia="宋体" w:hAnsi="宋体"/>
          <w:lang w:eastAsia="zh-CN"/>
        </w:rPr>
      </w:pPr>
      <w:r>
        <w:rPr>
          <w:rFonts w:ascii="宋体" w:eastAsia="宋体" w:hAnsi="宋体" w:hint="eastAsia"/>
          <w:lang w:eastAsia="zh-CN"/>
        </w:rPr>
        <w:t>作用：自发地调节生产资料和劳动力在社会各生产部门之间的分配比例；</w:t>
      </w:r>
      <w:r w:rsidRPr="00FE1C8A">
        <w:rPr>
          <w:rFonts w:ascii="宋体" w:eastAsia="宋体" w:hAnsi="宋体" w:hint="eastAsia"/>
          <w:lang w:eastAsia="zh-CN"/>
        </w:rPr>
        <w:t>自发地刺激社会生产力的发展</w:t>
      </w:r>
      <w:r>
        <w:rPr>
          <w:rFonts w:ascii="宋体" w:eastAsia="宋体" w:hAnsi="宋体" w:hint="eastAsia"/>
          <w:lang w:eastAsia="zh-CN"/>
        </w:rPr>
        <w:t>；</w:t>
      </w:r>
      <w:r w:rsidRPr="00FE1C8A">
        <w:rPr>
          <w:rFonts w:ascii="宋体" w:eastAsia="宋体" w:hAnsi="宋体" w:hint="eastAsia"/>
          <w:lang w:eastAsia="zh-CN"/>
        </w:rPr>
        <w:t>自发地调节社会收入的分配。</w:t>
      </w:r>
    </w:p>
    <w:p w14:paraId="72B1638A" w14:textId="634ACEF7" w:rsidR="00FE1C8A" w:rsidRPr="00FE1C8A" w:rsidRDefault="00FE1C8A" w:rsidP="00FE1C8A">
      <w:pPr>
        <w:pStyle w:val="a0"/>
        <w:spacing w:after="60"/>
        <w:rPr>
          <w:rFonts w:ascii="宋体" w:eastAsia="宋体" w:hAnsi="宋体"/>
          <w:lang w:eastAsia="zh-CN"/>
        </w:rPr>
      </w:pPr>
      <w:r>
        <w:rPr>
          <w:rFonts w:ascii="宋体" w:eastAsia="宋体" w:hAnsi="宋体" w:hint="eastAsia"/>
          <w:lang w:eastAsia="zh-CN"/>
        </w:rPr>
        <w:t>后果：</w:t>
      </w:r>
      <w:r w:rsidRPr="00FE1C8A">
        <w:rPr>
          <w:rFonts w:ascii="宋体" w:eastAsia="宋体" w:hAnsi="宋体" w:hint="eastAsia"/>
          <w:lang w:eastAsia="zh-CN"/>
        </w:rPr>
        <w:t>导致社会资源浪费</w:t>
      </w:r>
      <w:r>
        <w:rPr>
          <w:rFonts w:ascii="宋体" w:eastAsia="宋体" w:hAnsi="宋体" w:hint="eastAsia"/>
          <w:lang w:eastAsia="zh-CN"/>
        </w:rPr>
        <w:t>；</w:t>
      </w:r>
      <w:r w:rsidRPr="00FE1C8A">
        <w:rPr>
          <w:rFonts w:ascii="宋体" w:eastAsia="宋体" w:hAnsi="宋体" w:hint="eastAsia"/>
          <w:lang w:eastAsia="zh-CN"/>
        </w:rPr>
        <w:t>阻碍技术进步；导致收入两极分化</w:t>
      </w:r>
    </w:p>
    <w:p w14:paraId="2AAFF01F"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17. 剩余价值</w:t>
      </w:r>
    </w:p>
    <w:p w14:paraId="3A9B9148"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雇佣工人创造、资本家无偿占有，体现剥削关系。</w:t>
      </w:r>
    </w:p>
    <w:p w14:paraId="7D213D96"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剩余价值是雇佣工人所创造并被资本家无偿占有的超过劳动力价值的那部分价值。</w:t>
      </w:r>
    </w:p>
    <w:p w14:paraId="7F4499CD"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它是雇佣工人剩余劳动的凝结，体现了资本家与雇佣工人之间剥削与被剥削的关系。</w:t>
      </w:r>
    </w:p>
    <w:p w14:paraId="05CD467C"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18. 资本主义经济危机</w:t>
      </w:r>
    </w:p>
    <w:p w14:paraId="2F15C403"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本质特征是生产过剩，但这种过剩是相对过剩。</w:t>
      </w:r>
    </w:p>
    <w:p w14:paraId="710D6D12"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生产过剩是资本主义经济危机的本质特征。</w:t>
      </w:r>
    </w:p>
    <w:p w14:paraId="2B1E3E68"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但是这种过剩是相对过剩，即相对于劳动人民有支付能力的需求来说社会生产的商品显得过剩，而不是与劳动人民的实际需要相比的绝对过剩。</w:t>
      </w:r>
    </w:p>
    <w:p w14:paraId="424CE0CA"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lastRenderedPageBreak/>
        <w:t>19. 国家垄断资本主义</w:t>
      </w:r>
    </w:p>
    <w:p w14:paraId="1A588A64"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国家政权与私人垄断资本融合；标志资本主义进入新阶段。</w:t>
      </w:r>
    </w:p>
    <w:p w14:paraId="51C1CC1C"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国家垄断资本主义是国家政权和私人垄断资本融合在一起的垄断资本主义。</w:t>
      </w:r>
    </w:p>
    <w:p w14:paraId="12C02757"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国家垄断资本主义的产生，是垄断资本主义生产关系在自身范围内的部分质变，标志着资本主义发展进入了新的阶段。</w:t>
      </w:r>
    </w:p>
    <w:p w14:paraId="70B1EDEC"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20. 金融寡头</w:t>
      </w:r>
    </w:p>
    <w:p w14:paraId="75017536"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经济上通过参与制统治；政治上通过个人联合控制国家机器。</w:t>
      </w:r>
    </w:p>
    <w:p w14:paraId="53FA89D5"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金融寡头是指操纵国民经济命脉，并在实际上控制国家政权的少数垄断资本家或垄断资本家集团。</w:t>
      </w:r>
    </w:p>
    <w:p w14:paraId="4D869BE7"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他们支配了大量的社会财富，控制了整个国家的经济命脉和上层建筑，是垄断资本主义国家事实上的统治者。</w:t>
      </w:r>
    </w:p>
    <w:p w14:paraId="4017B97F"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金融寡头在经济领域中的统治主要是通过“参与制”实现的。</w:t>
      </w:r>
    </w:p>
    <w:p w14:paraId="69340909"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所谓参与制，即金融寡头通过掌握一定数量的股票来层层控制企业的制度。</w:t>
      </w:r>
    </w:p>
    <w:p w14:paraId="0C4B9E8D"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金融寡头对国家机器的控制，主要是通过同政府的“个人联合”来实现的。</w:t>
      </w:r>
    </w:p>
    <w:p w14:paraId="4C0E3980"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21. 社会主义革命一国或数国首先胜利</w:t>
      </w:r>
    </w:p>
    <w:p w14:paraId="58C0B8C4"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经济政治发展不平衡是资本主义绝对规律；社会主义可首先在少数甚至单独一国胜利。</w:t>
      </w:r>
    </w:p>
    <w:p w14:paraId="747D2C2A"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列宁总结当时变化了的新情况，深刻论述了社会主义革命可以首先在一个或者几个国家获得胜利。</w:t>
      </w:r>
    </w:p>
    <w:p w14:paraId="011435DB"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1915年，列宁在《论欧洲联邦口号》中明确指出：经济和政治发展的不平衡是资本主义的绝对规律。</w:t>
      </w:r>
    </w:p>
    <w:p w14:paraId="7F62C9ED"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由此就应得出结论：社会主义可能首先在少数甚至在单独一个资本主义国家内获得胜利。</w:t>
      </w:r>
    </w:p>
    <w:p w14:paraId="0BE99239"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1916年，列宁在《无产阶级革命的军事纲领》中写道：资本主义的发展在各个国家是极不平衡的，而且在商品生产下也只能是这样。</w:t>
      </w:r>
    </w:p>
    <w:p w14:paraId="1A9B3CCC"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由此得出一个必然的结论：社会主义不能在所有国家内同时获得胜利。</w:t>
      </w:r>
    </w:p>
    <w:p w14:paraId="50781867"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22. 远大理想与共同理想</w:t>
      </w:r>
    </w:p>
    <w:p w14:paraId="2A4D0D66"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理想是航标和精神动力；个人理想要同社会发展趋势一致。</w:t>
      </w:r>
    </w:p>
    <w:p w14:paraId="6907BDB2"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坚持远大理想与共同理想的辩证统一。</w:t>
      </w:r>
    </w:p>
    <w:p w14:paraId="690545FB"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理想是指引人们奋斗方向的航标，也是推动人们前进的强大精神动力。</w:t>
      </w:r>
    </w:p>
    <w:p w14:paraId="0A5A92BE"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一个社会不能没有理想，一个人也不能没有理想。</w:t>
      </w:r>
    </w:p>
    <w:p w14:paraId="4FBC2D5B"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个人的理想必须同社会发展进步的大趋势相一致。</w:t>
      </w:r>
    </w:p>
    <w:p w14:paraId="0124EDF4"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共产主义理想是建立在科学基础上的社会理想，是人类最伟大的社会理想。</w:t>
      </w:r>
    </w:p>
    <w:p w14:paraId="00C960B8" w14:textId="77777777" w:rsidR="003D207D" w:rsidRPr="00A23C6A" w:rsidRDefault="00000000">
      <w:pPr>
        <w:spacing w:before="120" w:after="40" w:line="252" w:lineRule="auto"/>
        <w:rPr>
          <w:rFonts w:ascii="宋体" w:eastAsia="宋体" w:hAnsi="宋体"/>
          <w:lang w:eastAsia="zh-CN"/>
        </w:rPr>
      </w:pPr>
      <w:r w:rsidRPr="00A23C6A">
        <w:rPr>
          <w:rFonts w:ascii="宋体" w:eastAsia="宋体" w:hAnsi="宋体"/>
          <w:b/>
          <w:sz w:val="24"/>
          <w:lang w:eastAsia="zh-CN"/>
        </w:rPr>
        <w:t>23. 共产主义社会的分配原则</w:t>
      </w:r>
    </w:p>
    <w:p w14:paraId="4890135D" w14:textId="77777777" w:rsidR="003D207D" w:rsidRPr="00A23C6A" w:rsidRDefault="00000000">
      <w:pPr>
        <w:spacing w:after="80" w:line="269" w:lineRule="auto"/>
        <w:rPr>
          <w:rFonts w:ascii="宋体" w:eastAsia="宋体" w:hAnsi="宋体"/>
          <w:lang w:eastAsia="zh-CN"/>
        </w:rPr>
      </w:pPr>
      <w:r w:rsidRPr="00A23C6A">
        <w:rPr>
          <w:rFonts w:ascii="宋体" w:eastAsia="宋体" w:hAnsi="宋体"/>
          <w:b/>
          <w:sz w:val="20"/>
          <w:lang w:eastAsia="zh-CN"/>
        </w:rPr>
        <w:t>速记：</w:t>
      </w:r>
      <w:r w:rsidRPr="00A23C6A">
        <w:rPr>
          <w:rFonts w:ascii="宋体" w:eastAsia="宋体" w:hAnsi="宋体"/>
          <w:sz w:val="20"/>
          <w:lang w:eastAsia="zh-CN"/>
        </w:rPr>
        <w:t>第一阶段：各尽所能，按劳分配；高级阶段：各尽所能，按需分配。</w:t>
      </w:r>
    </w:p>
    <w:p w14:paraId="5A43B5AE"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在共产主义社会，个人消费品的分配方式是“各尽所能，按需分配”。</w:t>
      </w:r>
    </w:p>
    <w:p w14:paraId="729DAC19"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马克思认为，在共产主义的第一阶段只能实行“各尽所能，按劳分配”，进入高级阶段后才能实现按需分配。</w:t>
      </w:r>
    </w:p>
    <w:p w14:paraId="25E03DC2" w14:textId="77777777" w:rsidR="003D207D" w:rsidRPr="00A23C6A" w:rsidRDefault="00000000">
      <w:pPr>
        <w:pStyle w:val="a0"/>
        <w:spacing w:after="60"/>
        <w:rPr>
          <w:rFonts w:ascii="宋体" w:eastAsia="宋体" w:hAnsi="宋体"/>
          <w:lang w:eastAsia="zh-CN"/>
        </w:rPr>
      </w:pPr>
      <w:r w:rsidRPr="00A23C6A">
        <w:rPr>
          <w:rFonts w:ascii="宋体" w:eastAsia="宋体" w:hAnsi="宋体"/>
          <w:lang w:eastAsia="zh-CN"/>
        </w:rPr>
        <w:t>在共产主义社会高级阶段，在迫使个人奴隶般地服从分工的情形已经消失，从而脑力劳动和体力劳动的对立也随之消失之后；在劳动已经不仅仅是谋生的手段，而且本身成了生活的第一需要之后；在随着个人的全面发展，他们的生产力也增长起来，而集体财富的一切源泉都充分涌流之后，社会才能在自己的旗帜上写上：各尽所能，按需分配。</w:t>
      </w:r>
    </w:p>
    <w:sectPr w:rsidR="003D207D" w:rsidRPr="00A23C6A"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4992216">
    <w:abstractNumId w:val="8"/>
  </w:num>
  <w:num w:numId="2" w16cid:durableId="772744911">
    <w:abstractNumId w:val="6"/>
  </w:num>
  <w:num w:numId="3" w16cid:durableId="1782725364">
    <w:abstractNumId w:val="5"/>
  </w:num>
  <w:num w:numId="4" w16cid:durableId="2146895950">
    <w:abstractNumId w:val="4"/>
  </w:num>
  <w:num w:numId="5" w16cid:durableId="772088509">
    <w:abstractNumId w:val="7"/>
  </w:num>
  <w:num w:numId="6" w16cid:durableId="1799102926">
    <w:abstractNumId w:val="3"/>
  </w:num>
  <w:num w:numId="7" w16cid:durableId="1837573459">
    <w:abstractNumId w:val="2"/>
  </w:num>
  <w:num w:numId="8" w16cid:durableId="553932202">
    <w:abstractNumId w:val="1"/>
  </w:num>
  <w:num w:numId="9" w16cid:durableId="138066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07D"/>
    <w:rsid w:val="00981A2E"/>
    <w:rsid w:val="00A23C6A"/>
    <w:rsid w:val="00AA1D8D"/>
    <w:rsid w:val="00AC0C46"/>
    <w:rsid w:val="00B47730"/>
    <w:rsid w:val="00CB0664"/>
    <w:rsid w:val="00FC693F"/>
    <w:rsid w:val="00FE1C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AD78D"/>
  <w14:defaultImageDpi w14:val="300"/>
  <w15:docId w15:val="{FC431B69-5CD3-46E8-BAFF-49FEDBDB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子贤 冯</cp:lastModifiedBy>
  <cp:revision>3</cp:revision>
  <dcterms:created xsi:type="dcterms:W3CDTF">2013-12-23T23:15:00Z</dcterms:created>
  <dcterms:modified xsi:type="dcterms:W3CDTF">2026-07-02T09:30:00Z</dcterms:modified>
  <cp:category/>
</cp:coreProperties>
</file>