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B61B" w14:textId="181D6D77" w:rsidR="004F3BDF" w:rsidRPr="00F23593" w:rsidRDefault="00F23593" w:rsidP="00F23593">
      <w:pPr>
        <w:pStyle w:val="a9"/>
        <w:numPr>
          <w:ilvl w:val="0"/>
          <w:numId w:val="1"/>
        </w:numPr>
        <w:rPr>
          <w:rFonts w:ascii="楷体" w:eastAsia="楷体" w:hAnsi="楷体" w:hint="eastAsia"/>
          <w:sz w:val="24"/>
        </w:rPr>
      </w:pPr>
      <w:r w:rsidRPr="00F23593">
        <w:rPr>
          <w:rFonts w:ascii="楷体" w:eastAsia="楷体" w:hAnsi="楷体" w:hint="eastAsia"/>
          <w:sz w:val="24"/>
        </w:rPr>
        <w:t>堆栈寻址方式中，SP中存放的是栈顶地址，若主存按字节编址，那么当存储字长为16位的数据进栈操作时，SP的修改结果为(SP)-2 -&gt; SP</w:t>
      </w:r>
    </w:p>
    <w:p w14:paraId="6C3A6ABB" w14:textId="2CED9042"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定点计算器用来进行定点数运算</w:t>
      </w:r>
    </w:p>
    <w:p w14:paraId="6AAF2F7A" w14:textId="4C792961"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在原码一位乘的计算过程中，若数值部分长度为n，则最多需要进行n次加法和n次移位</w:t>
      </w:r>
    </w:p>
    <w:p w14:paraId="1B572AB7" w14:textId="79D23661"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指令寄存器的作用是保存当前正在执行的指令</w:t>
      </w:r>
    </w:p>
    <w:p w14:paraId="2D0B640A" w14:textId="36FDDDCF"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机器周期通常用主存读取一个数据字的最长时间来规定</w:t>
      </w:r>
    </w:p>
    <w:p w14:paraId="76EA97F4" w14:textId="2C79AA52"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采用统一编址法对设备进行编址的情况下，不需要专门的I/O指令组</w:t>
      </w:r>
    </w:p>
    <w:p w14:paraId="40817A2E" w14:textId="102DAF76"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设计控制单元时，主要采用组合逻辑设计和微程序设计两种方法</w:t>
      </w:r>
    </w:p>
    <w:p w14:paraId="79D1BF55" w14:textId="5D34F5CF"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总线可分为片内总线、系统总线和通信总线，其中系统总线按传输信息不同，又可分为数据总线、地址总线和控制总线</w:t>
      </w:r>
    </w:p>
    <w:p w14:paraId="0FDB4DD1" w14:textId="705D5B38" w:rsidR="00F23593" w:rsidRDefault="00F23593" w:rsidP="00F23593">
      <w:pPr>
        <w:pStyle w:val="a9"/>
        <w:numPr>
          <w:ilvl w:val="0"/>
          <w:numId w:val="1"/>
        </w:numPr>
        <w:rPr>
          <w:rFonts w:ascii="楷体" w:eastAsia="楷体" w:hAnsi="楷体" w:hint="eastAsia"/>
          <w:sz w:val="24"/>
        </w:rPr>
      </w:pPr>
      <w:r>
        <w:rPr>
          <w:rFonts w:ascii="楷体" w:eastAsia="楷体" w:hAnsi="楷体" w:hint="eastAsia"/>
          <w:sz w:val="24"/>
        </w:rPr>
        <w:t>Cache是一种高速缓冲存储器，是为了解决CPU和主存之间速度不匹配的问题</w:t>
      </w:r>
    </w:p>
    <w:p w14:paraId="2834FF4D" w14:textId="4F48EF01" w:rsidR="00F23593" w:rsidRDefault="00F23593" w:rsidP="00963DF7">
      <w:pPr>
        <w:pStyle w:val="a9"/>
        <w:numPr>
          <w:ilvl w:val="0"/>
          <w:numId w:val="1"/>
        </w:numPr>
        <w:rPr>
          <w:rFonts w:ascii="楷体" w:eastAsia="楷体" w:hAnsi="楷体" w:hint="eastAsia"/>
          <w:sz w:val="24"/>
        </w:rPr>
      </w:pPr>
      <w:r w:rsidRPr="00963DF7">
        <w:rPr>
          <w:rFonts w:ascii="楷体" w:eastAsia="楷体" w:hAnsi="楷体" w:hint="eastAsia"/>
          <w:sz w:val="24"/>
        </w:rPr>
        <w:t>CPU与I/O设备之间传递信息有立即响应、同步、异步三种方式，它们实用的场合分别为：</w:t>
      </w:r>
      <w:r w:rsidR="00963DF7" w:rsidRPr="00963DF7">
        <w:rPr>
          <w:rFonts w:ascii="楷体" w:eastAsia="楷体" w:hAnsi="楷体" w:hint="eastAsia"/>
          <w:sz w:val="24"/>
        </w:rPr>
        <w:t>工作速度十分缓慢的I/O设备；</w:t>
      </w:r>
      <w:r w:rsidR="00963DF7">
        <w:rPr>
          <w:rFonts w:ascii="楷体" w:eastAsia="楷体" w:hAnsi="楷体" w:hint="eastAsia"/>
          <w:sz w:val="24"/>
        </w:rPr>
        <w:t>I/O设备与主机工作速度不匹配；I/O设备与主机工作速度完全同步</w:t>
      </w:r>
    </w:p>
    <w:p w14:paraId="162FB9DA" w14:textId="0931224C" w:rsidR="00963DF7" w:rsidRDefault="00963DF7" w:rsidP="00963DF7">
      <w:pPr>
        <w:pStyle w:val="a9"/>
        <w:numPr>
          <w:ilvl w:val="0"/>
          <w:numId w:val="1"/>
        </w:numPr>
        <w:rPr>
          <w:rFonts w:ascii="楷体" w:eastAsia="楷体" w:hAnsi="楷体" w:hint="eastAsia"/>
          <w:sz w:val="24"/>
        </w:rPr>
      </w:pPr>
      <w:r>
        <w:rPr>
          <w:rFonts w:ascii="楷体" w:eastAsia="楷体" w:hAnsi="楷体" w:hint="eastAsia"/>
          <w:sz w:val="24"/>
        </w:rPr>
        <w:t>时钟周期是控制计算机操作的最小单位时间；机器周期是所有指令执行过程中的一个基准时间；指令周期是取出并执行一条指令所需的全部时间。指令周期包含若干机器周期，机器周期包含若干时钟周期</w:t>
      </w:r>
    </w:p>
    <w:p w14:paraId="5F6447A2" w14:textId="2B5A5A4E" w:rsidR="00963DF7" w:rsidRDefault="00963DF7" w:rsidP="00963DF7">
      <w:pPr>
        <w:pStyle w:val="a9"/>
        <w:numPr>
          <w:ilvl w:val="0"/>
          <w:numId w:val="1"/>
        </w:numPr>
        <w:rPr>
          <w:rFonts w:ascii="楷体" w:eastAsia="楷体" w:hAnsi="楷体" w:hint="eastAsia"/>
          <w:sz w:val="24"/>
        </w:rPr>
      </w:pPr>
      <w:r>
        <w:rPr>
          <w:rFonts w:ascii="楷体" w:eastAsia="楷体" w:hAnsi="楷体" w:hint="eastAsia"/>
          <w:sz w:val="24"/>
        </w:rPr>
        <w:t>提高整机速度的7种措施：</w:t>
      </w:r>
    </w:p>
    <w:p w14:paraId="3DAE2E00" w14:textId="330CEF8E" w:rsidR="00963DF7" w:rsidRDefault="00963DF7" w:rsidP="00963DF7">
      <w:pPr>
        <w:pStyle w:val="a9"/>
        <w:numPr>
          <w:ilvl w:val="0"/>
          <w:numId w:val="2"/>
        </w:numPr>
        <w:rPr>
          <w:rFonts w:ascii="楷体" w:eastAsia="楷体" w:hAnsi="楷体" w:hint="eastAsia"/>
          <w:sz w:val="24"/>
        </w:rPr>
      </w:pPr>
      <w:r>
        <w:rPr>
          <w:rFonts w:ascii="楷体" w:eastAsia="楷体" w:hAnsi="楷体" w:hint="eastAsia"/>
          <w:sz w:val="24"/>
        </w:rPr>
        <w:t>针对存储器，采用Cache-主存层次的设计和管理</w:t>
      </w:r>
    </w:p>
    <w:p w14:paraId="4E9FAA46" w14:textId="669D0DF6" w:rsidR="00963DF7" w:rsidRDefault="00963DF7" w:rsidP="00963DF7">
      <w:pPr>
        <w:pStyle w:val="a9"/>
        <w:numPr>
          <w:ilvl w:val="0"/>
          <w:numId w:val="2"/>
        </w:numPr>
        <w:rPr>
          <w:rFonts w:ascii="楷体" w:eastAsia="楷体" w:hAnsi="楷体" w:hint="eastAsia"/>
          <w:sz w:val="24"/>
        </w:rPr>
      </w:pPr>
      <w:r>
        <w:rPr>
          <w:rFonts w:ascii="楷体" w:eastAsia="楷体" w:hAnsi="楷体" w:hint="eastAsia"/>
          <w:sz w:val="24"/>
        </w:rPr>
        <w:t>针对存储器，采用主存-辅存层次的设计和管理</w:t>
      </w:r>
    </w:p>
    <w:p w14:paraId="7979D179" w14:textId="42D4280A" w:rsidR="00963DF7" w:rsidRDefault="00963DF7" w:rsidP="00963DF7">
      <w:pPr>
        <w:pStyle w:val="a9"/>
        <w:numPr>
          <w:ilvl w:val="0"/>
          <w:numId w:val="2"/>
        </w:numPr>
        <w:rPr>
          <w:rFonts w:ascii="楷体" w:eastAsia="楷体" w:hAnsi="楷体" w:hint="eastAsia"/>
          <w:sz w:val="24"/>
        </w:rPr>
      </w:pPr>
      <w:r>
        <w:rPr>
          <w:rFonts w:ascii="楷体" w:eastAsia="楷体" w:hAnsi="楷体" w:hint="eastAsia"/>
          <w:sz w:val="24"/>
        </w:rPr>
        <w:t>针对控制器，采用指令流水</w:t>
      </w:r>
    </w:p>
    <w:p w14:paraId="03DA42CC" w14:textId="233EA31B" w:rsidR="00963DF7" w:rsidRDefault="00963DF7" w:rsidP="00963DF7">
      <w:pPr>
        <w:pStyle w:val="a9"/>
        <w:numPr>
          <w:ilvl w:val="0"/>
          <w:numId w:val="2"/>
        </w:numPr>
        <w:rPr>
          <w:rFonts w:ascii="楷体" w:eastAsia="楷体" w:hAnsi="楷体" w:hint="eastAsia"/>
          <w:sz w:val="24"/>
        </w:rPr>
      </w:pPr>
      <w:r>
        <w:rPr>
          <w:rFonts w:ascii="楷体" w:eastAsia="楷体" w:hAnsi="楷体" w:hint="eastAsia"/>
          <w:sz w:val="24"/>
        </w:rPr>
        <w:t>针对控制器，采用超标量设计技术</w:t>
      </w:r>
    </w:p>
    <w:p w14:paraId="768483BD" w14:textId="31DE1492" w:rsidR="00963DF7" w:rsidRDefault="00963DF7" w:rsidP="00963DF7">
      <w:pPr>
        <w:pStyle w:val="a9"/>
        <w:numPr>
          <w:ilvl w:val="0"/>
          <w:numId w:val="2"/>
        </w:numPr>
        <w:rPr>
          <w:rFonts w:ascii="楷体" w:eastAsia="楷体" w:hAnsi="楷体" w:hint="eastAsia"/>
          <w:sz w:val="24"/>
        </w:rPr>
      </w:pPr>
      <w:r>
        <w:rPr>
          <w:rFonts w:ascii="楷体" w:eastAsia="楷体" w:hAnsi="楷体" w:hint="eastAsia"/>
          <w:sz w:val="24"/>
        </w:rPr>
        <w:t>针对运算器，改进运算方法</w:t>
      </w:r>
    </w:p>
    <w:p w14:paraId="1F32C083" w14:textId="18A9C0D3" w:rsidR="00963DF7" w:rsidRDefault="00963DF7" w:rsidP="00963DF7">
      <w:pPr>
        <w:pStyle w:val="a9"/>
        <w:numPr>
          <w:ilvl w:val="0"/>
          <w:numId w:val="2"/>
        </w:numPr>
        <w:rPr>
          <w:rFonts w:ascii="楷体" w:eastAsia="楷体" w:hAnsi="楷体" w:hint="eastAsia"/>
          <w:sz w:val="24"/>
        </w:rPr>
      </w:pPr>
      <w:r>
        <w:rPr>
          <w:rFonts w:ascii="楷体" w:eastAsia="楷体" w:hAnsi="楷体" w:hint="eastAsia"/>
          <w:sz w:val="24"/>
        </w:rPr>
        <w:t>对于I/O设备，运用DMA技术</w:t>
      </w:r>
    </w:p>
    <w:p w14:paraId="7F9B7F6E" w14:textId="7E76D474" w:rsidR="00963DF7" w:rsidRDefault="00963DF7" w:rsidP="00963DF7">
      <w:pPr>
        <w:pStyle w:val="a9"/>
        <w:numPr>
          <w:ilvl w:val="0"/>
          <w:numId w:val="2"/>
        </w:numPr>
        <w:rPr>
          <w:rFonts w:ascii="楷体" w:eastAsia="楷体" w:hAnsi="楷体" w:hint="eastAsia"/>
          <w:sz w:val="24"/>
        </w:rPr>
      </w:pPr>
      <w:r>
        <w:rPr>
          <w:rFonts w:ascii="楷体" w:eastAsia="楷体" w:hAnsi="楷体" w:hint="eastAsia"/>
          <w:sz w:val="24"/>
        </w:rPr>
        <w:t>采用多总线技术</w:t>
      </w:r>
    </w:p>
    <w:p w14:paraId="77A0ACC6" w14:textId="480F3713" w:rsidR="00963DF7" w:rsidRPr="00963DF7" w:rsidRDefault="00963DF7" w:rsidP="00963DF7">
      <w:pPr>
        <w:pStyle w:val="a9"/>
        <w:numPr>
          <w:ilvl w:val="0"/>
          <w:numId w:val="1"/>
        </w:numPr>
        <w:rPr>
          <w:rFonts w:ascii="楷体" w:eastAsia="楷体" w:hAnsi="楷体" w:hint="eastAsia"/>
          <w:sz w:val="24"/>
        </w:rPr>
      </w:pPr>
      <w:r w:rsidRPr="00963DF7">
        <w:rPr>
          <w:rFonts w:ascii="楷体" w:eastAsia="楷体" w:hAnsi="楷体" w:hint="eastAsia"/>
          <w:sz w:val="24"/>
        </w:rPr>
        <w:t>CPU中记录下一条指令地址的寄存器是程序计数器</w:t>
      </w:r>
    </w:p>
    <w:p w14:paraId="1B708E49" w14:textId="4795FFCF" w:rsidR="00963DF7" w:rsidRDefault="00963DF7" w:rsidP="00963DF7">
      <w:pPr>
        <w:pStyle w:val="a9"/>
        <w:numPr>
          <w:ilvl w:val="0"/>
          <w:numId w:val="1"/>
        </w:numPr>
        <w:rPr>
          <w:rFonts w:ascii="楷体" w:eastAsia="楷体" w:hAnsi="楷体" w:hint="eastAsia"/>
          <w:sz w:val="24"/>
        </w:rPr>
      </w:pPr>
      <w:r>
        <w:rPr>
          <w:rFonts w:ascii="楷体" w:eastAsia="楷体" w:hAnsi="楷体" w:hint="eastAsia"/>
          <w:sz w:val="24"/>
        </w:rPr>
        <w:t>相应中断请求的条件是：必须满足CPU中的允许中断触发器EINT=1；每条指令执行阶段的结束时刻</w:t>
      </w:r>
    </w:p>
    <w:p w14:paraId="32373340" w14:textId="6D732765" w:rsidR="00963DF7" w:rsidRDefault="00963DF7" w:rsidP="00963DF7">
      <w:pPr>
        <w:pStyle w:val="a9"/>
        <w:numPr>
          <w:ilvl w:val="0"/>
          <w:numId w:val="1"/>
        </w:numPr>
        <w:rPr>
          <w:rFonts w:ascii="楷体" w:eastAsia="楷体" w:hAnsi="楷体" w:hint="eastAsia"/>
          <w:sz w:val="24"/>
        </w:rPr>
      </w:pPr>
      <w:r>
        <w:rPr>
          <w:rFonts w:ascii="楷体" w:eastAsia="楷体" w:hAnsi="楷体" w:hint="eastAsia"/>
          <w:sz w:val="24"/>
        </w:rPr>
        <w:t>计算机中的指令和数据都以二进制形式存放</w:t>
      </w:r>
    </w:p>
    <w:p w14:paraId="2DBF1AE8" w14:textId="157BE426" w:rsidR="00963DF7" w:rsidRDefault="00963DF7" w:rsidP="00963DF7">
      <w:pPr>
        <w:pStyle w:val="a9"/>
        <w:numPr>
          <w:ilvl w:val="0"/>
          <w:numId w:val="1"/>
        </w:numPr>
        <w:rPr>
          <w:rFonts w:ascii="楷体" w:eastAsia="楷体" w:hAnsi="楷体" w:hint="eastAsia"/>
          <w:sz w:val="24"/>
        </w:rPr>
      </w:pPr>
      <w:r>
        <w:rPr>
          <w:rFonts w:ascii="楷体" w:eastAsia="楷体" w:hAnsi="楷体" w:hint="eastAsia"/>
          <w:sz w:val="24"/>
        </w:rPr>
        <w:t>影响流水线性能的因素主要反映在数据、结构、控制</w:t>
      </w:r>
    </w:p>
    <w:p w14:paraId="214F4370" w14:textId="075E0E85" w:rsidR="00963DF7" w:rsidRDefault="00963DF7" w:rsidP="00963DF7">
      <w:pPr>
        <w:pStyle w:val="a9"/>
        <w:numPr>
          <w:ilvl w:val="0"/>
          <w:numId w:val="1"/>
        </w:numPr>
        <w:rPr>
          <w:rFonts w:ascii="楷体" w:eastAsia="楷体" w:hAnsi="楷体" w:hint="eastAsia"/>
          <w:sz w:val="24"/>
        </w:rPr>
      </w:pPr>
      <w:r>
        <w:rPr>
          <w:rFonts w:ascii="楷体" w:eastAsia="楷体" w:hAnsi="楷体" w:hint="eastAsia"/>
          <w:sz w:val="24"/>
        </w:rPr>
        <w:t>指令周期</w:t>
      </w:r>
      <w:r w:rsidR="00F04156">
        <w:rPr>
          <w:rFonts w:ascii="楷体" w:eastAsia="楷体" w:hAnsi="楷体" w:hint="eastAsia"/>
          <w:sz w:val="24"/>
        </w:rPr>
        <w:t>由</w:t>
      </w:r>
      <w:r>
        <w:rPr>
          <w:rFonts w:ascii="楷体" w:eastAsia="楷体" w:hAnsi="楷体" w:hint="eastAsia"/>
          <w:sz w:val="24"/>
        </w:rPr>
        <w:t>取指周期、间址周期、执行周期、中断周期这4个周期</w:t>
      </w:r>
      <w:r w:rsidR="00F04156">
        <w:rPr>
          <w:rFonts w:ascii="楷体" w:eastAsia="楷体" w:hAnsi="楷体" w:hint="eastAsia"/>
          <w:sz w:val="24"/>
        </w:rPr>
        <w:t>组成</w:t>
      </w:r>
    </w:p>
    <w:p w14:paraId="750138E0" w14:textId="1B8F2B23" w:rsidR="00963DF7" w:rsidRDefault="00963DF7" w:rsidP="00963DF7">
      <w:pPr>
        <w:pStyle w:val="a9"/>
        <w:numPr>
          <w:ilvl w:val="0"/>
          <w:numId w:val="1"/>
        </w:numPr>
        <w:rPr>
          <w:rFonts w:ascii="楷体" w:eastAsia="楷体" w:hAnsi="楷体" w:hint="eastAsia"/>
          <w:sz w:val="24"/>
        </w:rPr>
      </w:pPr>
      <w:r>
        <w:rPr>
          <w:rFonts w:ascii="楷体" w:eastAsia="楷体" w:hAnsi="楷体" w:hint="eastAsia"/>
          <w:sz w:val="24"/>
        </w:rPr>
        <w:t>指令字长指一条指令的</w:t>
      </w:r>
      <w:r w:rsidR="00F04156">
        <w:rPr>
          <w:rFonts w:ascii="楷体" w:eastAsia="楷体" w:hAnsi="楷体" w:hint="eastAsia"/>
          <w:sz w:val="24"/>
        </w:rPr>
        <w:t>长度，操作码和数据地址码的</w:t>
      </w:r>
      <w:r>
        <w:rPr>
          <w:rFonts w:ascii="楷体" w:eastAsia="楷体" w:hAnsi="楷体" w:hint="eastAsia"/>
          <w:sz w:val="24"/>
        </w:rPr>
        <w:t>位数</w:t>
      </w:r>
      <w:r w:rsidR="00F04156">
        <w:rPr>
          <w:rFonts w:ascii="楷体" w:eastAsia="楷体" w:hAnsi="楷体" w:hint="eastAsia"/>
          <w:sz w:val="24"/>
        </w:rPr>
        <w:t>之和</w:t>
      </w:r>
      <w:r>
        <w:rPr>
          <w:rFonts w:ascii="楷体" w:eastAsia="楷体" w:hAnsi="楷体" w:hint="eastAsia"/>
          <w:sz w:val="24"/>
        </w:rPr>
        <w:t>；</w:t>
      </w:r>
      <w:r w:rsidR="00F04156">
        <w:rPr>
          <w:rFonts w:ascii="楷体" w:eastAsia="楷体" w:hAnsi="楷体" w:hint="eastAsia"/>
          <w:sz w:val="24"/>
        </w:rPr>
        <w:t>存储字长指</w:t>
      </w:r>
      <w:r w:rsidR="0065391E">
        <w:rPr>
          <w:rFonts w:ascii="楷体" w:eastAsia="楷体" w:hAnsi="楷体" w:hint="eastAsia"/>
          <w:sz w:val="24"/>
        </w:rPr>
        <w:t>一个</w:t>
      </w:r>
      <w:r w:rsidR="00F04156">
        <w:rPr>
          <w:rFonts w:ascii="楷体" w:eastAsia="楷体" w:hAnsi="楷体" w:hint="eastAsia"/>
          <w:sz w:val="24"/>
        </w:rPr>
        <w:t>存储</w:t>
      </w:r>
      <w:r w:rsidR="0065391E">
        <w:rPr>
          <w:rFonts w:ascii="楷体" w:eastAsia="楷体" w:hAnsi="楷体" w:hint="eastAsia"/>
          <w:sz w:val="24"/>
        </w:rPr>
        <w:t>单元</w:t>
      </w:r>
      <w:r w:rsidR="00F04156">
        <w:rPr>
          <w:rFonts w:ascii="楷体" w:eastAsia="楷体" w:hAnsi="楷体" w:hint="eastAsia"/>
          <w:sz w:val="24"/>
        </w:rPr>
        <w:t>能存储的二进制代码位数；机器字长指计算机一次能处理的二进制代码位数</w:t>
      </w:r>
    </w:p>
    <w:p w14:paraId="59CAEB71" w14:textId="1DC4CB0B"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存取时间是启动一次存储器操作到完成该操作所需的全部时间；存取周期指存储器连续进行两次独立的存储器操作所需的最小时间</w:t>
      </w:r>
    </w:p>
    <w:p w14:paraId="33B6348A" w14:textId="6252E505"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lastRenderedPageBreak/>
        <w:t>DMA与主存交换数据时采用以下3种方法：停止CPU访问主存；周期窃取；DMA与CPU交替访问</w:t>
      </w:r>
    </w:p>
    <w:p w14:paraId="38407AAF" w14:textId="4BFC7A41"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控制器中具有自动+1功能的部件是PC</w:t>
      </w:r>
    </w:p>
    <w:p w14:paraId="624A15F7" w14:textId="0564F929"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多数计算机属于冯诺依曼计算机</w:t>
      </w:r>
    </w:p>
    <w:p w14:paraId="4E36AF21" w14:textId="63F82F17"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对接原则：小阶像大阶看齐</w:t>
      </w:r>
    </w:p>
    <w:p w14:paraId="25958A4D" w14:textId="1A7CAD0E"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微指令的5种编码方式：直接编码；字段直接编码；字段间接编码；混合编码；垂直型与水平型编码</w:t>
      </w:r>
    </w:p>
    <w:p w14:paraId="0F4FD57E" w14:textId="0FD64995"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中断服务程序的流程为：保护现场、中断服务、恢复现场、中断返回</w:t>
      </w:r>
    </w:p>
    <w:p w14:paraId="42797A16" w14:textId="7C074C53"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总线仲裁分为链式查询、计数器定时查询和独立请求方式；其中独立请求方式相应最快，链式查询对故障最敏感，计数器定时查询中总线的优先级相同</w:t>
      </w:r>
    </w:p>
    <w:p w14:paraId="3178C01F" w14:textId="7D606704"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MIPS的含义是：每秒执行百万条指令数</w:t>
      </w:r>
    </w:p>
    <w:p w14:paraId="6A96A69E" w14:textId="092CEC5F" w:rsidR="00F04156" w:rsidRDefault="00F04156" w:rsidP="00963DF7">
      <w:pPr>
        <w:pStyle w:val="a9"/>
        <w:numPr>
          <w:ilvl w:val="0"/>
          <w:numId w:val="1"/>
        </w:numPr>
        <w:rPr>
          <w:rFonts w:ascii="楷体" w:eastAsia="楷体" w:hAnsi="楷体" w:hint="eastAsia"/>
          <w:sz w:val="24"/>
        </w:rPr>
      </w:pPr>
      <w:r>
        <w:rPr>
          <w:rFonts w:ascii="楷体" w:eastAsia="楷体" w:hAnsi="楷体" w:hint="eastAsia"/>
          <w:sz w:val="24"/>
        </w:rPr>
        <w:t>反码和补码的0的表示方式是唯一的</w:t>
      </w:r>
    </w:p>
    <w:p w14:paraId="2578680E" w14:textId="5AF6720B" w:rsidR="006F6BCC" w:rsidRPr="00963DF7" w:rsidRDefault="006F6BCC" w:rsidP="006F6BCC">
      <w:pPr>
        <w:pStyle w:val="a9"/>
        <w:numPr>
          <w:ilvl w:val="0"/>
          <w:numId w:val="1"/>
        </w:numPr>
        <w:rPr>
          <w:rFonts w:ascii="楷体" w:eastAsia="楷体" w:hAnsi="楷体" w:hint="eastAsia"/>
          <w:sz w:val="24"/>
        </w:rPr>
      </w:pPr>
      <w:r>
        <w:rPr>
          <w:rFonts w:ascii="楷体" w:eastAsia="楷体" w:hAnsi="楷体" w:hint="eastAsia"/>
          <w:sz w:val="24"/>
        </w:rPr>
        <w:t>程序中断方式的数据传送使用程序，而DMA方式使用硬件；程序中断方式的在指令执行结束后响应，而DMA方式在存取周期结束后响应；程序中断方式能处理异常情况，而DMA方式不能；程序中断方式的中断请求可以发生在传送数据的过程中，而DMA方式只能后处理；程序中断方式的优先级比DMA方式低</w:t>
      </w:r>
    </w:p>
    <w:p w14:paraId="72B4A95A" w14:textId="0C719F0F" w:rsidR="006F6BCC" w:rsidRPr="00963DF7" w:rsidRDefault="006F6BCC" w:rsidP="006F6BCC">
      <w:pPr>
        <w:pStyle w:val="a9"/>
        <w:numPr>
          <w:ilvl w:val="0"/>
          <w:numId w:val="1"/>
        </w:numPr>
        <w:rPr>
          <w:rFonts w:ascii="楷体" w:eastAsia="楷体" w:hAnsi="楷体" w:hint="eastAsia"/>
          <w:sz w:val="24"/>
        </w:rPr>
      </w:pPr>
      <w:r>
        <w:rPr>
          <w:rFonts w:ascii="楷体" w:eastAsia="楷体" w:hAnsi="楷体" w:hint="eastAsia"/>
          <w:sz w:val="24"/>
        </w:rPr>
        <w:t>组成逻辑设计步骤：列出操作时间表；写出微操作命令的最简表达式；画出逻辑图。微程序设计步骤：写出对应机器指令的微操作及节拍安排；确定微指令格式；编写微指令码点</w:t>
      </w:r>
    </w:p>
    <w:p w14:paraId="639E159C" w14:textId="47460609" w:rsidR="00F04156" w:rsidRDefault="006F6BCC" w:rsidP="006F6BCC">
      <w:pPr>
        <w:pStyle w:val="a9"/>
        <w:numPr>
          <w:ilvl w:val="0"/>
          <w:numId w:val="1"/>
        </w:numPr>
        <w:rPr>
          <w:rFonts w:ascii="楷体" w:eastAsia="楷体" w:hAnsi="楷体" w:hint="eastAsia"/>
          <w:sz w:val="24"/>
        </w:rPr>
      </w:pPr>
      <w:r>
        <w:rPr>
          <w:rFonts w:ascii="楷体" w:eastAsia="楷体" w:hAnsi="楷体" w:hint="eastAsia"/>
          <w:sz w:val="24"/>
        </w:rPr>
        <w:t>控制器中，存放指令地址的部件是IR</w:t>
      </w:r>
    </w:p>
    <w:p w14:paraId="2EC3CEDE" w14:textId="1144BB59"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采用微程序设计方法设计控制单元的过程就是编写每一条机器指令的微程序</w:t>
      </w:r>
    </w:p>
    <w:p w14:paraId="227E7490" w14:textId="698C09BE"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中断向量地址是存放中断服务子程序入口地址的存储单元的地址</w:t>
      </w:r>
    </w:p>
    <w:p w14:paraId="19B488BF" w14:textId="27C1A4C4"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存储器主要用来存放数据和程序</w:t>
      </w:r>
    </w:p>
    <w:p w14:paraId="45BCBEE5" w14:textId="363BAC0C"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I/O设备与主机交换信息时，常用的控制方式为：程序查询（串行）、程序中断（并行）、DMA（并行）</w:t>
      </w:r>
    </w:p>
    <w:p w14:paraId="127674FD" w14:textId="62943003"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控制总线的功能是提供主存、I/O设备的响应信号和控制信号</w:t>
      </w:r>
    </w:p>
    <w:p w14:paraId="08418F2D" w14:textId="18BB9A2E"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I/O设备有统一编址和不统一编址两种方式</w:t>
      </w:r>
    </w:p>
    <w:p w14:paraId="2D5B329E" w14:textId="417A88C4"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RISC指精简指令系统计算机；CISC指复杂指令系统计算机</w:t>
      </w:r>
    </w:p>
    <w:p w14:paraId="161BCD4D" w14:textId="78CD9FFB" w:rsidR="006F6BCC" w:rsidRDefault="006F6BCC" w:rsidP="006F6BCC">
      <w:pPr>
        <w:pStyle w:val="a9"/>
        <w:numPr>
          <w:ilvl w:val="0"/>
          <w:numId w:val="1"/>
        </w:numPr>
        <w:rPr>
          <w:rFonts w:ascii="楷体" w:eastAsia="楷体" w:hAnsi="楷体" w:hint="eastAsia"/>
          <w:sz w:val="24"/>
        </w:rPr>
      </w:pPr>
      <w:r>
        <w:rPr>
          <w:rFonts w:ascii="楷体" w:eastAsia="楷体" w:hAnsi="楷体" w:hint="eastAsia"/>
          <w:sz w:val="24"/>
        </w:rPr>
        <w:t>中断隐指令是机器指令系统中没有的指令，是CPU在中断周期内由硬件自动完成的一条指令</w:t>
      </w:r>
      <w:r w:rsidR="0065391E">
        <w:rPr>
          <w:rFonts w:ascii="楷体" w:eastAsia="楷体" w:hAnsi="楷体" w:hint="eastAsia"/>
          <w:sz w:val="24"/>
        </w:rPr>
        <w:t>；中断隐指令完成的操作包括：保护中断、寻找入口地址、关中断</w:t>
      </w:r>
    </w:p>
    <w:p w14:paraId="48202D9B" w14:textId="0239E9DA" w:rsidR="0065391E" w:rsidRDefault="0065391E" w:rsidP="006F6BCC">
      <w:pPr>
        <w:pStyle w:val="a9"/>
        <w:numPr>
          <w:ilvl w:val="0"/>
          <w:numId w:val="1"/>
        </w:numPr>
        <w:rPr>
          <w:rFonts w:ascii="楷体" w:eastAsia="楷体" w:hAnsi="楷体" w:hint="eastAsia"/>
          <w:sz w:val="24"/>
        </w:rPr>
      </w:pPr>
      <w:r>
        <w:rPr>
          <w:rFonts w:ascii="楷体" w:eastAsia="楷体" w:hAnsi="楷体" w:hint="eastAsia"/>
          <w:sz w:val="24"/>
        </w:rPr>
        <w:t>单重中断的“开中断”设置在中断返回前，恢复现场后；多重中断的“开中断”设置在保护现场后</w:t>
      </w:r>
    </w:p>
    <w:p w14:paraId="64A59382" w14:textId="7850ABE8" w:rsidR="0065391E" w:rsidRDefault="0065391E" w:rsidP="006F6BCC">
      <w:pPr>
        <w:pStyle w:val="a9"/>
        <w:numPr>
          <w:ilvl w:val="0"/>
          <w:numId w:val="1"/>
        </w:numPr>
        <w:rPr>
          <w:rFonts w:ascii="楷体" w:eastAsia="楷体" w:hAnsi="楷体" w:hint="eastAsia"/>
          <w:sz w:val="24"/>
        </w:rPr>
      </w:pPr>
      <w:r>
        <w:rPr>
          <w:rFonts w:ascii="楷体" w:eastAsia="楷体" w:hAnsi="楷体" w:hint="eastAsia"/>
          <w:sz w:val="24"/>
        </w:rPr>
        <w:t>定点计算器中必须有溢出判断电路，用异或门实现</w:t>
      </w:r>
    </w:p>
    <w:p w14:paraId="292D4B94" w14:textId="5F097CEC" w:rsidR="0065391E" w:rsidRDefault="0065391E" w:rsidP="006F6BCC">
      <w:pPr>
        <w:pStyle w:val="a9"/>
        <w:numPr>
          <w:ilvl w:val="0"/>
          <w:numId w:val="1"/>
        </w:numPr>
        <w:rPr>
          <w:rFonts w:ascii="楷体" w:eastAsia="楷体" w:hAnsi="楷体" w:hint="eastAsia"/>
          <w:sz w:val="24"/>
        </w:rPr>
      </w:pPr>
      <w:r>
        <w:rPr>
          <w:rFonts w:ascii="楷体" w:eastAsia="楷体" w:hAnsi="楷体" w:hint="eastAsia"/>
          <w:sz w:val="24"/>
        </w:rPr>
        <w:t>存储容量的扩展有子扩展、位扩展、子位扩展三种方式</w:t>
      </w:r>
    </w:p>
    <w:p w14:paraId="481CA112" w14:textId="7E047249" w:rsidR="0065391E" w:rsidRPr="0065391E" w:rsidRDefault="0065391E" w:rsidP="0065391E">
      <w:pPr>
        <w:pStyle w:val="a9"/>
        <w:numPr>
          <w:ilvl w:val="0"/>
          <w:numId w:val="1"/>
        </w:numPr>
        <w:rPr>
          <w:rFonts w:ascii="楷体" w:eastAsia="楷体" w:hAnsi="楷体" w:hint="eastAsia"/>
          <w:sz w:val="24"/>
        </w:rPr>
      </w:pPr>
      <w:r w:rsidRPr="0065391E">
        <w:rPr>
          <w:rFonts w:ascii="楷体" w:eastAsia="楷体" w:hAnsi="楷体" w:hint="eastAsia"/>
          <w:sz w:val="24"/>
        </w:rPr>
        <w:t>立即寻址执行速度最快；间接寻址执行速度最慢；相对寻址和基址寻址便于程序浮动；变址寻址便于处理数组问题</w:t>
      </w:r>
    </w:p>
    <w:p w14:paraId="1C72DFE7" w14:textId="2073E6F4" w:rsidR="0065391E" w:rsidRDefault="0065391E" w:rsidP="0065391E">
      <w:pPr>
        <w:pStyle w:val="a9"/>
        <w:numPr>
          <w:ilvl w:val="0"/>
          <w:numId w:val="1"/>
        </w:numPr>
        <w:rPr>
          <w:rFonts w:ascii="楷体" w:eastAsia="楷体" w:hAnsi="楷体" w:hint="eastAsia"/>
          <w:sz w:val="24"/>
        </w:rPr>
      </w:pPr>
      <w:r>
        <w:rPr>
          <w:rFonts w:ascii="楷体" w:eastAsia="楷体" w:hAnsi="楷体" w:hint="eastAsia"/>
          <w:sz w:val="24"/>
        </w:rPr>
        <w:lastRenderedPageBreak/>
        <w:t>响应速度：立即寻址&lt;寄存器寻址&lt;直接寻址&lt;寄存器间接寻址&lt;多次间接寻址</w:t>
      </w:r>
    </w:p>
    <w:p w14:paraId="75D62CC9" w14:textId="63EEDC9A" w:rsidR="0065391E" w:rsidRPr="004C2023" w:rsidRDefault="004C2023" w:rsidP="004C2023">
      <w:pPr>
        <w:pStyle w:val="a9"/>
        <w:numPr>
          <w:ilvl w:val="0"/>
          <w:numId w:val="1"/>
        </w:numPr>
        <w:rPr>
          <w:rFonts w:ascii="楷体" w:eastAsia="楷体" w:hAnsi="楷体" w:hint="eastAsia"/>
          <w:sz w:val="24"/>
        </w:rPr>
      </w:pPr>
      <w:r w:rsidRPr="004C2023">
        <w:rPr>
          <w:rFonts w:ascii="楷体" w:eastAsia="楷体" w:hAnsi="楷体" w:hint="eastAsia"/>
          <w:sz w:val="24"/>
        </w:rPr>
        <w:t>微指令</w:t>
      </w:r>
    </w:p>
    <w:p w14:paraId="087DFA10" w14:textId="5C01116B" w:rsidR="004C2023" w:rsidRDefault="004C2023" w:rsidP="004C2023">
      <w:pPr>
        <w:pStyle w:val="a9"/>
        <w:ind w:left="360"/>
        <w:rPr>
          <w:rFonts w:ascii="楷体" w:eastAsia="楷体" w:hAnsi="楷体" w:hint="eastAsia"/>
          <w:sz w:val="24"/>
        </w:rPr>
      </w:pPr>
      <w:r>
        <w:rPr>
          <w:rFonts w:ascii="楷体" w:eastAsia="楷体" w:hAnsi="楷体" w:hint="eastAsia"/>
          <w:sz w:val="24"/>
        </w:rPr>
        <w:t>取指周期：</w:t>
      </w:r>
    </w:p>
    <w:p w14:paraId="77ABDBB6" w14:textId="0EE0E9C5" w:rsidR="004C2023" w:rsidRDefault="004C2023" w:rsidP="004C2023">
      <w:pPr>
        <w:pStyle w:val="a9"/>
        <w:ind w:left="360"/>
        <w:rPr>
          <w:rFonts w:ascii="楷体" w:eastAsia="楷体" w:hAnsi="楷体" w:hint="eastAsia"/>
          <w:sz w:val="24"/>
        </w:rPr>
      </w:pPr>
      <w:r>
        <w:rPr>
          <w:rFonts w:ascii="楷体" w:eastAsia="楷体" w:hAnsi="楷体" w:hint="eastAsia"/>
          <w:sz w:val="24"/>
        </w:rPr>
        <w:t>PC→MAR→地址线</w:t>
      </w:r>
    </w:p>
    <w:p w14:paraId="4E4C2B1E" w14:textId="3FB6A4A4" w:rsidR="004C2023" w:rsidRDefault="004C2023" w:rsidP="004C2023">
      <w:pPr>
        <w:pStyle w:val="a9"/>
        <w:ind w:left="360"/>
        <w:rPr>
          <w:rFonts w:ascii="楷体" w:eastAsia="楷体" w:hAnsi="楷体" w:hint="eastAsia"/>
          <w:sz w:val="24"/>
        </w:rPr>
      </w:pPr>
      <w:r>
        <w:rPr>
          <w:rFonts w:ascii="楷体" w:eastAsia="楷体" w:hAnsi="楷体" w:hint="eastAsia"/>
          <w:sz w:val="24"/>
        </w:rPr>
        <w:t>I→R</w:t>
      </w:r>
    </w:p>
    <w:p w14:paraId="3FEB1135" w14:textId="19C09478" w:rsidR="004C2023" w:rsidRDefault="004C2023" w:rsidP="004C2023">
      <w:pPr>
        <w:pStyle w:val="a9"/>
        <w:ind w:left="360"/>
        <w:rPr>
          <w:rFonts w:ascii="楷体" w:eastAsia="楷体" w:hAnsi="楷体" w:hint="eastAsia"/>
          <w:sz w:val="24"/>
        </w:rPr>
      </w:pPr>
      <w:r>
        <w:rPr>
          <w:rFonts w:ascii="楷体" w:eastAsia="楷体" w:hAnsi="楷体" w:hint="eastAsia"/>
          <w:sz w:val="24"/>
        </w:rPr>
        <w:t>M(MAR)→MDR</w:t>
      </w:r>
    </w:p>
    <w:p w14:paraId="56B8336A" w14:textId="3FF3C1E1" w:rsidR="004C2023" w:rsidRDefault="004C2023" w:rsidP="004C2023">
      <w:pPr>
        <w:pStyle w:val="a9"/>
        <w:ind w:left="360"/>
        <w:rPr>
          <w:rFonts w:ascii="楷体" w:eastAsia="楷体" w:hAnsi="楷体" w:hint="eastAsia"/>
          <w:sz w:val="24"/>
        </w:rPr>
      </w:pPr>
      <w:r>
        <w:rPr>
          <w:rFonts w:ascii="楷体" w:eastAsia="楷体" w:hAnsi="楷体" w:hint="eastAsia"/>
          <w:sz w:val="24"/>
        </w:rPr>
        <w:t>MDR→IR</w:t>
      </w:r>
    </w:p>
    <w:p w14:paraId="0D81EBD0" w14:textId="5FB4EA4B" w:rsidR="004C2023" w:rsidRDefault="004C2023" w:rsidP="004C2023">
      <w:pPr>
        <w:pStyle w:val="a9"/>
        <w:ind w:left="360"/>
        <w:rPr>
          <w:rFonts w:ascii="楷体" w:eastAsia="楷体" w:hAnsi="楷体" w:hint="eastAsia"/>
          <w:sz w:val="24"/>
        </w:rPr>
      </w:pPr>
      <w:r>
        <w:rPr>
          <w:rFonts w:ascii="楷体" w:eastAsia="楷体" w:hAnsi="楷体" w:hint="eastAsia"/>
          <w:sz w:val="24"/>
        </w:rPr>
        <w:t>OP(IR)→CU</w:t>
      </w:r>
    </w:p>
    <w:p w14:paraId="3107D90B" w14:textId="2B9AB94E" w:rsidR="004C2023" w:rsidRDefault="004C2023" w:rsidP="004C2023">
      <w:pPr>
        <w:pStyle w:val="a9"/>
        <w:ind w:left="360"/>
        <w:rPr>
          <w:rFonts w:ascii="楷体" w:eastAsia="楷体" w:hAnsi="楷体" w:hint="eastAsia"/>
          <w:sz w:val="24"/>
        </w:rPr>
      </w:pPr>
      <w:r>
        <w:rPr>
          <w:rFonts w:ascii="楷体" w:eastAsia="楷体" w:hAnsi="楷体" w:hint="eastAsia"/>
          <w:sz w:val="24"/>
        </w:rPr>
        <w:t>(PC)+1→PC</w:t>
      </w:r>
    </w:p>
    <w:p w14:paraId="12E95149" w14:textId="317B7AD7" w:rsidR="004C2023" w:rsidRDefault="004C2023" w:rsidP="004C2023">
      <w:pPr>
        <w:pStyle w:val="a9"/>
        <w:ind w:left="360"/>
        <w:rPr>
          <w:rFonts w:ascii="楷体" w:eastAsia="楷体" w:hAnsi="楷体" w:hint="eastAsia"/>
          <w:sz w:val="24"/>
        </w:rPr>
      </w:pPr>
      <w:r>
        <w:rPr>
          <w:rFonts w:ascii="楷体" w:eastAsia="楷体" w:hAnsi="楷体" w:hint="eastAsia"/>
          <w:sz w:val="24"/>
        </w:rPr>
        <w:t>间接周期：</w:t>
      </w:r>
    </w:p>
    <w:p w14:paraId="32F01A09" w14:textId="7B0E2DDE" w:rsidR="004C2023" w:rsidRDefault="004C2023" w:rsidP="004C2023">
      <w:pPr>
        <w:pStyle w:val="a9"/>
        <w:ind w:left="360"/>
        <w:rPr>
          <w:rFonts w:ascii="楷体" w:eastAsia="楷体" w:hAnsi="楷体" w:hint="eastAsia"/>
          <w:sz w:val="24"/>
        </w:rPr>
      </w:pPr>
      <w:r>
        <w:rPr>
          <w:rFonts w:ascii="楷体" w:eastAsia="楷体" w:hAnsi="楷体" w:hint="eastAsia"/>
          <w:sz w:val="24"/>
        </w:rPr>
        <w:t>指令形式地址</w:t>
      </w:r>
      <w:r w:rsidRPr="004C2023">
        <w:rPr>
          <w:rFonts w:ascii="楷体" w:eastAsia="楷体" w:hAnsi="楷体"/>
          <w:sz w:val="24"/>
        </w:rPr>
        <w:t>→</w:t>
      </w:r>
      <w:r>
        <w:rPr>
          <w:rFonts w:ascii="楷体" w:eastAsia="楷体" w:hAnsi="楷体" w:hint="eastAsia"/>
          <w:sz w:val="24"/>
        </w:rPr>
        <w:t>MAR</w:t>
      </w:r>
    </w:p>
    <w:p w14:paraId="0051F2AD" w14:textId="5478FBC9" w:rsidR="004C2023" w:rsidRDefault="004C2023" w:rsidP="004C2023">
      <w:pPr>
        <w:pStyle w:val="a9"/>
        <w:ind w:left="360"/>
        <w:rPr>
          <w:rFonts w:ascii="楷体" w:eastAsia="楷体" w:hAnsi="楷体" w:hint="eastAsia"/>
          <w:sz w:val="24"/>
        </w:rPr>
      </w:pPr>
      <w:r>
        <w:rPr>
          <w:rFonts w:ascii="楷体" w:eastAsia="楷体" w:hAnsi="楷体" w:hint="eastAsia"/>
          <w:sz w:val="24"/>
        </w:rPr>
        <w:t>Ad(IR)</w:t>
      </w:r>
      <w:r w:rsidRPr="004C2023">
        <w:rPr>
          <w:rFonts w:ascii="楷体" w:eastAsia="楷体" w:hAnsi="楷体" w:hint="eastAsia"/>
          <w:sz w:val="24"/>
        </w:rPr>
        <w:t xml:space="preserve"> </w:t>
      </w:r>
      <w:r>
        <w:rPr>
          <w:rFonts w:ascii="楷体" w:eastAsia="楷体" w:hAnsi="楷体" w:hint="eastAsia"/>
          <w:sz w:val="24"/>
        </w:rPr>
        <w:t>→MAR</w:t>
      </w:r>
    </w:p>
    <w:p w14:paraId="45D17E7B" w14:textId="34CECFB4" w:rsidR="004C2023" w:rsidRDefault="004C2023" w:rsidP="004C2023">
      <w:pPr>
        <w:pStyle w:val="a9"/>
        <w:ind w:left="360"/>
        <w:rPr>
          <w:rFonts w:ascii="楷体" w:eastAsia="楷体" w:hAnsi="楷体" w:hint="eastAsia"/>
          <w:sz w:val="24"/>
        </w:rPr>
      </w:pPr>
      <w:r>
        <w:rPr>
          <w:rFonts w:ascii="楷体" w:eastAsia="楷体" w:hAnsi="楷体" w:hint="eastAsia"/>
          <w:sz w:val="24"/>
        </w:rPr>
        <w:t>I→R</w:t>
      </w:r>
    </w:p>
    <w:p w14:paraId="7480C03A" w14:textId="2DD23367" w:rsidR="004C2023" w:rsidRDefault="004C2023" w:rsidP="004C2023">
      <w:pPr>
        <w:pStyle w:val="a9"/>
        <w:ind w:left="360"/>
        <w:rPr>
          <w:rFonts w:ascii="楷体" w:eastAsia="楷体" w:hAnsi="楷体" w:hint="eastAsia"/>
          <w:sz w:val="24"/>
        </w:rPr>
      </w:pPr>
      <w:r>
        <w:rPr>
          <w:rFonts w:ascii="楷体" w:eastAsia="楷体" w:hAnsi="楷体" w:hint="eastAsia"/>
          <w:sz w:val="24"/>
        </w:rPr>
        <w:t>M(MAR)</w:t>
      </w:r>
      <w:r w:rsidRPr="004C2023">
        <w:rPr>
          <w:rFonts w:ascii="楷体" w:eastAsia="楷体" w:hAnsi="楷体" w:hint="eastAsia"/>
          <w:sz w:val="24"/>
        </w:rPr>
        <w:t xml:space="preserve"> </w:t>
      </w:r>
      <w:r>
        <w:rPr>
          <w:rFonts w:ascii="楷体" w:eastAsia="楷体" w:hAnsi="楷体" w:hint="eastAsia"/>
          <w:sz w:val="24"/>
        </w:rPr>
        <w:t>→MDR</w:t>
      </w:r>
    </w:p>
    <w:p w14:paraId="5C437866" w14:textId="5861DA7D" w:rsidR="004C2023" w:rsidRDefault="004C2023" w:rsidP="004C2023">
      <w:pPr>
        <w:pStyle w:val="a9"/>
        <w:ind w:left="360"/>
        <w:rPr>
          <w:rFonts w:ascii="楷体" w:eastAsia="楷体" w:hAnsi="楷体" w:hint="eastAsia"/>
          <w:sz w:val="24"/>
        </w:rPr>
      </w:pPr>
      <w:r>
        <w:rPr>
          <w:rFonts w:ascii="楷体" w:eastAsia="楷体" w:hAnsi="楷体" w:hint="eastAsia"/>
          <w:sz w:val="24"/>
        </w:rPr>
        <w:t>MDR→Ad(IR)</w:t>
      </w:r>
    </w:p>
    <w:p w14:paraId="7108D62D" w14:textId="5F280498" w:rsidR="004C2023" w:rsidRDefault="004C2023" w:rsidP="004C2023">
      <w:pPr>
        <w:pStyle w:val="a9"/>
        <w:ind w:left="360"/>
        <w:rPr>
          <w:rFonts w:ascii="楷体" w:eastAsia="楷体" w:hAnsi="楷体" w:hint="eastAsia"/>
          <w:sz w:val="24"/>
        </w:rPr>
      </w:pPr>
      <w:r>
        <w:rPr>
          <w:rFonts w:ascii="楷体" w:eastAsia="楷体" w:hAnsi="楷体" w:hint="eastAsia"/>
          <w:sz w:val="24"/>
        </w:rPr>
        <w:t>加法指令ADD X：</w:t>
      </w:r>
    </w:p>
    <w:p w14:paraId="54EB3A4A" w14:textId="30CDDBA1" w:rsidR="004C2023" w:rsidRDefault="004C2023" w:rsidP="004C2023">
      <w:pPr>
        <w:pStyle w:val="a9"/>
        <w:ind w:left="360"/>
        <w:rPr>
          <w:rFonts w:ascii="楷体" w:eastAsia="楷体" w:hAnsi="楷体" w:hint="eastAsia"/>
          <w:sz w:val="24"/>
        </w:rPr>
      </w:pPr>
      <w:r>
        <w:rPr>
          <w:rFonts w:ascii="楷体" w:eastAsia="楷体" w:hAnsi="楷体" w:hint="eastAsia"/>
          <w:sz w:val="24"/>
        </w:rPr>
        <w:t>Ad(IR)</w:t>
      </w:r>
      <w:r w:rsidRPr="004C2023">
        <w:rPr>
          <w:rFonts w:ascii="楷体" w:eastAsia="楷体" w:hAnsi="楷体" w:hint="eastAsia"/>
          <w:sz w:val="24"/>
        </w:rPr>
        <w:t xml:space="preserve"> </w:t>
      </w:r>
      <w:r>
        <w:rPr>
          <w:rFonts w:ascii="楷体" w:eastAsia="楷体" w:hAnsi="楷体" w:hint="eastAsia"/>
          <w:sz w:val="24"/>
        </w:rPr>
        <w:t>→MAR</w:t>
      </w:r>
    </w:p>
    <w:p w14:paraId="22A71336" w14:textId="0AF890A3" w:rsidR="004C2023" w:rsidRDefault="004C2023" w:rsidP="004C2023">
      <w:pPr>
        <w:pStyle w:val="a9"/>
        <w:ind w:left="360"/>
        <w:rPr>
          <w:rFonts w:ascii="楷体" w:eastAsia="楷体" w:hAnsi="楷体" w:hint="eastAsia"/>
          <w:sz w:val="24"/>
        </w:rPr>
      </w:pPr>
      <w:r>
        <w:rPr>
          <w:rFonts w:ascii="楷体" w:eastAsia="楷体" w:hAnsi="楷体" w:hint="eastAsia"/>
          <w:sz w:val="24"/>
        </w:rPr>
        <w:t>I→R</w:t>
      </w:r>
    </w:p>
    <w:p w14:paraId="083C3ABB" w14:textId="00572ADA" w:rsidR="004C2023" w:rsidRDefault="004C2023" w:rsidP="004C2023">
      <w:pPr>
        <w:pStyle w:val="a9"/>
        <w:ind w:left="360"/>
        <w:rPr>
          <w:rFonts w:ascii="楷体" w:eastAsia="楷体" w:hAnsi="楷体" w:hint="eastAsia"/>
          <w:sz w:val="24"/>
        </w:rPr>
      </w:pPr>
      <w:r>
        <w:rPr>
          <w:rFonts w:ascii="楷体" w:eastAsia="楷体" w:hAnsi="楷体" w:hint="eastAsia"/>
          <w:sz w:val="24"/>
        </w:rPr>
        <w:t>M(MAR)</w:t>
      </w:r>
      <w:r w:rsidRPr="004C2023">
        <w:rPr>
          <w:rFonts w:ascii="楷体" w:eastAsia="楷体" w:hAnsi="楷体" w:hint="eastAsia"/>
          <w:sz w:val="24"/>
        </w:rPr>
        <w:t xml:space="preserve"> </w:t>
      </w:r>
      <w:r>
        <w:rPr>
          <w:rFonts w:ascii="楷体" w:eastAsia="楷体" w:hAnsi="楷体" w:hint="eastAsia"/>
          <w:sz w:val="24"/>
        </w:rPr>
        <w:t>→MDR</w:t>
      </w:r>
    </w:p>
    <w:p w14:paraId="28A373B5" w14:textId="0E950EC5" w:rsidR="004C2023" w:rsidRDefault="004C2023" w:rsidP="004C2023">
      <w:pPr>
        <w:pStyle w:val="a9"/>
        <w:ind w:left="360"/>
        <w:rPr>
          <w:rFonts w:ascii="楷体" w:eastAsia="楷体" w:hAnsi="楷体" w:hint="eastAsia"/>
          <w:sz w:val="24"/>
        </w:rPr>
      </w:pPr>
      <w:r>
        <w:rPr>
          <w:rFonts w:ascii="楷体" w:eastAsia="楷体" w:hAnsi="楷体" w:hint="eastAsia"/>
          <w:sz w:val="24"/>
        </w:rPr>
        <w:t>(ACC)+(MDR)</w:t>
      </w:r>
      <w:r w:rsidRPr="004C2023">
        <w:rPr>
          <w:rFonts w:ascii="楷体" w:eastAsia="楷体" w:hAnsi="楷体" w:hint="eastAsia"/>
          <w:sz w:val="24"/>
        </w:rPr>
        <w:t xml:space="preserve"> </w:t>
      </w:r>
      <w:r>
        <w:rPr>
          <w:rFonts w:ascii="楷体" w:eastAsia="楷体" w:hAnsi="楷体" w:hint="eastAsia"/>
          <w:sz w:val="24"/>
        </w:rPr>
        <w:t>→ACC</w:t>
      </w:r>
    </w:p>
    <w:p w14:paraId="2FB77978" w14:textId="545B488A" w:rsidR="004C2023" w:rsidRDefault="004C2023" w:rsidP="004C2023">
      <w:pPr>
        <w:pStyle w:val="a9"/>
        <w:ind w:left="360"/>
        <w:rPr>
          <w:rFonts w:ascii="楷体" w:eastAsia="楷体" w:hAnsi="楷体" w:hint="eastAsia"/>
          <w:sz w:val="24"/>
        </w:rPr>
      </w:pPr>
      <w:r>
        <w:rPr>
          <w:rFonts w:ascii="楷体" w:eastAsia="楷体" w:hAnsi="楷体" w:hint="eastAsia"/>
          <w:sz w:val="24"/>
        </w:rPr>
        <w:t>存数指令STA X:</w:t>
      </w:r>
    </w:p>
    <w:p w14:paraId="4BDB4B7C" w14:textId="6AB2B01B" w:rsidR="004C2023" w:rsidRDefault="00EC6F98" w:rsidP="004C2023">
      <w:pPr>
        <w:pStyle w:val="a9"/>
        <w:ind w:left="360"/>
        <w:rPr>
          <w:rFonts w:ascii="楷体" w:eastAsia="楷体" w:hAnsi="楷体" w:hint="eastAsia"/>
          <w:sz w:val="24"/>
        </w:rPr>
      </w:pPr>
      <w:r>
        <w:rPr>
          <w:rFonts w:ascii="楷体" w:eastAsia="楷体" w:hAnsi="楷体" w:hint="eastAsia"/>
          <w:sz w:val="24"/>
        </w:rPr>
        <w:t>Ad(IR)</w:t>
      </w:r>
      <w:r w:rsidRPr="00EC6F98">
        <w:rPr>
          <w:rFonts w:ascii="楷体" w:eastAsia="楷体" w:hAnsi="楷体" w:hint="eastAsia"/>
          <w:sz w:val="24"/>
        </w:rPr>
        <w:t xml:space="preserve"> </w:t>
      </w:r>
      <w:r>
        <w:rPr>
          <w:rFonts w:ascii="楷体" w:eastAsia="楷体" w:hAnsi="楷体" w:hint="eastAsia"/>
          <w:sz w:val="24"/>
        </w:rPr>
        <w:t>→MAR</w:t>
      </w:r>
    </w:p>
    <w:p w14:paraId="7A8D8D65" w14:textId="1ABE4A2F" w:rsidR="00EC6F98" w:rsidRDefault="00EC6F98" w:rsidP="004C2023">
      <w:pPr>
        <w:pStyle w:val="a9"/>
        <w:ind w:left="360"/>
        <w:rPr>
          <w:rFonts w:ascii="楷体" w:eastAsia="楷体" w:hAnsi="楷体" w:hint="eastAsia"/>
          <w:sz w:val="24"/>
        </w:rPr>
      </w:pPr>
      <w:r>
        <w:rPr>
          <w:rFonts w:ascii="楷体" w:eastAsia="楷体" w:hAnsi="楷体" w:hint="eastAsia"/>
          <w:sz w:val="24"/>
        </w:rPr>
        <w:t>I→W</w:t>
      </w:r>
    </w:p>
    <w:p w14:paraId="16127EC7" w14:textId="004922B0" w:rsidR="00EC6F98" w:rsidRDefault="00EC6F98" w:rsidP="004C2023">
      <w:pPr>
        <w:pStyle w:val="a9"/>
        <w:ind w:left="360"/>
        <w:rPr>
          <w:rFonts w:ascii="楷体" w:eastAsia="楷体" w:hAnsi="楷体" w:hint="eastAsia"/>
          <w:sz w:val="24"/>
        </w:rPr>
      </w:pPr>
      <w:r>
        <w:rPr>
          <w:rFonts w:ascii="楷体" w:eastAsia="楷体" w:hAnsi="楷体" w:hint="eastAsia"/>
          <w:sz w:val="24"/>
        </w:rPr>
        <w:t>ACC→MDR</w:t>
      </w:r>
    </w:p>
    <w:p w14:paraId="5BE27EF4" w14:textId="27586207" w:rsidR="00EC6F98" w:rsidRDefault="00EC6F98" w:rsidP="004C2023">
      <w:pPr>
        <w:pStyle w:val="a9"/>
        <w:ind w:left="360"/>
        <w:rPr>
          <w:rFonts w:ascii="楷体" w:eastAsia="楷体" w:hAnsi="楷体" w:hint="eastAsia"/>
          <w:sz w:val="24"/>
        </w:rPr>
      </w:pPr>
      <w:r>
        <w:rPr>
          <w:rFonts w:ascii="楷体" w:eastAsia="楷体" w:hAnsi="楷体" w:hint="eastAsia"/>
          <w:sz w:val="24"/>
        </w:rPr>
        <w:t>MDR→M(MAR)</w:t>
      </w:r>
    </w:p>
    <w:p w14:paraId="3E36CD60" w14:textId="32C1CF3A" w:rsidR="00EC6F98" w:rsidRDefault="00EC6F98" w:rsidP="004C2023">
      <w:pPr>
        <w:pStyle w:val="a9"/>
        <w:ind w:left="360"/>
        <w:rPr>
          <w:rFonts w:ascii="楷体" w:eastAsia="楷体" w:hAnsi="楷体" w:hint="eastAsia"/>
          <w:sz w:val="24"/>
        </w:rPr>
      </w:pPr>
      <w:r>
        <w:rPr>
          <w:rFonts w:ascii="楷体" w:eastAsia="楷体" w:hAnsi="楷体" w:hint="eastAsia"/>
          <w:sz w:val="24"/>
        </w:rPr>
        <w:t>取数指令LDA X:</w:t>
      </w:r>
    </w:p>
    <w:p w14:paraId="18C5A30C" w14:textId="77777777" w:rsidR="00EC6F98" w:rsidRDefault="00EC6F98" w:rsidP="00EC6F98">
      <w:pPr>
        <w:pStyle w:val="a9"/>
        <w:ind w:left="360"/>
        <w:rPr>
          <w:rFonts w:ascii="楷体" w:eastAsia="楷体" w:hAnsi="楷体" w:hint="eastAsia"/>
          <w:sz w:val="24"/>
        </w:rPr>
      </w:pPr>
      <w:r>
        <w:rPr>
          <w:rFonts w:ascii="楷体" w:eastAsia="楷体" w:hAnsi="楷体" w:hint="eastAsia"/>
          <w:sz w:val="24"/>
        </w:rPr>
        <w:t>Ad(IR)</w:t>
      </w:r>
      <w:r w:rsidRPr="004C2023">
        <w:rPr>
          <w:rFonts w:ascii="楷体" w:eastAsia="楷体" w:hAnsi="楷体" w:hint="eastAsia"/>
          <w:sz w:val="24"/>
        </w:rPr>
        <w:t xml:space="preserve"> </w:t>
      </w:r>
      <w:r>
        <w:rPr>
          <w:rFonts w:ascii="楷体" w:eastAsia="楷体" w:hAnsi="楷体" w:hint="eastAsia"/>
          <w:sz w:val="24"/>
        </w:rPr>
        <w:t>→MAR</w:t>
      </w:r>
    </w:p>
    <w:p w14:paraId="710CB735" w14:textId="77777777" w:rsidR="00EC6F98" w:rsidRDefault="00EC6F98" w:rsidP="00EC6F98">
      <w:pPr>
        <w:pStyle w:val="a9"/>
        <w:ind w:left="360"/>
        <w:rPr>
          <w:rFonts w:ascii="楷体" w:eastAsia="楷体" w:hAnsi="楷体" w:hint="eastAsia"/>
          <w:sz w:val="24"/>
        </w:rPr>
      </w:pPr>
      <w:r>
        <w:rPr>
          <w:rFonts w:ascii="楷体" w:eastAsia="楷体" w:hAnsi="楷体" w:hint="eastAsia"/>
          <w:sz w:val="24"/>
        </w:rPr>
        <w:t>I→R</w:t>
      </w:r>
    </w:p>
    <w:p w14:paraId="32EBBD30" w14:textId="1A5BF103" w:rsidR="00EC6F98" w:rsidRPr="00EC6F98" w:rsidRDefault="00EC6F98" w:rsidP="00EC6F98">
      <w:pPr>
        <w:pStyle w:val="a9"/>
        <w:ind w:left="360"/>
        <w:rPr>
          <w:rFonts w:ascii="楷体" w:eastAsia="楷体" w:hAnsi="楷体" w:hint="eastAsia"/>
          <w:sz w:val="24"/>
        </w:rPr>
      </w:pPr>
      <w:r>
        <w:rPr>
          <w:rFonts w:ascii="楷体" w:eastAsia="楷体" w:hAnsi="楷体" w:hint="eastAsia"/>
          <w:sz w:val="24"/>
        </w:rPr>
        <w:t>M(MAR)</w:t>
      </w:r>
      <w:r w:rsidRPr="004C2023">
        <w:rPr>
          <w:rFonts w:ascii="楷体" w:eastAsia="楷体" w:hAnsi="楷体" w:hint="eastAsia"/>
          <w:sz w:val="24"/>
        </w:rPr>
        <w:t xml:space="preserve"> </w:t>
      </w:r>
      <w:r>
        <w:rPr>
          <w:rFonts w:ascii="楷体" w:eastAsia="楷体" w:hAnsi="楷体" w:hint="eastAsia"/>
          <w:sz w:val="24"/>
        </w:rPr>
        <w:t>→MDR</w:t>
      </w:r>
    </w:p>
    <w:p w14:paraId="0278281C" w14:textId="06C97F9D" w:rsidR="00EC6F98" w:rsidRDefault="00EC6F98" w:rsidP="004C2023">
      <w:pPr>
        <w:pStyle w:val="a9"/>
        <w:ind w:left="360"/>
        <w:rPr>
          <w:rFonts w:ascii="楷体" w:eastAsia="楷体" w:hAnsi="楷体" w:hint="eastAsia"/>
          <w:sz w:val="24"/>
        </w:rPr>
      </w:pPr>
      <w:r>
        <w:rPr>
          <w:rFonts w:ascii="楷体" w:eastAsia="楷体" w:hAnsi="楷体" w:hint="eastAsia"/>
          <w:sz w:val="24"/>
        </w:rPr>
        <w:t>MDR→ACC</w:t>
      </w:r>
    </w:p>
    <w:p w14:paraId="189EA903" w14:textId="6B7E8814" w:rsidR="00EC6F98" w:rsidRDefault="00EC6F98" w:rsidP="00EC6F98">
      <w:pPr>
        <w:pStyle w:val="a9"/>
        <w:ind w:left="360"/>
        <w:rPr>
          <w:rFonts w:ascii="楷体" w:eastAsia="楷体" w:hAnsi="楷体" w:hint="eastAsia"/>
          <w:sz w:val="24"/>
        </w:rPr>
      </w:pPr>
      <w:r>
        <w:rPr>
          <w:rFonts w:ascii="楷体" w:eastAsia="楷体" w:hAnsi="楷体" w:hint="eastAsia"/>
          <w:sz w:val="24"/>
        </w:rPr>
        <w:t>无条件转移指令JMP X：</w:t>
      </w:r>
    </w:p>
    <w:p w14:paraId="178F2385" w14:textId="0BC77ED2" w:rsidR="00EC6F98" w:rsidRDefault="00EC6F98" w:rsidP="00EC6F98">
      <w:pPr>
        <w:pStyle w:val="a9"/>
        <w:ind w:left="360"/>
        <w:rPr>
          <w:rFonts w:ascii="楷体" w:eastAsia="楷体" w:hAnsi="楷体" w:hint="eastAsia"/>
          <w:sz w:val="24"/>
        </w:rPr>
      </w:pPr>
      <w:r>
        <w:rPr>
          <w:rFonts w:ascii="楷体" w:eastAsia="楷体" w:hAnsi="楷体" w:hint="eastAsia"/>
          <w:sz w:val="24"/>
        </w:rPr>
        <w:t>Ad(IR)</w:t>
      </w:r>
      <w:r w:rsidRPr="00EC6F98">
        <w:rPr>
          <w:rFonts w:ascii="楷体" w:eastAsia="楷体" w:hAnsi="楷体" w:hint="eastAsia"/>
          <w:sz w:val="24"/>
        </w:rPr>
        <w:t xml:space="preserve"> </w:t>
      </w:r>
      <w:r>
        <w:rPr>
          <w:rFonts w:ascii="楷体" w:eastAsia="楷体" w:hAnsi="楷体" w:hint="eastAsia"/>
          <w:sz w:val="24"/>
        </w:rPr>
        <w:t>→PC</w:t>
      </w:r>
    </w:p>
    <w:p w14:paraId="1502DE10" w14:textId="62912287" w:rsidR="00EC6F98" w:rsidRDefault="00EC6F98" w:rsidP="00EC6F98">
      <w:pPr>
        <w:pStyle w:val="a9"/>
        <w:ind w:left="360"/>
        <w:rPr>
          <w:rFonts w:ascii="楷体" w:eastAsia="楷体" w:hAnsi="楷体" w:hint="eastAsia"/>
          <w:sz w:val="24"/>
        </w:rPr>
      </w:pPr>
      <w:r>
        <w:rPr>
          <w:rFonts w:ascii="楷体" w:eastAsia="楷体" w:hAnsi="楷体" w:hint="eastAsia"/>
          <w:sz w:val="24"/>
        </w:rPr>
        <w:t>条件转移指令BAN X:</w:t>
      </w:r>
    </w:p>
    <w:p w14:paraId="4AB97D6C" w14:textId="23B093B7" w:rsidR="00EC6F98" w:rsidRDefault="00EC6F98" w:rsidP="00EC6F98">
      <w:pPr>
        <w:pStyle w:val="a9"/>
        <w:ind w:left="360"/>
        <w:rPr>
          <w:rFonts w:ascii="楷体" w:eastAsia="楷体" w:hAnsi="楷体" w:hint="eastAsia"/>
          <w:sz w:val="24"/>
        </w:rPr>
      </w:pPr>
      <w:r>
        <w:rPr>
          <w:rFonts w:ascii="楷体" w:eastAsia="楷体" w:hAnsi="楷体" w:hint="eastAsia"/>
          <w:sz w:val="24"/>
        </w:rPr>
        <w:t>A0·Ad(IR)+A0非(PC)</w:t>
      </w:r>
      <w:r w:rsidRPr="00EC6F98">
        <w:rPr>
          <w:rFonts w:ascii="楷体" w:eastAsia="楷体" w:hAnsi="楷体" w:hint="eastAsia"/>
          <w:sz w:val="24"/>
        </w:rPr>
        <w:t xml:space="preserve"> </w:t>
      </w:r>
      <w:r>
        <w:rPr>
          <w:rFonts w:ascii="楷体" w:eastAsia="楷体" w:hAnsi="楷体" w:hint="eastAsia"/>
          <w:sz w:val="24"/>
        </w:rPr>
        <w:t>→PC</w:t>
      </w:r>
    </w:p>
    <w:p w14:paraId="7E1E8470" w14:textId="77777777" w:rsidR="00EC6F98" w:rsidRDefault="00EC6F98" w:rsidP="00EC6F98">
      <w:pPr>
        <w:pStyle w:val="a9"/>
        <w:ind w:left="360"/>
        <w:rPr>
          <w:rFonts w:ascii="楷体" w:eastAsia="楷体" w:hAnsi="楷体" w:hint="eastAsia"/>
          <w:sz w:val="24"/>
        </w:rPr>
      </w:pPr>
    </w:p>
    <w:p w14:paraId="6931731F" w14:textId="194857A9" w:rsidR="00EC6F98" w:rsidRDefault="006C3DE1" w:rsidP="00EC6F98">
      <w:pPr>
        <w:pStyle w:val="a9"/>
        <w:ind w:left="360"/>
        <w:rPr>
          <w:rFonts w:ascii="楷体" w:eastAsia="楷体" w:hAnsi="楷体" w:hint="eastAsia"/>
          <w:sz w:val="24"/>
        </w:rPr>
      </w:pPr>
      <w:r>
        <w:rPr>
          <w:rFonts w:ascii="楷体" w:eastAsia="楷体" w:hAnsi="楷体" w:hint="eastAsia"/>
          <w:sz w:val="24"/>
        </w:rPr>
        <w:t>46.</w:t>
      </w:r>
      <w:r w:rsidRPr="006C3DE1">
        <w:rPr>
          <w:rFonts w:hint="eastAsia"/>
        </w:rPr>
        <w:t xml:space="preserve"> </w:t>
      </w:r>
      <w:r w:rsidRPr="006C3DE1">
        <w:rPr>
          <w:rFonts w:ascii="楷体" w:eastAsia="楷体" w:hAnsi="楷体" w:hint="eastAsia"/>
          <w:sz w:val="24"/>
        </w:rPr>
        <w:t>设机器数字长为m位（含n位符号位），若一次移位和一次加法都需要一个单位时间，那么原码一位乘、booth算法、补码交替加减法最多各需</w:t>
      </w:r>
      <w:r>
        <w:rPr>
          <w:rFonts w:ascii="楷体" w:eastAsia="楷体" w:hAnsi="楷体" w:hint="eastAsia"/>
          <w:sz w:val="24"/>
        </w:rPr>
        <w:t>的</w:t>
      </w:r>
      <w:r w:rsidRPr="006C3DE1">
        <w:rPr>
          <w:rFonts w:ascii="楷体" w:eastAsia="楷体" w:hAnsi="楷体" w:hint="eastAsia"/>
          <w:sz w:val="24"/>
        </w:rPr>
        <w:t>单位时间</w:t>
      </w:r>
      <w:r>
        <w:rPr>
          <w:rFonts w:ascii="楷体" w:eastAsia="楷体" w:hAnsi="楷体" w:hint="eastAsia"/>
          <w:sz w:val="24"/>
        </w:rPr>
        <w:t>为：2(m-n);2m-n;2(m-n)</w:t>
      </w:r>
    </w:p>
    <w:p w14:paraId="76105F47" w14:textId="77777777" w:rsidR="00EC6F98" w:rsidRDefault="00EC6F98" w:rsidP="00EC6F98">
      <w:pPr>
        <w:pStyle w:val="a9"/>
        <w:ind w:left="360"/>
        <w:rPr>
          <w:rFonts w:ascii="楷体" w:eastAsia="楷体" w:hAnsi="楷体" w:hint="eastAsia"/>
          <w:sz w:val="24"/>
        </w:rPr>
      </w:pPr>
    </w:p>
    <w:p w14:paraId="214E5328" w14:textId="4AAC8A4C" w:rsidR="00EC6F98" w:rsidRPr="00EC6F98" w:rsidRDefault="00EC6F98" w:rsidP="00EC6F98">
      <w:pPr>
        <w:pStyle w:val="a9"/>
        <w:ind w:left="360"/>
        <w:rPr>
          <w:rFonts w:ascii="楷体" w:eastAsia="楷体" w:hAnsi="楷体" w:hint="eastAsia"/>
          <w:sz w:val="24"/>
        </w:rPr>
      </w:pPr>
      <w:r>
        <w:rPr>
          <w:rFonts w:hint="eastAsia"/>
          <w:noProof/>
        </w:rPr>
        <w:drawing>
          <wp:inline distT="0" distB="0" distL="0" distR="0" wp14:anchorId="7C39C757" wp14:editId="2A2B24DA">
            <wp:extent cx="5274310" cy="2352675"/>
            <wp:effectExtent l="0" t="0" r="2540" b="9525"/>
            <wp:docPr id="1265709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352675"/>
                    </a:xfrm>
                    <a:prstGeom prst="rect">
                      <a:avLst/>
                    </a:prstGeom>
                    <a:noFill/>
                    <a:ln>
                      <a:noFill/>
                    </a:ln>
                  </pic:spPr>
                </pic:pic>
              </a:graphicData>
            </a:graphic>
          </wp:inline>
        </w:drawing>
      </w:r>
      <w:r>
        <w:rPr>
          <w:rFonts w:hint="eastAsia"/>
          <w:noProof/>
        </w:rPr>
        <w:drawing>
          <wp:inline distT="0" distB="0" distL="0" distR="0" wp14:anchorId="34EF2097" wp14:editId="1534EB14">
            <wp:extent cx="5274310" cy="3691890"/>
            <wp:effectExtent l="0" t="0" r="2540" b="3810"/>
            <wp:docPr id="11051407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691890"/>
                    </a:xfrm>
                    <a:prstGeom prst="rect">
                      <a:avLst/>
                    </a:prstGeom>
                    <a:noFill/>
                    <a:ln>
                      <a:noFill/>
                    </a:ln>
                  </pic:spPr>
                </pic:pic>
              </a:graphicData>
            </a:graphic>
          </wp:inline>
        </w:drawing>
      </w:r>
      <w:r>
        <w:rPr>
          <w:rFonts w:hint="eastAsia"/>
          <w:noProof/>
        </w:rPr>
        <w:drawing>
          <wp:inline distT="0" distB="0" distL="0" distR="0" wp14:anchorId="04AEE577" wp14:editId="1897DE39">
            <wp:extent cx="5274310" cy="2222500"/>
            <wp:effectExtent l="0" t="0" r="2540" b="6350"/>
            <wp:docPr id="5335144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222500"/>
                    </a:xfrm>
                    <a:prstGeom prst="rect">
                      <a:avLst/>
                    </a:prstGeom>
                    <a:noFill/>
                    <a:ln>
                      <a:noFill/>
                    </a:ln>
                  </pic:spPr>
                </pic:pic>
              </a:graphicData>
            </a:graphic>
          </wp:inline>
        </w:drawing>
      </w:r>
      <w:r>
        <w:rPr>
          <w:rFonts w:hint="eastAsia"/>
          <w:noProof/>
        </w:rPr>
        <w:lastRenderedPageBreak/>
        <w:drawing>
          <wp:inline distT="0" distB="0" distL="0" distR="0" wp14:anchorId="00D41A20" wp14:editId="11021979">
            <wp:extent cx="5274310" cy="5827395"/>
            <wp:effectExtent l="0" t="0" r="2540" b="1905"/>
            <wp:docPr id="11077130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5827395"/>
                    </a:xfrm>
                    <a:prstGeom prst="rect">
                      <a:avLst/>
                    </a:prstGeom>
                    <a:noFill/>
                    <a:ln>
                      <a:noFill/>
                    </a:ln>
                  </pic:spPr>
                </pic:pic>
              </a:graphicData>
            </a:graphic>
          </wp:inline>
        </w:drawing>
      </w:r>
      <w:r>
        <w:rPr>
          <w:rFonts w:hint="eastAsia"/>
          <w:noProof/>
        </w:rPr>
        <w:lastRenderedPageBreak/>
        <w:drawing>
          <wp:inline distT="0" distB="0" distL="0" distR="0" wp14:anchorId="2F5FF54B" wp14:editId="504C0FAC">
            <wp:extent cx="5274310" cy="7223125"/>
            <wp:effectExtent l="0" t="0" r="2540" b="0"/>
            <wp:docPr id="2387697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7223125"/>
                    </a:xfrm>
                    <a:prstGeom prst="rect">
                      <a:avLst/>
                    </a:prstGeom>
                    <a:noFill/>
                    <a:ln>
                      <a:noFill/>
                    </a:ln>
                  </pic:spPr>
                </pic:pic>
              </a:graphicData>
            </a:graphic>
          </wp:inline>
        </w:drawing>
      </w:r>
      <w:r>
        <w:rPr>
          <w:rFonts w:hint="eastAsia"/>
          <w:noProof/>
        </w:rPr>
        <w:lastRenderedPageBreak/>
        <w:drawing>
          <wp:inline distT="0" distB="0" distL="0" distR="0" wp14:anchorId="102BB7B3" wp14:editId="7F4D3736">
            <wp:extent cx="5274310" cy="4622800"/>
            <wp:effectExtent l="0" t="0" r="2540" b="6350"/>
            <wp:docPr id="8966898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622800"/>
                    </a:xfrm>
                    <a:prstGeom prst="rect">
                      <a:avLst/>
                    </a:prstGeom>
                    <a:noFill/>
                    <a:ln>
                      <a:noFill/>
                    </a:ln>
                  </pic:spPr>
                </pic:pic>
              </a:graphicData>
            </a:graphic>
          </wp:inline>
        </w:drawing>
      </w:r>
      <w:r>
        <w:rPr>
          <w:rFonts w:hint="eastAsia"/>
          <w:noProof/>
        </w:rPr>
        <w:lastRenderedPageBreak/>
        <w:drawing>
          <wp:inline distT="0" distB="0" distL="0" distR="0" wp14:anchorId="318E7504" wp14:editId="678F4B6B">
            <wp:extent cx="5274310" cy="6485255"/>
            <wp:effectExtent l="0" t="0" r="2540" b="0"/>
            <wp:docPr id="9490515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6485255"/>
                    </a:xfrm>
                    <a:prstGeom prst="rect">
                      <a:avLst/>
                    </a:prstGeom>
                    <a:noFill/>
                    <a:ln>
                      <a:noFill/>
                    </a:ln>
                  </pic:spPr>
                </pic:pic>
              </a:graphicData>
            </a:graphic>
          </wp:inline>
        </w:drawing>
      </w:r>
      <w:r>
        <w:rPr>
          <w:rFonts w:hint="eastAsia"/>
          <w:noProof/>
        </w:rPr>
        <w:drawing>
          <wp:inline distT="0" distB="0" distL="0" distR="0" wp14:anchorId="66EF10A1" wp14:editId="08D82850">
            <wp:extent cx="5274310" cy="2014855"/>
            <wp:effectExtent l="0" t="0" r="2540" b="4445"/>
            <wp:docPr id="18227154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014855"/>
                    </a:xfrm>
                    <a:prstGeom prst="rect">
                      <a:avLst/>
                    </a:prstGeom>
                    <a:noFill/>
                    <a:ln>
                      <a:noFill/>
                    </a:ln>
                  </pic:spPr>
                </pic:pic>
              </a:graphicData>
            </a:graphic>
          </wp:inline>
        </w:drawing>
      </w:r>
      <w:r>
        <w:rPr>
          <w:rFonts w:hint="eastAsia"/>
          <w:noProof/>
        </w:rPr>
        <w:lastRenderedPageBreak/>
        <w:drawing>
          <wp:inline distT="0" distB="0" distL="0" distR="0" wp14:anchorId="010E011F" wp14:editId="0BEC71D8">
            <wp:extent cx="5274310" cy="3386455"/>
            <wp:effectExtent l="0" t="0" r="2540" b="4445"/>
            <wp:docPr id="12308439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386455"/>
                    </a:xfrm>
                    <a:prstGeom prst="rect">
                      <a:avLst/>
                    </a:prstGeom>
                    <a:noFill/>
                    <a:ln>
                      <a:noFill/>
                    </a:ln>
                  </pic:spPr>
                </pic:pic>
              </a:graphicData>
            </a:graphic>
          </wp:inline>
        </w:drawing>
      </w:r>
      <w:r>
        <w:rPr>
          <w:rFonts w:hint="eastAsia"/>
          <w:noProof/>
        </w:rPr>
        <w:drawing>
          <wp:inline distT="0" distB="0" distL="0" distR="0" wp14:anchorId="69B30213" wp14:editId="488AB271">
            <wp:extent cx="5274310" cy="1779905"/>
            <wp:effectExtent l="0" t="0" r="2540" b="0"/>
            <wp:docPr id="17618822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779905"/>
                    </a:xfrm>
                    <a:prstGeom prst="rect">
                      <a:avLst/>
                    </a:prstGeom>
                    <a:noFill/>
                    <a:ln>
                      <a:noFill/>
                    </a:ln>
                  </pic:spPr>
                </pic:pic>
              </a:graphicData>
            </a:graphic>
          </wp:inline>
        </w:drawing>
      </w:r>
      <w:r>
        <w:rPr>
          <w:rFonts w:hint="eastAsia"/>
          <w:noProof/>
        </w:rPr>
        <w:lastRenderedPageBreak/>
        <w:drawing>
          <wp:inline distT="0" distB="0" distL="0" distR="0" wp14:anchorId="1B538FF4" wp14:editId="0757A612">
            <wp:extent cx="5274310" cy="3465195"/>
            <wp:effectExtent l="0" t="0" r="2540" b="1905"/>
            <wp:docPr id="10439631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465195"/>
                    </a:xfrm>
                    <a:prstGeom prst="rect">
                      <a:avLst/>
                    </a:prstGeom>
                    <a:noFill/>
                    <a:ln>
                      <a:noFill/>
                    </a:ln>
                  </pic:spPr>
                </pic:pic>
              </a:graphicData>
            </a:graphic>
          </wp:inline>
        </w:drawing>
      </w:r>
    </w:p>
    <w:sectPr w:rsidR="00EC6F98" w:rsidRPr="00EC6F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5BB6"/>
    <w:multiLevelType w:val="hybridMultilevel"/>
    <w:tmpl w:val="79A40022"/>
    <w:lvl w:ilvl="0" w:tplc="7E727C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5EA4002"/>
    <w:multiLevelType w:val="hybridMultilevel"/>
    <w:tmpl w:val="352684A4"/>
    <w:lvl w:ilvl="0" w:tplc="FA08C530">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980616486">
    <w:abstractNumId w:val="0"/>
  </w:num>
  <w:num w:numId="2" w16cid:durableId="1778134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BDF"/>
    <w:rsid w:val="00423BBD"/>
    <w:rsid w:val="004A5AB4"/>
    <w:rsid w:val="004C2023"/>
    <w:rsid w:val="004F3BDF"/>
    <w:rsid w:val="0065391E"/>
    <w:rsid w:val="006C3DE1"/>
    <w:rsid w:val="006D7127"/>
    <w:rsid w:val="006F6BCC"/>
    <w:rsid w:val="00963DF7"/>
    <w:rsid w:val="00EC6F98"/>
    <w:rsid w:val="00F04156"/>
    <w:rsid w:val="00F23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5D906"/>
  <w15:chartTrackingRefBased/>
  <w15:docId w15:val="{063BE851-E697-4423-B058-96792814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3BD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F3BD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F3BD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F3BD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F3BD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F3BD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F3B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3B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3B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3BD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F3BD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F3BD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F3BDF"/>
    <w:rPr>
      <w:rFonts w:cstheme="majorBidi"/>
      <w:color w:val="2F5496" w:themeColor="accent1" w:themeShade="BF"/>
      <w:sz w:val="28"/>
      <w:szCs w:val="28"/>
    </w:rPr>
  </w:style>
  <w:style w:type="character" w:customStyle="1" w:styleId="50">
    <w:name w:val="标题 5 字符"/>
    <w:basedOn w:val="a0"/>
    <w:link w:val="5"/>
    <w:uiPriority w:val="9"/>
    <w:semiHidden/>
    <w:rsid w:val="004F3BDF"/>
    <w:rPr>
      <w:rFonts w:cstheme="majorBidi"/>
      <w:color w:val="2F5496" w:themeColor="accent1" w:themeShade="BF"/>
      <w:sz w:val="24"/>
    </w:rPr>
  </w:style>
  <w:style w:type="character" w:customStyle="1" w:styleId="60">
    <w:name w:val="标题 6 字符"/>
    <w:basedOn w:val="a0"/>
    <w:link w:val="6"/>
    <w:uiPriority w:val="9"/>
    <w:semiHidden/>
    <w:rsid w:val="004F3BDF"/>
    <w:rPr>
      <w:rFonts w:cstheme="majorBidi"/>
      <w:b/>
      <w:bCs/>
      <w:color w:val="2F5496" w:themeColor="accent1" w:themeShade="BF"/>
    </w:rPr>
  </w:style>
  <w:style w:type="character" w:customStyle="1" w:styleId="70">
    <w:name w:val="标题 7 字符"/>
    <w:basedOn w:val="a0"/>
    <w:link w:val="7"/>
    <w:uiPriority w:val="9"/>
    <w:semiHidden/>
    <w:rsid w:val="004F3BDF"/>
    <w:rPr>
      <w:rFonts w:cstheme="majorBidi"/>
      <w:b/>
      <w:bCs/>
      <w:color w:val="595959" w:themeColor="text1" w:themeTint="A6"/>
    </w:rPr>
  </w:style>
  <w:style w:type="character" w:customStyle="1" w:styleId="80">
    <w:name w:val="标题 8 字符"/>
    <w:basedOn w:val="a0"/>
    <w:link w:val="8"/>
    <w:uiPriority w:val="9"/>
    <w:semiHidden/>
    <w:rsid w:val="004F3BDF"/>
    <w:rPr>
      <w:rFonts w:cstheme="majorBidi"/>
      <w:color w:val="595959" w:themeColor="text1" w:themeTint="A6"/>
    </w:rPr>
  </w:style>
  <w:style w:type="character" w:customStyle="1" w:styleId="90">
    <w:name w:val="标题 9 字符"/>
    <w:basedOn w:val="a0"/>
    <w:link w:val="9"/>
    <w:uiPriority w:val="9"/>
    <w:semiHidden/>
    <w:rsid w:val="004F3BDF"/>
    <w:rPr>
      <w:rFonts w:eastAsiaTheme="majorEastAsia" w:cstheme="majorBidi"/>
      <w:color w:val="595959" w:themeColor="text1" w:themeTint="A6"/>
    </w:rPr>
  </w:style>
  <w:style w:type="paragraph" w:styleId="a3">
    <w:name w:val="Title"/>
    <w:basedOn w:val="a"/>
    <w:next w:val="a"/>
    <w:link w:val="a4"/>
    <w:uiPriority w:val="10"/>
    <w:qFormat/>
    <w:rsid w:val="004F3B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3B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3B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3B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3BDF"/>
    <w:pPr>
      <w:spacing w:before="160"/>
      <w:jc w:val="center"/>
    </w:pPr>
    <w:rPr>
      <w:i/>
      <w:iCs/>
      <w:color w:val="404040" w:themeColor="text1" w:themeTint="BF"/>
    </w:rPr>
  </w:style>
  <w:style w:type="character" w:customStyle="1" w:styleId="a8">
    <w:name w:val="引用 字符"/>
    <w:basedOn w:val="a0"/>
    <w:link w:val="a7"/>
    <w:uiPriority w:val="29"/>
    <w:rsid w:val="004F3BDF"/>
    <w:rPr>
      <w:i/>
      <w:iCs/>
      <w:color w:val="404040" w:themeColor="text1" w:themeTint="BF"/>
    </w:rPr>
  </w:style>
  <w:style w:type="paragraph" w:styleId="a9">
    <w:name w:val="List Paragraph"/>
    <w:basedOn w:val="a"/>
    <w:uiPriority w:val="34"/>
    <w:qFormat/>
    <w:rsid w:val="004F3BDF"/>
    <w:pPr>
      <w:ind w:left="720"/>
      <w:contextualSpacing/>
    </w:pPr>
  </w:style>
  <w:style w:type="character" w:styleId="aa">
    <w:name w:val="Intense Emphasis"/>
    <w:basedOn w:val="a0"/>
    <w:uiPriority w:val="21"/>
    <w:qFormat/>
    <w:rsid w:val="004F3BDF"/>
    <w:rPr>
      <w:i/>
      <w:iCs/>
      <w:color w:val="2F5496" w:themeColor="accent1" w:themeShade="BF"/>
    </w:rPr>
  </w:style>
  <w:style w:type="paragraph" w:styleId="ab">
    <w:name w:val="Intense Quote"/>
    <w:basedOn w:val="a"/>
    <w:next w:val="a"/>
    <w:link w:val="ac"/>
    <w:uiPriority w:val="30"/>
    <w:qFormat/>
    <w:rsid w:val="004F3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F3BDF"/>
    <w:rPr>
      <w:i/>
      <w:iCs/>
      <w:color w:val="2F5496" w:themeColor="accent1" w:themeShade="BF"/>
    </w:rPr>
  </w:style>
  <w:style w:type="character" w:styleId="ad">
    <w:name w:val="Intense Reference"/>
    <w:basedOn w:val="a0"/>
    <w:uiPriority w:val="32"/>
    <w:qFormat/>
    <w:rsid w:val="004F3B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ED365-2CC1-4DBE-8AE4-3A23B11F5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Pages>
  <Words>1070</Words>
  <Characters>1243</Characters>
  <Application>Microsoft Office Word</Application>
  <DocSecurity>0</DocSecurity>
  <Lines>69</Lines>
  <Paragraphs>85</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2541667817@qq.com</dc:creator>
  <cp:keywords/>
  <dc:description/>
  <cp:lastModifiedBy>2541667817@qq.com</cp:lastModifiedBy>
  <cp:revision>3</cp:revision>
  <dcterms:created xsi:type="dcterms:W3CDTF">2025-06-15T12:42:00Z</dcterms:created>
  <dcterms:modified xsi:type="dcterms:W3CDTF">2025-06-15T14:24:00Z</dcterms:modified>
</cp:coreProperties>
</file>