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A20F1">
      <w:pPr>
        <w:spacing w:after="0" w:line="499" w:lineRule="exact"/>
        <w:ind w:left="2252" w:right="-2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pacing w:val="2"/>
          <w:position w:val="-3"/>
          <w:sz w:val="44"/>
          <w:szCs w:val="44"/>
          <w:lang w:eastAsia="zh-CN"/>
        </w:rPr>
        <w:t>实</w:t>
      </w:r>
      <w:r>
        <w:rPr>
          <w:rFonts w:ascii="宋体" w:hAnsi="宋体" w:eastAsia="宋体" w:cs="宋体"/>
          <w:spacing w:val="3"/>
          <w:position w:val="-3"/>
          <w:sz w:val="44"/>
          <w:szCs w:val="44"/>
          <w:lang w:eastAsia="zh-CN"/>
        </w:rPr>
        <w:t>验</w:t>
      </w:r>
      <w:r>
        <w:rPr>
          <w:rFonts w:ascii="宋体" w:hAnsi="宋体" w:eastAsia="宋体" w:cs="宋体"/>
          <w:position w:val="-3"/>
          <w:sz w:val="44"/>
          <w:szCs w:val="44"/>
          <w:lang w:eastAsia="zh-CN"/>
        </w:rPr>
        <w:t>六</w:t>
      </w:r>
      <w:r>
        <w:rPr>
          <w:rFonts w:ascii="宋体" w:hAnsi="宋体" w:eastAsia="宋体" w:cs="宋体"/>
          <w:spacing w:val="-10"/>
          <w:position w:val="-3"/>
          <w:sz w:val="44"/>
          <w:szCs w:val="44"/>
          <w:lang w:eastAsia="zh-CN"/>
        </w:rPr>
        <w:t xml:space="preserve"> </w:t>
      </w:r>
      <w:r>
        <w:rPr>
          <w:rFonts w:ascii="宋体" w:hAnsi="宋体" w:eastAsia="宋体" w:cs="宋体"/>
          <w:spacing w:val="2"/>
          <w:position w:val="-3"/>
          <w:sz w:val="44"/>
          <w:szCs w:val="44"/>
          <w:lang w:eastAsia="zh-CN"/>
        </w:rPr>
        <w:t>可编程数字逻辑设计</w:t>
      </w:r>
    </w:p>
    <w:p w14:paraId="1D391387">
      <w:pPr>
        <w:spacing w:before="31" w:after="0" w:line="240" w:lineRule="auto"/>
        <w:ind w:left="140" w:right="-20"/>
        <w:rPr>
          <w:rFonts w:ascii="宋体" w:hAnsi="宋体" w:eastAsia="宋体" w:cs="宋体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二、</w:t>
      </w:r>
      <w:r>
        <w:rPr>
          <w:rFonts w:ascii="宋体" w:hAnsi="宋体" w:eastAsia="宋体" w:cs="宋体"/>
          <w:sz w:val="21"/>
          <w:szCs w:val="21"/>
          <w:lang w:eastAsia="zh-CN"/>
        </w:rPr>
        <w:t>交通灯控制电路（</w:t>
      </w:r>
      <w:r>
        <w:rPr>
          <w:rFonts w:ascii="宋体" w:hAnsi="宋体" w:eastAsia="宋体" w:cs="宋体"/>
          <w:color w:val="FF0000"/>
          <w:sz w:val="21"/>
          <w:szCs w:val="21"/>
          <w:lang w:eastAsia="zh-CN"/>
        </w:rPr>
        <w:t>第</w:t>
      </w:r>
      <w:r>
        <w:rPr>
          <w:rFonts w:ascii="宋体" w:hAnsi="宋体" w:eastAsia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  <w:lang w:eastAsia="zh-CN"/>
        </w:rPr>
        <w:t>15</w:t>
      </w:r>
      <w:r>
        <w:rPr>
          <w:rFonts w:ascii="宋体" w:hAnsi="宋体" w:eastAsia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color w:val="FF0000"/>
          <w:spacing w:val="-2"/>
          <w:sz w:val="21"/>
          <w:szCs w:val="21"/>
          <w:lang w:eastAsia="zh-CN"/>
        </w:rPr>
        <w:t>周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课内验收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）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 xml:space="preserve"> </w:t>
      </w:r>
    </w:p>
    <w:p w14:paraId="58A5DE66">
      <w:pPr>
        <w:spacing w:before="31" w:after="0" w:line="240" w:lineRule="auto"/>
        <w:ind w:left="140" w:right="-20"/>
        <w:jc w:val="center"/>
        <w:rPr>
          <w:rFonts w:ascii="宋体" w:hAnsi="宋体" w:eastAsia="宋体" w:cs="宋体"/>
          <w:color w:val="000000"/>
          <w:sz w:val="21"/>
          <w:szCs w:val="21"/>
          <w:lang w:eastAsia="zh-CN"/>
        </w:rPr>
      </w:pPr>
      <w:r>
        <w:drawing>
          <wp:inline distT="0" distB="0" distL="0" distR="0">
            <wp:extent cx="2604135" cy="2376170"/>
            <wp:effectExtent l="0" t="0" r="5715" b="5080"/>
            <wp:docPr id="442" name="图片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图片 4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7188" cy="238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E7CD">
      <w:pPr>
        <w:spacing w:before="28" w:after="0" w:line="240" w:lineRule="auto"/>
        <w:ind w:left="14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1"/>
          <w:sz w:val="21"/>
          <w:szCs w:val="21"/>
          <w:lang w:eastAsia="zh-CN"/>
        </w:rPr>
        <w:t>1</w:t>
      </w:r>
      <w:r>
        <w:rPr>
          <w:rFonts w:ascii="宋体" w:hAnsi="宋体" w:eastAsia="宋体" w:cs="宋体"/>
          <w:sz w:val="21"/>
          <w:szCs w:val="21"/>
          <w:lang w:eastAsia="zh-CN"/>
        </w:rPr>
        <w:t>、</w:t>
      </w:r>
      <w:r>
        <w:rPr>
          <w:rFonts w:ascii="宋体" w:hAnsi="宋体" w:eastAsia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基础部分（</w:t>
      </w:r>
      <w:r>
        <w:rPr>
          <w:rFonts w:ascii="Calibri" w:hAnsi="Calibri" w:eastAsia="Calibri" w:cs="Calibri"/>
          <w:b/>
          <w:bCs/>
          <w:spacing w:val="-1"/>
          <w:sz w:val="21"/>
          <w:szCs w:val="21"/>
          <w:lang w:eastAsia="zh-CN"/>
        </w:rPr>
        <w:t>7</w:t>
      </w:r>
      <w:r>
        <w:rPr>
          <w:rFonts w:ascii="Calibri" w:hAnsi="Calibri" w:eastAsia="Calibri" w:cs="Calibri"/>
          <w:b/>
          <w:bCs/>
          <w:spacing w:val="1"/>
          <w:sz w:val="21"/>
          <w:szCs w:val="21"/>
          <w:lang w:eastAsia="zh-CN"/>
        </w:rPr>
        <w:t>0</w:t>
      </w:r>
      <w:r>
        <w:rPr>
          <w:rFonts w:ascii="Calibri" w:hAnsi="Calibri" w:eastAsia="Calibri" w:cs="Calibri"/>
          <w:b/>
          <w:bCs/>
          <w:spacing w:val="-2"/>
          <w:sz w:val="21"/>
          <w:szCs w:val="21"/>
          <w:lang w:eastAsia="zh-CN"/>
        </w:rPr>
        <w:t>%</w:t>
      </w:r>
      <w:r>
        <w:rPr>
          <w:rFonts w:ascii="宋体" w:hAnsi="宋体" w:eastAsia="宋体" w:cs="宋体"/>
          <w:sz w:val="21"/>
          <w:szCs w:val="21"/>
          <w:lang w:eastAsia="zh-CN"/>
        </w:rPr>
        <w:t>）</w:t>
      </w:r>
    </w:p>
    <w:p w14:paraId="1DFF816F">
      <w:pPr>
        <w:spacing w:before="9" w:after="0" w:line="326" w:lineRule="exact"/>
        <w:ind w:left="140" w:right="64" w:firstLine="420"/>
        <w:rPr>
          <w:rFonts w:ascii="Times New Roman" w:hAnsi="Times New Roman" w:eastAsia="Times New Roman" w:cs="Times New Roman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利用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内</w:t>
      </w:r>
      <w:r>
        <w:rPr>
          <w:rFonts w:ascii="宋体" w:hAnsi="宋体" w:eastAsia="宋体" w:cs="宋体"/>
          <w:sz w:val="21"/>
          <w:szCs w:val="21"/>
          <w:lang w:eastAsia="zh-CN"/>
        </w:rPr>
        <w:t>容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1</w:t>
      </w:r>
      <w:r>
        <w:rPr>
          <w:rFonts w:ascii="Times New Roman" w:hAnsi="Times New Roman" w:eastAsia="Times New Roman" w:cs="Times New Roman"/>
          <w:spacing w:val="-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成的</w:t>
      </w:r>
      <w:r>
        <w:rPr>
          <w:rFonts w:ascii="宋体" w:hAnsi="宋体" w:eastAsia="宋体" w:cs="宋体"/>
          <w:sz w:val="21"/>
          <w:szCs w:val="21"/>
          <w:lang w:eastAsia="zh-CN"/>
        </w:rPr>
        <w:t>模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60</w:t>
      </w:r>
      <w:r>
        <w:rPr>
          <w:rFonts w:ascii="Times New Roman" w:hAnsi="Times New Roman" w:eastAsia="Times New Roman" w:cs="Times New Roman"/>
          <w:spacing w:val="-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z w:val="21"/>
          <w:szCs w:val="21"/>
          <w:lang w:eastAsia="zh-CN"/>
        </w:rPr>
        <w:t>数器</w:t>
      </w:r>
      <w:r>
        <w:rPr>
          <w:rFonts w:ascii="宋体" w:hAnsi="宋体" w:eastAsia="宋体" w:cs="宋体"/>
          <w:spacing w:val="-12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  <w:lang w:eastAsia="zh-CN"/>
        </w:rPr>
        <w:t>设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z w:val="21"/>
          <w:szCs w:val="21"/>
          <w:lang w:eastAsia="zh-CN"/>
        </w:rPr>
        <w:t>一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个</w:t>
      </w:r>
      <w:r>
        <w:rPr>
          <w:rFonts w:ascii="宋体" w:hAnsi="宋体" w:eastAsia="宋体" w:cs="宋体"/>
          <w:sz w:val="21"/>
          <w:szCs w:val="21"/>
          <w:lang w:eastAsia="zh-CN"/>
        </w:rPr>
        <w:t>十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字</w:t>
      </w:r>
      <w:r>
        <w:rPr>
          <w:rFonts w:ascii="宋体" w:hAnsi="宋体" w:eastAsia="宋体" w:cs="宋体"/>
          <w:sz w:val="21"/>
          <w:szCs w:val="21"/>
          <w:lang w:eastAsia="zh-CN"/>
        </w:rPr>
        <w:t>路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口</w:t>
      </w:r>
      <w:r>
        <w:rPr>
          <w:rFonts w:ascii="宋体" w:hAnsi="宋体" w:eastAsia="宋体" w:cs="宋体"/>
          <w:sz w:val="21"/>
          <w:szCs w:val="21"/>
          <w:lang w:eastAsia="zh-CN"/>
        </w:rPr>
        <w:t>交通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信</w:t>
      </w:r>
      <w:r>
        <w:rPr>
          <w:rFonts w:ascii="宋体" w:hAnsi="宋体" w:eastAsia="宋体" w:cs="宋体"/>
          <w:sz w:val="21"/>
          <w:szCs w:val="21"/>
          <w:lang w:eastAsia="zh-CN"/>
        </w:rPr>
        <w:t>号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灯</w:t>
      </w:r>
      <w:r>
        <w:rPr>
          <w:rFonts w:ascii="宋体" w:hAnsi="宋体" w:eastAsia="宋体" w:cs="宋体"/>
          <w:sz w:val="21"/>
          <w:szCs w:val="21"/>
          <w:lang w:eastAsia="zh-CN"/>
        </w:rPr>
        <w:t>控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制</w:t>
      </w:r>
      <w:r>
        <w:rPr>
          <w:rFonts w:ascii="宋体" w:hAnsi="宋体" w:eastAsia="宋体" w:cs="宋体"/>
          <w:sz w:val="21"/>
          <w:szCs w:val="21"/>
          <w:lang w:eastAsia="zh-CN"/>
        </w:rPr>
        <w:t>电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路</w:t>
      </w:r>
      <w:r>
        <w:rPr>
          <w:rFonts w:ascii="宋体" w:hAnsi="宋体" w:eastAsia="宋体" w:cs="宋体"/>
          <w:spacing w:val="-10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该</w:t>
      </w:r>
      <w:r>
        <w:rPr>
          <w:rFonts w:ascii="宋体" w:hAnsi="宋体" w:eastAsia="宋体" w:cs="宋体"/>
          <w:sz w:val="21"/>
          <w:szCs w:val="21"/>
          <w:lang w:eastAsia="zh-CN"/>
        </w:rPr>
        <w:t>交通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灯</w:t>
      </w:r>
      <w:r>
        <w:rPr>
          <w:rFonts w:ascii="宋体" w:hAnsi="宋体" w:eastAsia="宋体" w:cs="宋体"/>
          <w:sz w:val="21"/>
          <w:szCs w:val="21"/>
          <w:lang w:eastAsia="zh-CN"/>
        </w:rPr>
        <w:t>系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统</w:t>
      </w:r>
      <w:r>
        <w:rPr>
          <w:rFonts w:ascii="宋体" w:hAnsi="宋体" w:eastAsia="宋体" w:cs="宋体"/>
          <w:sz w:val="21"/>
          <w:szCs w:val="21"/>
          <w:lang w:eastAsia="zh-CN"/>
        </w:rPr>
        <w:t>两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个</w:t>
      </w:r>
      <w:r>
        <w:rPr>
          <w:rFonts w:ascii="宋体" w:hAnsi="宋体" w:eastAsia="宋体" w:cs="宋体"/>
          <w:sz w:val="21"/>
          <w:szCs w:val="21"/>
          <w:lang w:eastAsia="zh-CN"/>
        </w:rPr>
        <w:t>方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向</w:t>
      </w:r>
      <w:r>
        <w:rPr>
          <w:rFonts w:ascii="宋体" w:hAnsi="宋体" w:eastAsia="宋体" w:cs="宋体"/>
          <w:sz w:val="21"/>
          <w:szCs w:val="21"/>
          <w:lang w:eastAsia="zh-CN"/>
        </w:rPr>
        <w:t>都有 红绿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灯</w:t>
      </w:r>
      <w:r>
        <w:rPr>
          <w:rFonts w:ascii="宋体" w:hAnsi="宋体" w:eastAsia="宋体" w:cs="宋体"/>
          <w:sz w:val="21"/>
          <w:szCs w:val="21"/>
          <w:lang w:eastAsia="zh-CN"/>
        </w:rPr>
        <w:t>指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示</w:t>
      </w:r>
      <w:r>
        <w:rPr>
          <w:rFonts w:ascii="宋体" w:hAnsi="宋体" w:eastAsia="宋体" w:cs="宋体"/>
          <w:sz w:val="21"/>
          <w:szCs w:val="21"/>
          <w:lang w:eastAsia="zh-CN"/>
        </w:rPr>
        <w:t>通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行</w:t>
      </w:r>
      <w:r>
        <w:rPr>
          <w:rFonts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z w:val="21"/>
          <w:szCs w:val="21"/>
          <w:lang w:eastAsia="zh-CN"/>
        </w:rPr>
        <w:t>数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器以</w:t>
      </w:r>
      <w:r>
        <w:rPr>
          <w:rFonts w:ascii="宋体" w:hAnsi="宋体" w:eastAsia="宋体" w:cs="宋体"/>
          <w:color w:val="FF0000"/>
          <w:sz w:val="21"/>
          <w:szCs w:val="21"/>
          <w:lang w:eastAsia="zh-CN"/>
        </w:rPr>
        <w:t>倒计时方</w:t>
      </w:r>
      <w:r>
        <w:rPr>
          <w:rFonts w:ascii="宋体" w:hAnsi="宋体" w:eastAsia="宋体" w:cs="宋体"/>
          <w:color w:val="FF0000"/>
          <w:spacing w:val="1"/>
          <w:sz w:val="21"/>
          <w:szCs w:val="21"/>
          <w:lang w:eastAsia="zh-CN"/>
        </w:rPr>
        <w:t>式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显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示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每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一路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允许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通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行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或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禁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止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通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行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的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时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间。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每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个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路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口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的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绿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灯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时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间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为</w:t>
      </w:r>
      <w:r>
        <w:rPr>
          <w:rFonts w:ascii="宋体" w:hAnsi="宋体" w:eastAsia="宋体" w:cs="宋体"/>
          <w:color w:val="000000"/>
          <w:spacing w:val="-23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  <w:szCs w:val="21"/>
          <w:lang w:eastAsia="zh-CN"/>
        </w:rPr>
        <w:t>60</w:t>
      </w:r>
    </w:p>
    <w:p w14:paraId="6E15509E">
      <w:pPr>
        <w:spacing w:after="0" w:line="307" w:lineRule="exact"/>
        <w:ind w:left="14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position w:val="-1"/>
          <w:sz w:val="21"/>
          <w:szCs w:val="21"/>
          <w:lang w:eastAsia="zh-CN"/>
        </w:rPr>
        <w:t>秒，</w:t>
      </w:r>
      <w:r>
        <w:rPr>
          <w:rFonts w:ascii="宋体" w:hAnsi="宋体" w:eastAsia="宋体" w:cs="宋体"/>
          <w:spacing w:val="-2"/>
          <w:position w:val="-1"/>
          <w:sz w:val="21"/>
          <w:szCs w:val="21"/>
          <w:lang w:eastAsia="zh-CN"/>
        </w:rPr>
        <w:t>红</w:t>
      </w:r>
      <w:r>
        <w:rPr>
          <w:rFonts w:ascii="宋体" w:hAnsi="宋体" w:eastAsia="宋体" w:cs="宋体"/>
          <w:position w:val="-1"/>
          <w:sz w:val="21"/>
          <w:szCs w:val="21"/>
          <w:lang w:eastAsia="zh-CN"/>
        </w:rPr>
        <w:t>灯</w:t>
      </w:r>
      <w:r>
        <w:rPr>
          <w:rFonts w:ascii="宋体" w:hAnsi="宋体" w:eastAsia="宋体" w:cs="宋体"/>
          <w:spacing w:val="-2"/>
          <w:position w:val="-1"/>
          <w:sz w:val="21"/>
          <w:szCs w:val="21"/>
          <w:lang w:eastAsia="zh-CN"/>
        </w:rPr>
        <w:t>时间</w:t>
      </w:r>
      <w:r>
        <w:rPr>
          <w:rFonts w:ascii="宋体" w:hAnsi="宋体" w:eastAsia="宋体" w:cs="宋体"/>
          <w:position w:val="-1"/>
          <w:sz w:val="21"/>
          <w:szCs w:val="21"/>
          <w:lang w:eastAsia="zh-CN"/>
        </w:rPr>
        <w:t>为</w:t>
      </w:r>
      <w:r>
        <w:rPr>
          <w:rFonts w:ascii="宋体" w:hAnsi="宋体" w:eastAsia="宋体" w:cs="宋体"/>
          <w:spacing w:val="-52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1"/>
          <w:szCs w:val="21"/>
          <w:lang w:eastAsia="zh-CN"/>
        </w:rPr>
        <w:t>60</w:t>
      </w:r>
      <w:r>
        <w:rPr>
          <w:rFonts w:ascii="Times New Roman" w:hAnsi="Times New Roman" w:eastAsia="Times New Roman" w:cs="Times New Roman"/>
          <w:spacing w:val="-2"/>
          <w:position w:val="-1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position w:val="-1"/>
          <w:sz w:val="21"/>
          <w:szCs w:val="21"/>
          <w:lang w:eastAsia="zh-CN"/>
        </w:rPr>
        <w:t>秒。</w:t>
      </w:r>
    </w:p>
    <w:p w14:paraId="42C2C0AC">
      <w:pPr>
        <w:spacing w:after="0" w:line="242" w:lineRule="auto"/>
        <w:ind w:left="140" w:right="67" w:firstLine="423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倒计时实现方法提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示</w:t>
      </w:r>
      <w:r>
        <w:rPr>
          <w:rFonts w:ascii="宋体" w:hAnsi="宋体" w:eastAsia="宋体" w:cs="宋体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设</w:t>
      </w:r>
      <w:r>
        <w:rPr>
          <w:rFonts w:ascii="宋体" w:hAnsi="宋体" w:eastAsia="宋体" w:cs="宋体"/>
          <w:sz w:val="21"/>
          <w:szCs w:val="21"/>
          <w:lang w:eastAsia="zh-CN"/>
        </w:rPr>
        <w:t>计一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个</w:t>
      </w:r>
      <w:r>
        <w:rPr>
          <w:rFonts w:ascii="宋体" w:hAnsi="宋体" w:eastAsia="宋体" w:cs="宋体"/>
          <w:sz w:val="21"/>
          <w:szCs w:val="21"/>
          <w:lang w:eastAsia="zh-CN"/>
        </w:rPr>
        <w:t>组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合</w:t>
      </w:r>
      <w:r>
        <w:rPr>
          <w:rFonts w:ascii="宋体" w:hAnsi="宋体" w:eastAsia="宋体" w:cs="宋体"/>
          <w:sz w:val="21"/>
          <w:szCs w:val="21"/>
          <w:lang w:eastAsia="zh-CN"/>
        </w:rPr>
        <w:t>逻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辑</w:t>
      </w:r>
      <w:r>
        <w:rPr>
          <w:rFonts w:ascii="宋体" w:hAnsi="宋体" w:eastAsia="宋体" w:cs="宋体"/>
          <w:sz w:val="21"/>
          <w:szCs w:val="21"/>
          <w:lang w:eastAsia="zh-CN"/>
        </w:rPr>
        <w:t>电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路</w:t>
      </w:r>
      <w:r>
        <w:rPr>
          <w:rFonts w:ascii="宋体" w:hAnsi="宋体" w:eastAsia="宋体" w:cs="宋体"/>
          <w:sz w:val="21"/>
          <w:szCs w:val="21"/>
          <w:lang w:eastAsia="zh-CN"/>
        </w:rPr>
        <w:t>实现</w:t>
      </w:r>
      <w:r>
        <w:rPr>
          <w:rFonts w:ascii="宋体" w:hAnsi="宋体" w:eastAsia="宋体" w:cs="宋体"/>
          <w:spacing w:val="-40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0</w:t>
      </w:r>
      <w:r>
        <w:rPr>
          <w:rFonts w:ascii="Times New Roman" w:hAnsi="Times New Roman" w:eastAsia="Times New Roman" w:cs="Times New Roman"/>
          <w:spacing w:val="1"/>
          <w:sz w:val="21"/>
          <w:szCs w:val="21"/>
          <w:lang w:eastAsia="zh-CN"/>
        </w:rPr>
        <w:t>~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9</w:t>
      </w:r>
      <w:r>
        <w:rPr>
          <w:rFonts w:ascii="Times New Roman" w:hAnsi="Times New Roman" w:eastAsia="Times New Roman" w:cs="Times New Roman"/>
          <w:spacing w:val="1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到</w:t>
      </w:r>
      <w:r>
        <w:rPr>
          <w:rFonts w:ascii="宋体" w:hAnsi="宋体" w:eastAsia="宋体" w:cs="宋体"/>
          <w:spacing w:val="-38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  <w:lang w:eastAsia="zh-CN"/>
        </w:rPr>
        <w:t>9</w:t>
      </w:r>
      <w:r>
        <w:rPr>
          <w:rFonts w:ascii="Times New Roman" w:hAnsi="Times New Roman" w:eastAsia="Times New Roman" w:cs="Times New Roman"/>
          <w:spacing w:val="1"/>
          <w:sz w:val="21"/>
          <w:szCs w:val="21"/>
          <w:lang w:eastAsia="zh-CN"/>
        </w:rPr>
        <w:t>~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0</w:t>
      </w:r>
      <w:r>
        <w:rPr>
          <w:rFonts w:ascii="Times New Roman" w:hAnsi="Times New Roman" w:eastAsia="Times New Roman" w:cs="Times New Roman"/>
          <w:spacing w:val="15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的</w:t>
      </w:r>
      <w:r>
        <w:rPr>
          <w:rFonts w:ascii="宋体" w:hAnsi="宋体" w:eastAsia="宋体" w:cs="宋体"/>
          <w:sz w:val="21"/>
          <w:szCs w:val="21"/>
          <w:lang w:eastAsia="zh-CN"/>
        </w:rPr>
        <w:t>逻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辑</w:t>
      </w:r>
      <w:r>
        <w:rPr>
          <w:rFonts w:ascii="宋体" w:hAnsi="宋体" w:eastAsia="宋体" w:cs="宋体"/>
          <w:sz w:val="21"/>
          <w:szCs w:val="21"/>
          <w:lang w:eastAsia="zh-CN"/>
        </w:rPr>
        <w:t>转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换，</w:t>
      </w:r>
      <w:r>
        <w:rPr>
          <w:rFonts w:ascii="宋体" w:hAnsi="宋体" w:eastAsia="宋体" w:cs="宋体"/>
          <w:sz w:val="21"/>
          <w:szCs w:val="21"/>
          <w:lang w:eastAsia="zh-CN"/>
        </w:rPr>
        <w:t>将计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数</w:t>
      </w:r>
      <w:r>
        <w:rPr>
          <w:rFonts w:ascii="宋体" w:hAnsi="宋体" w:eastAsia="宋体" w:cs="宋体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输</w:t>
      </w:r>
      <w:r>
        <w:rPr>
          <w:rFonts w:ascii="宋体" w:hAnsi="宋体" w:eastAsia="宋体" w:cs="宋体"/>
          <w:sz w:val="21"/>
          <w:szCs w:val="21"/>
          <w:lang w:eastAsia="zh-CN"/>
        </w:rPr>
        <w:t>出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和</w:t>
      </w:r>
      <w:r>
        <w:rPr>
          <w:rFonts w:ascii="宋体" w:hAnsi="宋体" w:eastAsia="宋体" w:cs="宋体"/>
          <w:sz w:val="21"/>
          <w:szCs w:val="21"/>
          <w:lang w:eastAsia="zh-CN"/>
        </w:rPr>
        <w:t>该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组</w:t>
      </w:r>
      <w:r>
        <w:rPr>
          <w:rFonts w:ascii="宋体" w:hAnsi="宋体" w:eastAsia="宋体" w:cs="宋体"/>
          <w:sz w:val="21"/>
          <w:szCs w:val="21"/>
          <w:lang w:eastAsia="zh-CN"/>
        </w:rPr>
        <w:t>合电 路相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连</w:t>
      </w:r>
      <w:r>
        <w:rPr>
          <w:rFonts w:ascii="宋体" w:hAnsi="宋体" w:eastAsia="宋体" w:cs="宋体"/>
          <w:sz w:val="21"/>
          <w:szCs w:val="21"/>
          <w:lang w:eastAsia="zh-CN"/>
        </w:rPr>
        <w:t>可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实</w:t>
      </w:r>
      <w:r>
        <w:rPr>
          <w:rFonts w:ascii="宋体" w:hAnsi="宋体" w:eastAsia="宋体" w:cs="宋体"/>
          <w:sz w:val="21"/>
          <w:szCs w:val="21"/>
          <w:lang w:eastAsia="zh-CN"/>
        </w:rPr>
        <w:t>现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倒</w:t>
      </w:r>
      <w:r>
        <w:rPr>
          <w:rFonts w:ascii="宋体" w:hAnsi="宋体" w:eastAsia="宋体" w:cs="宋体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时</w:t>
      </w:r>
      <w:r>
        <w:rPr>
          <w:rFonts w:ascii="宋体" w:hAnsi="宋体" w:eastAsia="宋体" w:cs="宋体"/>
          <w:sz w:val="21"/>
          <w:szCs w:val="21"/>
          <w:lang w:eastAsia="zh-CN"/>
        </w:rPr>
        <w:t>显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示</w:t>
      </w:r>
      <w:r>
        <w:rPr>
          <w:rFonts w:ascii="宋体" w:hAnsi="宋体" w:eastAsia="宋体" w:cs="宋体"/>
          <w:spacing w:val="-108"/>
          <w:sz w:val="21"/>
          <w:szCs w:val="21"/>
          <w:lang w:eastAsia="zh-CN"/>
        </w:rPr>
        <w:t>）</w:t>
      </w:r>
      <w:r>
        <w:rPr>
          <w:rFonts w:ascii="宋体" w:hAnsi="宋体" w:eastAsia="宋体" w:cs="宋体"/>
          <w:sz w:val="21"/>
          <w:szCs w:val="21"/>
          <w:lang w:eastAsia="zh-CN"/>
        </w:rPr>
        <w:t>。</w:t>
      </w:r>
    </w:p>
    <w:p w14:paraId="20FC18B2">
      <w:pPr>
        <w:bidi w:val="0"/>
        <w:rPr>
          <w:rFonts w:hint="eastAsia"/>
          <w:lang w:val="en-US" w:eastAsia="zh-CN"/>
        </w:rPr>
      </w:pPr>
    </w:p>
    <w:p w14:paraId="27E3124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倒计时实现：</w:t>
      </w:r>
    </w:p>
    <w:p w14:paraId="0D86ADF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Mod10倒计时</w:t>
      </w:r>
    </w:p>
    <w:p w14:paraId="271E099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P3-0为输入，Q3-0为输出。P为模10正计数，Q为模10倒计时。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14:paraId="15930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1020" w:type="dxa"/>
            <w:vAlign w:val="top"/>
          </w:tcPr>
          <w:p w14:paraId="0EE450D3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P3</w:t>
            </w:r>
          </w:p>
        </w:tc>
        <w:tc>
          <w:tcPr>
            <w:tcW w:w="1020" w:type="dxa"/>
            <w:vAlign w:val="top"/>
          </w:tcPr>
          <w:p w14:paraId="0CC9EEA0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P2</w:t>
            </w:r>
          </w:p>
        </w:tc>
        <w:tc>
          <w:tcPr>
            <w:tcW w:w="1020" w:type="dxa"/>
            <w:vAlign w:val="top"/>
          </w:tcPr>
          <w:p w14:paraId="0B91FC30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P1</w:t>
            </w:r>
          </w:p>
        </w:tc>
        <w:tc>
          <w:tcPr>
            <w:tcW w:w="1020" w:type="dxa"/>
            <w:vAlign w:val="top"/>
          </w:tcPr>
          <w:p w14:paraId="6FF891CA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P0</w:t>
            </w:r>
          </w:p>
        </w:tc>
        <w:tc>
          <w:tcPr>
            <w:tcW w:w="1020" w:type="dxa"/>
            <w:vAlign w:val="top"/>
          </w:tcPr>
          <w:p w14:paraId="376A1175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20" w:type="dxa"/>
            <w:vAlign w:val="top"/>
          </w:tcPr>
          <w:p w14:paraId="44FC638C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20" w:type="dxa"/>
            <w:vAlign w:val="top"/>
          </w:tcPr>
          <w:p w14:paraId="4B32DAC0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20" w:type="dxa"/>
            <w:vAlign w:val="top"/>
          </w:tcPr>
          <w:p w14:paraId="17C56E33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Q0</w:t>
            </w:r>
          </w:p>
        </w:tc>
      </w:tr>
      <w:tr w14:paraId="30C06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3628881B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2FA22B47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13CE0D04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65B59E93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347D1F02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4986B1AC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28DA3978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54FF7310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5156B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326AA9EB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523ADD79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7C874FE6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444519D3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07F73354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6179AED6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620C3A00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5E37CFCA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622B0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0B7BBC71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6038D69C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532E78D5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13E83715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672022EC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22CE0EBB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7DC0FE03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4251775A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5B377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59627526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2CFCDAAB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6AD47999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69DCFF92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5EF9A412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3EACF70B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0FD5A257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4A6B1217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756B0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7ACB5718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64646644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24A1BFA4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0106B45A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5BB6A51C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0E9E27F2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4C203B9E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7CB86C53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227F0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0963E607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18CEE03E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5F71D8E4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52ADF3E5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645E6FE4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021E8747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45CB1CA5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3DF1E333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41C24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5E0023AF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6E3E4A07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667A7029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30F56C25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4F657A1B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12FA4F4D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6A73773B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1E0958C7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34EA7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7AAC80CE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4EAD9F5B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4B9E6BA3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7E0F13CE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6F703345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01245E8D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4493AFE7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7309E211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576DA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4AD02C28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1EC8AB10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77D6B461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067E3FC3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09E1A13F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16C262E9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31C64A76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4C6A3930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75F65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12F5DBE2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61A92C1D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0688BABB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085119DD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51D3761C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6EC42D6C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1BF57EA2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6B811C81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</w:tbl>
    <w:p w14:paraId="3E0C6887">
      <w:pPr>
        <w:bidi w:val="0"/>
      </w:pPr>
    </w:p>
    <w:p w14:paraId="0FB2F000">
      <w:pPr>
        <w:bidi w:val="0"/>
      </w:pPr>
      <w:r>
        <w:drawing>
          <wp:inline distT="0" distB="0" distL="114300" distR="114300">
            <wp:extent cx="6653530" cy="4744720"/>
            <wp:effectExtent l="0" t="0" r="127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3530" cy="474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FD632">
      <w:pPr>
        <w:bidi w:val="0"/>
      </w:pPr>
      <w:r>
        <w:drawing>
          <wp:inline distT="0" distB="0" distL="114300" distR="114300">
            <wp:extent cx="6650990" cy="2001520"/>
            <wp:effectExtent l="0" t="0" r="381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099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1BB33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P为正计时，Q为输出倒计时，均为模10计时。</w:t>
      </w:r>
      <w:bookmarkStart w:id="0" w:name="_GoBack"/>
      <w:bookmarkEnd w:id="0"/>
    </w:p>
    <w:p w14:paraId="4D4217EC">
      <w:pPr>
        <w:spacing w:after="0" w:line="200" w:lineRule="exact"/>
        <w:rPr>
          <w:sz w:val="20"/>
          <w:szCs w:val="20"/>
          <w:lang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52705</wp:posOffset>
            </wp:positionH>
            <wp:positionV relativeFrom="paragraph">
              <wp:posOffset>4445</wp:posOffset>
            </wp:positionV>
            <wp:extent cx="5238750" cy="2146300"/>
            <wp:effectExtent l="0" t="0" r="635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9C8D8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随后封装为fan_mod10</w:t>
      </w:r>
    </w:p>
    <w:p w14:paraId="4CDD9D78">
      <w:pPr>
        <w:spacing w:after="0" w:line="200" w:lineRule="exact"/>
        <w:rPr>
          <w:sz w:val="20"/>
          <w:szCs w:val="20"/>
          <w:lang w:eastAsia="zh-CN"/>
        </w:rPr>
      </w:pPr>
    </w:p>
    <w:p w14:paraId="2C750222">
      <w:pPr>
        <w:spacing w:after="0" w:line="200" w:lineRule="exact"/>
        <w:rPr>
          <w:sz w:val="20"/>
          <w:szCs w:val="20"/>
          <w:lang w:eastAsia="zh-CN"/>
        </w:rPr>
      </w:pPr>
    </w:p>
    <w:p w14:paraId="6B9CB96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Mod6倒计时</w:t>
      </w:r>
    </w:p>
    <w:p w14:paraId="0767F86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P3-0为输入，Q3-0为输出。P为模6正计数，Q为模6倒计时。</w:t>
      </w:r>
    </w:p>
    <w:p w14:paraId="21D264DF">
      <w:pPr>
        <w:spacing w:after="0" w:line="200" w:lineRule="exact"/>
        <w:rPr>
          <w:sz w:val="20"/>
          <w:szCs w:val="20"/>
          <w:lang w:eastAsia="zh-CN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14:paraId="76C21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1020" w:type="dxa"/>
            <w:vAlign w:val="top"/>
          </w:tcPr>
          <w:p w14:paraId="697FE259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P3</w:t>
            </w:r>
          </w:p>
        </w:tc>
        <w:tc>
          <w:tcPr>
            <w:tcW w:w="1020" w:type="dxa"/>
            <w:vAlign w:val="top"/>
          </w:tcPr>
          <w:p w14:paraId="1FA4534C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P2</w:t>
            </w:r>
          </w:p>
        </w:tc>
        <w:tc>
          <w:tcPr>
            <w:tcW w:w="1020" w:type="dxa"/>
            <w:vAlign w:val="top"/>
          </w:tcPr>
          <w:p w14:paraId="77BF2145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P1</w:t>
            </w:r>
          </w:p>
        </w:tc>
        <w:tc>
          <w:tcPr>
            <w:tcW w:w="1020" w:type="dxa"/>
            <w:vAlign w:val="top"/>
          </w:tcPr>
          <w:p w14:paraId="26A1D683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P0</w:t>
            </w:r>
          </w:p>
        </w:tc>
        <w:tc>
          <w:tcPr>
            <w:tcW w:w="1020" w:type="dxa"/>
            <w:vAlign w:val="top"/>
          </w:tcPr>
          <w:p w14:paraId="39B31479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</w:t>
            </w:r>
          </w:p>
        </w:tc>
        <w:tc>
          <w:tcPr>
            <w:tcW w:w="1020" w:type="dxa"/>
            <w:vAlign w:val="top"/>
          </w:tcPr>
          <w:p w14:paraId="265955B9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</w:t>
            </w:r>
          </w:p>
        </w:tc>
        <w:tc>
          <w:tcPr>
            <w:tcW w:w="1020" w:type="dxa"/>
            <w:vAlign w:val="top"/>
          </w:tcPr>
          <w:p w14:paraId="390FA36E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</w:t>
            </w:r>
          </w:p>
        </w:tc>
        <w:tc>
          <w:tcPr>
            <w:tcW w:w="1020" w:type="dxa"/>
            <w:vAlign w:val="top"/>
          </w:tcPr>
          <w:p w14:paraId="16B47C20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Q0</w:t>
            </w:r>
          </w:p>
        </w:tc>
      </w:tr>
      <w:tr w14:paraId="74F44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0A1E35FD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4056121B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4C3DAB93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20E44913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1487CD6B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3500B974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4BDBE6DF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12DF2209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7704F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68550AB2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25370BE9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1ACEB0A7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4D5A6290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37DAB750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51479E8C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4A5B9AE9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329E1135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1D0FF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26541381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1EA40334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12CA8244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6A09D345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4F397E9A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6963AC32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11AEF7AE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16368476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05437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1209D15A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53051D8C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61158756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7297885E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39002BA7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04B21898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7EFD8E3D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45FEBE72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619E0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078BC8F6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02A26175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1B7D2232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31004262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58357833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74D57043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56BC59B9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0795CF35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19AD1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251A78D9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6025EA40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471F20C7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5D501890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131A3B81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4E93E75D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4476962C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3232AF8D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</w:tbl>
    <w:p w14:paraId="2B968617">
      <w:pPr>
        <w:spacing w:after="0" w:line="200" w:lineRule="exact"/>
        <w:rPr>
          <w:sz w:val="20"/>
          <w:szCs w:val="20"/>
          <w:lang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219710</wp:posOffset>
            </wp:positionH>
            <wp:positionV relativeFrom="paragraph">
              <wp:posOffset>84455</wp:posOffset>
            </wp:positionV>
            <wp:extent cx="6432550" cy="4978400"/>
            <wp:effectExtent l="0" t="0" r="635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49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00EF0E">
      <w:pPr>
        <w:spacing w:after="0" w:line="200" w:lineRule="exact"/>
        <w:rPr>
          <w:sz w:val="20"/>
          <w:szCs w:val="20"/>
          <w:lang w:eastAsia="zh-CN"/>
        </w:rPr>
      </w:pPr>
    </w:p>
    <w:p w14:paraId="121B3E93">
      <w:pPr>
        <w:spacing w:after="0" w:line="200" w:lineRule="exact"/>
        <w:rPr>
          <w:sz w:val="20"/>
          <w:szCs w:val="20"/>
          <w:lang w:eastAsia="zh-CN"/>
        </w:rPr>
      </w:pPr>
    </w:p>
    <w:p w14:paraId="70BF0050">
      <w:pPr>
        <w:bidi w:val="0"/>
        <w:rPr>
          <w:rFonts w:hint="default" w:eastAsiaTheme="minorEastAsia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-167005</wp:posOffset>
            </wp:positionH>
            <wp:positionV relativeFrom="paragraph">
              <wp:posOffset>15875</wp:posOffset>
            </wp:positionV>
            <wp:extent cx="6647180" cy="2463165"/>
            <wp:effectExtent l="0" t="0" r="7620" b="635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P为输入正计时，Q为输出倒计时，均为模6计时。</w:t>
      </w:r>
    </w:p>
    <w:p w14:paraId="11D2E221">
      <w:pPr>
        <w:spacing w:after="0" w:line="200" w:lineRule="exact"/>
        <w:rPr>
          <w:sz w:val="20"/>
          <w:szCs w:val="20"/>
          <w:lang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-97155</wp:posOffset>
            </wp:positionH>
            <wp:positionV relativeFrom="paragraph">
              <wp:posOffset>26035</wp:posOffset>
            </wp:positionV>
            <wp:extent cx="6652260" cy="2138045"/>
            <wp:effectExtent l="0" t="0" r="2540" b="825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226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167D2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封装为fan_mod6.</w:t>
      </w:r>
    </w:p>
    <w:p w14:paraId="3FA7A7DB">
      <w:pPr>
        <w:bidi w:val="0"/>
        <w:rPr>
          <w:rFonts w:hint="eastAsia"/>
          <w:lang w:val="en-US" w:eastAsia="zh-CN"/>
        </w:rPr>
      </w:pPr>
    </w:p>
    <w:p w14:paraId="669092A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输出选择器</w:t>
      </w:r>
    </w:p>
    <w:p w14:paraId="500A5DA1">
      <w:pPr>
        <w:bidi w:val="0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根据倒计时更换南北/东西向输出红/绿灯，用7474实现。每当输入的CLK信号为下降沿的时候，Q</w:t>
      </w:r>
      <w:r>
        <w:rPr>
          <w:rFonts w:hint="eastAsia"/>
          <w:vertAlign w:val="superscript"/>
          <w:lang w:val="en-US" w:eastAsia="zh-CN"/>
        </w:rPr>
        <w:t>n+1</w:t>
      </w:r>
      <w:r>
        <w:rPr>
          <w:rFonts w:hint="eastAsia"/>
          <w:vertAlign w:val="baseline"/>
          <w:lang w:val="en-US" w:eastAsia="zh-CN"/>
        </w:rPr>
        <w:t>=(Q</w:t>
      </w:r>
      <w:r>
        <w:rPr>
          <w:rFonts w:hint="eastAsia"/>
          <w:vertAlign w:val="superscript"/>
          <w:lang w:val="en-US" w:eastAsia="zh-CN"/>
        </w:rPr>
        <w:t>n</w:t>
      </w:r>
      <w:r>
        <w:rPr>
          <w:rFonts w:hint="eastAsia"/>
          <w:vertAlign w:val="baseline"/>
          <w:lang w:val="en-US" w:eastAsia="zh-CN"/>
        </w:rPr>
        <w:t>)</w:t>
      </w:r>
      <w:r>
        <w:rPr>
          <w:rFonts w:hint="default"/>
          <w:vertAlign w:val="baseline"/>
          <w:lang w:val="en-US" w:eastAsia="zh-CN"/>
        </w:rPr>
        <w:t>’</w:t>
      </w:r>
      <w:r>
        <w:rPr>
          <w:rFonts w:hint="eastAsia"/>
          <w:vertAlign w:val="baseline"/>
          <w:lang w:val="en-US" w:eastAsia="zh-CN"/>
        </w:rPr>
        <w:t>，实现红绿灯状态的变换。</w:t>
      </w:r>
    </w:p>
    <w:p w14:paraId="4C3DB572">
      <w:pPr>
        <w:bidi w:val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1Q接EWR（东西向红灯），1QN接EWG（东西向绿灯），2Q接NSG（南北向绿灯），2QN接NSR（南北向红灯）。</w:t>
      </w:r>
    </w:p>
    <w:p w14:paraId="667C42ED">
      <w:pPr>
        <w:spacing w:after="0" w:line="200" w:lineRule="exact"/>
        <w:rPr>
          <w:sz w:val="20"/>
          <w:szCs w:val="20"/>
          <w:lang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-61595</wp:posOffset>
            </wp:positionH>
            <wp:positionV relativeFrom="paragraph">
              <wp:posOffset>635</wp:posOffset>
            </wp:positionV>
            <wp:extent cx="6650990" cy="2063115"/>
            <wp:effectExtent l="0" t="0" r="3810" b="6985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5099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7FAC74">
      <w:pPr>
        <w:spacing w:after="0" w:line="200" w:lineRule="exact"/>
        <w:rPr>
          <w:sz w:val="20"/>
          <w:szCs w:val="20"/>
          <w:lang w:eastAsia="zh-CN"/>
        </w:rPr>
      </w:pPr>
    </w:p>
    <w:p w14:paraId="57D16355">
      <w:pPr>
        <w:spacing w:after="0" w:line="200" w:lineRule="exact"/>
        <w:rPr>
          <w:sz w:val="20"/>
          <w:szCs w:val="20"/>
          <w:lang w:eastAsia="zh-CN"/>
        </w:rPr>
      </w:pPr>
    </w:p>
    <w:p w14:paraId="34AC0DDA">
      <w:pPr>
        <w:spacing w:after="0" w:line="200" w:lineRule="exact"/>
        <w:rPr>
          <w:sz w:val="20"/>
          <w:szCs w:val="20"/>
          <w:lang w:eastAsia="zh-CN"/>
        </w:rPr>
      </w:pPr>
    </w:p>
    <w:p w14:paraId="0D6FDB68">
      <w:pPr>
        <w:spacing w:after="0" w:line="200" w:lineRule="exact"/>
        <w:rPr>
          <w:sz w:val="20"/>
          <w:szCs w:val="20"/>
          <w:lang w:eastAsia="zh-CN"/>
        </w:rPr>
      </w:pPr>
    </w:p>
    <w:p w14:paraId="586231CC">
      <w:pPr>
        <w:spacing w:after="0" w:line="200" w:lineRule="exact"/>
        <w:rPr>
          <w:sz w:val="20"/>
          <w:szCs w:val="20"/>
          <w:lang w:eastAsia="zh-CN"/>
        </w:rPr>
      </w:pPr>
    </w:p>
    <w:p w14:paraId="6ED1278B">
      <w:pPr>
        <w:spacing w:after="0" w:line="200" w:lineRule="exact"/>
        <w:rPr>
          <w:sz w:val="20"/>
          <w:szCs w:val="20"/>
          <w:lang w:eastAsia="zh-CN"/>
        </w:rPr>
      </w:pPr>
    </w:p>
    <w:p w14:paraId="38E3EE59">
      <w:pPr>
        <w:spacing w:after="0" w:line="200" w:lineRule="exact"/>
        <w:rPr>
          <w:sz w:val="20"/>
          <w:szCs w:val="20"/>
          <w:lang w:eastAsia="zh-CN"/>
        </w:rPr>
      </w:pPr>
    </w:p>
    <w:p w14:paraId="48205B4F">
      <w:pPr>
        <w:spacing w:after="0" w:line="200" w:lineRule="exact"/>
        <w:rPr>
          <w:sz w:val="20"/>
          <w:szCs w:val="20"/>
          <w:lang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73025</wp:posOffset>
            </wp:positionH>
            <wp:positionV relativeFrom="paragraph">
              <wp:posOffset>1096010</wp:posOffset>
            </wp:positionV>
            <wp:extent cx="6649085" cy="1636395"/>
            <wp:effectExtent l="0" t="0" r="5715" b="1905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9085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5BBE0B">
      <w:pPr>
        <w:spacing w:after="0" w:line="200" w:lineRule="exact"/>
        <w:rPr>
          <w:sz w:val="20"/>
          <w:szCs w:val="20"/>
          <w:lang w:eastAsia="zh-CN"/>
        </w:rPr>
      </w:pPr>
    </w:p>
    <w:p w14:paraId="06966565">
      <w:pPr>
        <w:spacing w:after="0" w:line="200" w:lineRule="exact"/>
        <w:rPr>
          <w:sz w:val="20"/>
          <w:szCs w:val="20"/>
          <w:lang w:eastAsia="zh-CN"/>
        </w:rPr>
      </w:pPr>
    </w:p>
    <w:p w14:paraId="52BC8C69">
      <w:pPr>
        <w:bidi w:val="0"/>
        <w:rPr>
          <w:lang w:eastAsia="zh-CN"/>
        </w:rPr>
      </w:pPr>
    </w:p>
    <w:p w14:paraId="5522430C">
      <w:pPr>
        <w:bidi w:val="0"/>
        <w:rPr>
          <w:rFonts w:hint="eastAsia"/>
          <w:lang w:val="en-US" w:eastAsia="zh-CN"/>
        </w:rPr>
      </w:pPr>
    </w:p>
    <w:p w14:paraId="3A31694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封装为choose模块</w:t>
      </w:r>
    </w:p>
    <w:p w14:paraId="18A111B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交通灯</w:t>
      </w:r>
    </w:p>
    <w:p w14:paraId="0B9465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使用两篇mod60分别实现南北和东西向的模60计数，再通过倒计时模块分别将模60输出的十位和个位倒计时输出，实现mod60的倒计时。</w:t>
      </w:r>
    </w:p>
    <w:p w14:paraId="01CE425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每当计时器mod60输出从59变为0时，choose模块的CLK信号为下降沿，红绿灯输出交换。</w:t>
      </w:r>
    </w:p>
    <w:p w14:paraId="111CF0CF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6649720" cy="3622040"/>
            <wp:effectExtent l="0" t="0" r="508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78BC4">
      <w:pPr>
        <w:bidi w:val="0"/>
      </w:pPr>
      <w:r>
        <w:drawing>
          <wp:inline distT="0" distB="0" distL="114300" distR="114300">
            <wp:extent cx="6647815" cy="1726565"/>
            <wp:effectExtent l="0" t="0" r="698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BAE52">
      <w:pPr>
        <w:bidi w:val="0"/>
      </w:pPr>
    </w:p>
    <w:p w14:paraId="0EA40697">
      <w:pPr>
        <w:bidi w:val="0"/>
      </w:pPr>
    </w:p>
    <w:p w14:paraId="37FA7570">
      <w:pPr>
        <w:bidi w:val="0"/>
      </w:pPr>
    </w:p>
    <w:p w14:paraId="0FC4F2D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分配管脚</w:t>
      </w:r>
    </w:p>
    <w:p w14:paraId="136E805B">
      <w:pPr>
        <w:spacing w:after="0" w:line="315" w:lineRule="exact"/>
        <w:ind w:right="-2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-22860</wp:posOffset>
            </wp:positionH>
            <wp:positionV relativeFrom="paragraph">
              <wp:posOffset>209550</wp:posOffset>
            </wp:positionV>
            <wp:extent cx="6653530" cy="2844165"/>
            <wp:effectExtent l="0" t="0" r="1270" b="635"/>
            <wp:wrapTopAndBottom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5353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46E3ED">
      <w:pPr>
        <w:spacing w:after="0" w:line="315" w:lineRule="exact"/>
        <w:ind w:left="560" w:right="-20"/>
        <w:rPr>
          <w:rFonts w:hint="eastAsia" w:ascii="宋体" w:hAnsi="宋体" w:eastAsia="宋体" w:cs="宋体"/>
          <w:sz w:val="21"/>
          <w:szCs w:val="21"/>
          <w:lang w:eastAsia="zh-CN"/>
        </w:rPr>
      </w:pPr>
    </w:p>
    <w:p w14:paraId="4FE6D1A0">
      <w:pPr>
        <w:spacing w:before="3" w:after="0" w:line="140" w:lineRule="exact"/>
        <w:rPr>
          <w:sz w:val="14"/>
          <w:szCs w:val="14"/>
          <w:lang w:eastAsia="zh-CN"/>
        </w:rPr>
      </w:pPr>
    </w:p>
    <w:p w14:paraId="61E59C70">
      <w:pPr>
        <w:bidi w:val="0"/>
        <w:rPr>
          <w:lang w:eastAsia="zh-CN"/>
        </w:rPr>
      </w:pPr>
    </w:p>
    <w:p w14:paraId="1DB433E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搭接</w:t>
      </w:r>
    </w:p>
    <w:p w14:paraId="55A4D5B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066155" cy="4046855"/>
            <wp:effectExtent l="0" t="0" r="0" b="0"/>
            <wp:docPr id="7" name="图片 7" descr="IMG_20250528_125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0250528_125619"/>
                    <pic:cNvPicPr>
                      <a:picLocks noChangeAspect="1"/>
                    </pic:cNvPicPr>
                  </pic:nvPicPr>
                  <pic:blipFill>
                    <a:blip r:embed="rId20"/>
                    <a:srcRect l="8180" t="18326"/>
                    <a:stretch>
                      <a:fillRect/>
                    </a:stretch>
                  </pic:blipFill>
                  <pic:spPr>
                    <a:xfrm>
                      <a:off x="0" y="0"/>
                      <a:ext cx="6066155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35AA">
      <w:pPr>
        <w:spacing w:before="16" w:after="0" w:line="240" w:lineRule="auto"/>
        <w:ind w:left="140" w:right="-20"/>
        <w:rPr>
          <w:rFonts w:hint="eastAsia"/>
          <w:lang w:val="en-US" w:eastAsia="zh-CN"/>
        </w:rPr>
      </w:pPr>
    </w:p>
    <w:sectPr>
      <w:headerReference r:id="rId5" w:type="default"/>
      <w:footerReference r:id="rId6" w:type="default"/>
      <w:pgSz w:w="11920" w:h="16840"/>
      <w:pgMar w:top="720" w:right="720" w:bottom="720" w:left="720" w:header="0" w:footer="0" w:gutter="0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2D4849">
    <w:pPr>
      <w:spacing w:after="0" w:line="200" w:lineRule="exac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D88CB">
    <w:pPr>
      <w:spacing w:after="0" w:line="200" w:lineRule="exact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k5YWNjMDBiYzBiM2I5NTAyOGRlOGEzZDY2NDQzMTkifQ=="/>
  </w:docVars>
  <w:rsids>
    <w:rsidRoot w:val="00621D02"/>
    <w:rsid w:val="00096118"/>
    <w:rsid w:val="00223F64"/>
    <w:rsid w:val="003160E1"/>
    <w:rsid w:val="00621D02"/>
    <w:rsid w:val="006C13ED"/>
    <w:rsid w:val="00C31D68"/>
    <w:rsid w:val="00DA5511"/>
    <w:rsid w:val="00E01647"/>
    <w:rsid w:val="00E43DCB"/>
    <w:rsid w:val="477D0004"/>
    <w:rsid w:val="4C0F43E9"/>
    <w:rsid w:val="669D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5">
    <w:name w:val="Table Grid"/>
    <w:basedOn w:val="4"/>
    <w:semiHidden/>
    <w:unhideWhenUsed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366</Words>
  <Characters>399</Characters>
  <Lines>8</Lines>
  <Paragraphs>2</Paragraphs>
  <TotalTime>20</TotalTime>
  <ScaleCrop>false</ScaleCrop>
  <LinksUpToDate>false</LinksUpToDate>
  <CharactersWithSpaces>418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2025-03-14T14:37:00Z</dcterms:created>
  <dc:creator>XuYingJun</dc:creator>
  <cp:lastModifiedBy>邱子豪</cp:lastModifiedBy>
  <dcterms:modified xsi:type="dcterms:W3CDTF">2025-05-29T01:20:08Z</dcterms:modified>
  <dc:title>数字逻辑电路实验教学计划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LastSaved">
    <vt:filetime>2025-03-14T00:00:00Z</vt:filetime>
  </property>
  <property fmtid="{D5CDD505-2E9C-101B-9397-08002B2CF9AE}" pid="4" name="KSOProductBuildVer">
    <vt:lpwstr>2052-12.1.0.18276</vt:lpwstr>
  </property>
  <property fmtid="{D5CDD505-2E9C-101B-9397-08002B2CF9AE}" pid="5" name="ICV">
    <vt:lpwstr>227292666AEF45D590B7D9B573A8D081_12</vt:lpwstr>
  </property>
</Properties>
</file>