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 xml:space="preserve">Condition report</w:t>
      </w:r>
    </w:p>
    <w:p/>
    <w:p>
      <w:r>
        <w:t xml:space="preserve">Needle: DOCX-CONDITION-2841</w:t>
      </w:r>
    </w:p>
    <w:p/>
    <w:p>
      <w:r>
        <w:t xml:space="preserve">1. Roof</w:t>
      </w:r>
    </w:p>
    <w:p>
      <w:r>
        <w:t xml:space="preserve">The felt at the north corner has lifted. Tacks have pulled clean through the substrate and the overlap is no longer weathertight.</w:t>
      </w:r>
    </w:p>
    <w:p/>
    <w:p>
      <w:r>
        <w:t xml:space="preserve">2. Walls</w:t>
      </w:r>
    </w:p>
    <w:p>
      <w:r>
        <w:t xml:space="preserve">The east wall shows hairline cracking above both window heads, consistent with historic settlement rather than active movement.</w:t>
      </w:r>
    </w:p>
    <w:p/>
    <w:p>
      <w:r>
        <w:t xml:space="preserve">3. Drainage</w:t>
      </w:r>
    </w:p>
    <w:p>
      <w:r>
        <w:t xml:space="preserve">The rear gully is blocked with leaf litter. The soakaway could not be located and may have been built over.</w:t>
      </w:r>
    </w:p>
    <w:p/>
    <w:p>
      <w:r>
        <w:t xml:space="preserve">Prepared by Bea Okonkwo, 2026-03-14.</w:t>
      </w:r>
    </w:p>
    <w:sectPr>
      <w:pgSz w:w="11906" w:h="16838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Condition report</dc:title>
  <dc:creator>Bea Okonkwo</dc:creator>
</cp:coreProperties>
</file>