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升级Threejs 到161版本 &amp; 迁移到WebGPU 可行性评估</w:t>
      </w:r>
    </w:p>
    <w:p>
      <w:pPr>
        <w:pStyle w:val="1"/>
        <w:spacing w:before="380" w:after="140" w:line="288" w:lineRule="auto"/>
        <w:ind w:left="0"/>
        <w:jc w:val="left"/>
        <w:outlineLvl w:val="0"/>
      </w:pPr>
      <w:bookmarkStart w:name="heading_0" w:id="0"/>
      <w:r>
        <w:rPr>
          <w:rFonts w:eastAsia="等线" w:ascii="Arial" w:cs="Arial" w:hAnsi="Arial"/>
          <w:b w:val="true"/>
          <w:sz w:val="36"/>
        </w:rPr>
        <w:t>结论</w:t>
      </w:r>
      <w:bookmarkEnd w:id="0"/>
    </w:p>
    <w:p>
      <w:pPr>
        <w:numPr>
          <w:numId w:val="1"/>
        </w:numPr>
        <w:spacing w:before="120" w:after="120" w:line="288" w:lineRule="auto"/>
        <w:ind w:left="0"/>
        <w:jc w:val="left"/>
      </w:pPr>
      <w:r>
        <w:rPr>
          <w:rFonts w:eastAsia="等线" w:ascii="Arial" w:cs="Arial" w:hAnsi="Arial"/>
          <w:sz w:val="22"/>
        </w:rPr>
        <w:t>是否升级：160，161这两个版本，新增了多范围更新position的方法，后面可以用到。建议升级。但是性能上开销更大了（大了一点点），CPU峰值更高，4D项目性能是瓶颈，而且这种多范围更新geometry的方法我们项目代码里暂时用不上，稳妥起见，建议不升级。</w:t>
      </w:r>
    </w:p>
    <w:p>
      <w:pPr>
        <w:numPr>
          <w:numId w:val="2"/>
        </w:numPr>
        <w:spacing w:before="120" w:after="120" w:line="288" w:lineRule="auto"/>
        <w:ind w:left="0"/>
        <w:jc w:val="left"/>
      </w:pPr>
      <w:r>
        <w:rPr>
          <w:rFonts w:eastAsia="等线" w:ascii="Arial" w:cs="Arial" w:hAnsi="Arial"/>
          <w:sz w:val="22"/>
        </w:rPr>
        <w:t>迁移到WebGPU：不迁移。等到 Three.js 支持用 WGSL 语言编写 shader 的时候，再迁移。</w:t>
      </w:r>
    </w:p>
    <w:p>
      <w:pPr>
        <w:pStyle w:val="1"/>
        <w:spacing w:before="380" w:after="140" w:line="288" w:lineRule="auto"/>
        <w:ind w:left="0"/>
        <w:jc w:val="left"/>
        <w:outlineLvl w:val="0"/>
      </w:pPr>
      <w:bookmarkStart w:name="heading_1" w:id="1"/>
      <w:r>
        <w:rPr>
          <w:rFonts w:eastAsia="等线" w:ascii="Arial" w:cs="Arial" w:hAnsi="Arial"/>
          <w:b w:val="true"/>
          <w:sz w:val="36"/>
        </w:rPr>
        <w:t>原因</w:t>
      </w:r>
      <w:bookmarkEnd w:id="1"/>
    </w:p>
    <w:p>
      <w:pPr>
        <w:spacing w:before="120" w:after="120" w:line="288" w:lineRule="auto"/>
        <w:ind w:left="0"/>
        <w:jc w:val="left"/>
      </w:pPr>
      <w:r>
        <w:rPr>
          <w:rFonts w:eastAsia="等线" w:ascii="Arial" w:cs="Arial" w:hAnsi="Arial"/>
          <w:sz w:val="22"/>
        </w:rPr>
        <w:t>Three.js 整个项目中没有对 WGSL 的支持。那么 WebGPU demo 里对于 shader 的处理：见</w:t>
      </w:r>
      <w:r>
        <w:rPr>
          <w:rFonts w:eastAsia="等线" w:ascii="Arial" w:cs="Arial" w:hAnsi="Arial"/>
          <w:sz w:val="22"/>
        </w:rPr>
        <w:t>https://github.com/mrdoob/three.js/blob/master/examples/webgpu_shadertoy.html</w:t>
      </w:r>
      <w:r>
        <w:rPr>
          <w:rFonts w:eastAsia="等线" w:ascii="Arial" w:cs="Arial" w:hAnsi="Arial"/>
          <w:sz w:val="22"/>
        </w:rPr>
        <w:t xml:space="preserve"> 里面</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sz w:val="22"/>
              </w:rPr>
              <w:t>class ShaderToyNode extends Nodes.Node {</w:t>
              <w:br/>
              <w:br/>
              <w:t xml:space="preserve">                                constructor() {</w:t>
              <w:br/>
              <w:br/>
              <w:t xml:space="preserve">                                        super( 'vec4' );</w:t>
              <w:br/>
              <w:br/>
              <w:t xml:space="preserve">                                        this.mainImage = null;</w:t>
              <w:br/>
              <w:br/>
              <w:t xml:space="preserve">                                }</w:t>
              <w:br/>
              <w:br/>
              <w:t xml:space="preserve">                                transpile( glsl, iife = false ) {</w:t>
              <w:br/>
              <w:br/>
              <w:t xml:space="preserve">                                        const decoder = new ShaderToyDecoder();</w:t>
              <w:br/>
              <w:br/>
              <w:t xml:space="preserve">                                        const encoder = new TSLEncoder();</w:t>
              <w:br/>
              <w:t xml:space="preserve">                                        encoder.iife = iife;</w:t>
              <w:br/>
              <w:t xml:space="preserve">                                        encoder.uniqueNames = true;</w:t>
              <w:br/>
              <w:br/>
              <w:t xml:space="preserve">                                        const jsCode = new Transpiler( decoder, encoder ).parse( glsl );</w:t>
              <w:br/>
              <w:br/>
              <w:t xml:space="preserve">                                        return jsCode;</w:t>
              <w:br/>
              <w:br/>
              <w:t xml:space="preserve">                                }</w:t>
              <w:br/>
              <w:br/>
              <w:t xml:space="preserve">                                parse( glsl ) {</w:t>
              <w:br/>
              <w:br/>
              <w:t xml:space="preserve">                                        const jsCode = this.transpile( glsl, true );</w:t>
              <w:br/>
              <w:br/>
              <w:t xml:space="preserve">                                        const { mainImage } = eval( jsCode )( Nodes );</w:t>
              <w:br/>
              <w:br/>
              <w:t xml:space="preserve">                                        this.mainImage = mainImage;</w:t>
              <w:br/>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它的做法是把 GLSL 翻译成了 js， 用 js 处理节点，拿到处理过后的图片渲染函数，调用setup()方法，执行图片渲染函数，图片就显示出来了。 </w:t>
      </w:r>
    </w:p>
    <w:p>
      <w:pPr>
        <w:spacing w:before="120" w:after="120" w:line="288" w:lineRule="auto"/>
        <w:ind w:left="0"/>
        <w:jc w:val="left"/>
      </w:pPr>
      <w:r>
        <w:rPr>
          <w:rFonts w:eastAsia="等线" w:ascii="Arial" w:cs="Arial" w:hAnsi="Arial"/>
          <w:strike w:val="true"/>
          <w:sz w:val="22"/>
        </w:rPr>
        <w:t>这是一种简易的替代方案，没有兼容性。无法像 shader 在各个着色阶段（顶点着色器、片元着色器、几何着色器等等）执行代码处理传进来的数据。</w:t>
      </w:r>
    </w:p>
    <w:p>
      <w:pPr>
        <w:spacing w:before="120" w:after="120" w:line="288" w:lineRule="auto"/>
        <w:ind w:left="0"/>
        <w:jc w:val="left"/>
      </w:pPr>
      <w:r>
        <w:rPr>
          <w:rFonts w:eastAsia="等线" w:ascii="Arial" w:cs="Arial" w:hAnsi="Arial"/>
          <w:sz w:val="22"/>
        </w:rPr>
        <w:t>这是一种通过变换节点构造材质的方式（nodeMaterial）。我们项目用的是shaderMaterial（直接用GLSL编写，灵活性高）。</w:t>
      </w:r>
    </w:p>
    <w:p>
      <w:pPr>
        <w:spacing w:before="120" w:after="120" w:line="288" w:lineRule="auto"/>
        <w:ind w:left="0"/>
        <w:jc w:val="left"/>
      </w:pPr>
      <w:r>
        <w:rPr>
          <w:rFonts w:eastAsia="等线" w:ascii="Arial" w:cs="Arial" w:hAnsi="Arial"/>
          <w:sz w:val="22"/>
        </w:rPr>
        <w:t>通用的方案是：熟悉 WebGPU 接口，熟悉 WebGL 接口，实现一套在 shader 各个阶段处理数据的语言，并改造渲染器，支持渲染处理过后的数据。（也叫 WebGPU shading language，WGSL。</w:t>
      </w:r>
    </w:p>
    <w:p>
      <w:pPr>
        <w:spacing w:before="120" w:after="120" w:line="288" w:lineRule="auto"/>
        <w:ind w:left="0"/>
        <w:jc w:val="left"/>
      </w:pPr>
      <w:r>
        <w:rPr>
          <w:rFonts w:eastAsia="等线" w:ascii="Arial" w:cs="Arial" w:hAnsi="Arial"/>
          <w:sz w:val="22"/>
        </w:rPr>
        <w:t>或者等 Three.js 支持用 WGSL 编写材质。什么时候会支持？感觉要很久之后了。见 Three.js 仓库 discord 里面开发者的回复：</w:t>
      </w:r>
    </w:p>
    <w:p>
      <w:pPr>
        <w:spacing w:before="120" w:after="120" w:line="288" w:lineRule="auto"/>
        <w:ind w:left="0"/>
        <w:jc w:val="center"/>
      </w:pPr>
      <w:r>
        <w:drawing>
          <wp:inline distT="0" distR="0" distB="0" distL="0">
            <wp:extent cx="5257800" cy="26289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6289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I wouldn't worry too much about it from a learning perspective. Learning one shading language will transfer easily to other shading languages, the concepts are very similar.</w:t>
      </w:r>
    </w:p>
    <w:p>
      <w:pPr>
        <w:spacing w:before="120" w:after="120" w:line="288" w:lineRule="auto"/>
        <w:ind w:left="0"/>
        <w:jc w:val="left"/>
      </w:pPr>
      <w:r>
        <w:rPr>
          <w:rFonts w:eastAsia="等线" w:ascii="Arial" w:cs="Arial" w:hAnsi="Arial"/>
          <w:sz w:val="22"/>
        </w:rPr>
        <w:t>But, yeah, GLSL doesn't work in WebGPU, it has its own shading language (WGSL), which looks more Rust-like. If you're writing custom shader materials in three.js and need to support both WebGPU and WebGL backends, some options include:</w:t>
      </w:r>
    </w:p>
    <w:p>
      <w:pPr>
        <w:numPr>
          <w:numId w:val="3"/>
        </w:numPr>
        <w:spacing w:before="120" w:after="120" w:line="288" w:lineRule="auto"/>
        <w:ind w:left="453"/>
        <w:jc w:val="left"/>
      </w:pPr>
      <w:r>
        <w:rPr>
          <w:rFonts w:eastAsia="等线" w:ascii="Arial" w:cs="Arial" w:hAnsi="Arial"/>
          <w:sz w:val="22"/>
        </w:rPr>
        <w:t>NodeMaterial</w:t>
      </w:r>
    </w:p>
    <w:p>
      <w:pPr>
        <w:numPr>
          <w:numId w:val="4"/>
        </w:numPr>
        <w:spacing w:before="120" w:after="120" w:line="288" w:lineRule="auto"/>
        <w:ind w:left="453"/>
        <w:jc w:val="left"/>
      </w:pPr>
      <w:r>
        <w:rPr>
          <w:rFonts w:eastAsia="等线" w:ascii="Arial" w:cs="Arial" w:hAnsi="Arial"/>
          <w:sz w:val="22"/>
        </w:rPr>
        <w:t>MaterialX (</w:t>
      </w:r>
      <w:hyperlink r:id="rId6">
        <w:r>
          <w:rPr>
            <w:rFonts w:eastAsia="等线" w:ascii="Arial" w:cs="Arial" w:hAnsi="Arial"/>
            <w:color w:val="3370ff"/>
            <w:sz w:val="22"/>
          </w:rPr>
          <w:t>https://threejs.org/examples/?q=materialx#webgl_nodes_materialx_noise</w:t>
        </w:r>
      </w:hyperlink>
      <w:r>
        <w:rPr>
          <w:rFonts w:eastAsia="等线" w:ascii="Arial" w:cs="Arial" w:hAnsi="Arial"/>
          <w:sz w:val="22"/>
        </w:rPr>
        <w:t>)</w:t>
      </w:r>
    </w:p>
    <w:p>
      <w:pPr>
        <w:numPr>
          <w:numId w:val="5"/>
        </w:numPr>
        <w:spacing w:before="120" w:after="120" w:line="288" w:lineRule="auto"/>
        <w:ind w:left="453"/>
        <w:jc w:val="left"/>
      </w:pPr>
      <w:r>
        <w:rPr>
          <w:rFonts w:eastAsia="等线" w:ascii="Arial" w:cs="Arial" w:hAnsi="Arial"/>
          <w:sz w:val="22"/>
        </w:rPr>
        <w:t>TSL (</w:t>
      </w:r>
      <w:hyperlink r:id="rId7">
        <w:r>
          <w:rPr>
            <w:rFonts w:eastAsia="等线" w:ascii="Arial" w:cs="Arial" w:hAnsi="Arial"/>
            <w:color w:val="3370ff"/>
            <w:sz w:val="22"/>
          </w:rPr>
          <w:t>https://threejs.org/examples/#webgpu_tsl_editor</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br/>
      </w:r>
      <w:r>
        <w:rPr>
          <w:rFonts w:eastAsia="等线" w:ascii="Arial" w:cs="Arial" w:hAnsi="Arial"/>
          <w:sz w:val="22"/>
        </w:rPr>
        <w:t xml:space="preserve">Like anything else related to WebGPU, it's still "early" and the documentation for these things is very limited. GLSL still has far more documentation going for it. </w:t>
      </w:r>
    </w:p>
    <w:p>
      <w:pPr>
        <w:spacing w:before="120" w:after="120" w:line="288" w:lineRule="auto"/>
        <w:ind w:left="0"/>
        <w:jc w:val="left"/>
      </w:pPr>
      <w:r>
        <w:rPr>
          <w:rFonts w:eastAsia="等线" w:ascii="Arial" w:cs="Arial" w:hAnsi="Arial"/>
          <w:sz w:val="22"/>
        </w:rPr>
        <w:t>上文给的三个选项：前两个是使用nodeMaterial，最后一个是使用 TSL（Three.js Shader Language），是使用一种更接近JavaScript的语法来编写着色器，支持webGPU；但它只是个抽象层，最终生成的着色器代码也是基于GLSL或WGSL的。综上：WGSL的支持还处在非常早期的阶段。</w:t>
      </w:r>
    </w:p>
    <w:p>
      <w:pPr>
        <w:pStyle w:val="1"/>
        <w:spacing w:before="380" w:after="140" w:line="288" w:lineRule="auto"/>
        <w:ind w:left="0"/>
        <w:jc w:val="left"/>
        <w:outlineLvl w:val="0"/>
      </w:pPr>
      <w:bookmarkStart w:name="heading_2" w:id="2"/>
      <w:r>
        <w:rPr>
          <w:rFonts w:eastAsia="等线" w:ascii="Arial" w:cs="Arial" w:hAnsi="Arial"/>
          <w:b w:val="true"/>
          <w:sz w:val="36"/>
        </w:rPr>
        <w:t>支持之后的迁移过程</w:t>
      </w:r>
      <w:bookmarkEnd w:id="2"/>
    </w:p>
    <w:p>
      <w:pPr>
        <w:numPr>
          <w:numId w:val="6"/>
        </w:numPr>
        <w:spacing w:before="120" w:after="120" w:line="288" w:lineRule="auto"/>
        <w:ind w:left="0"/>
        <w:jc w:val="left"/>
      </w:pPr>
      <w:r>
        <w:rPr>
          <w:rFonts w:eastAsia="等线" w:ascii="Arial" w:cs="Arial" w:hAnsi="Arial"/>
          <w:sz w:val="22"/>
        </w:rPr>
        <w:t>在  chrome://flags/  里打开浏览器设置：WebGPU Developer Features 改成 Enabled。</w:t>
      </w:r>
    </w:p>
    <w:p>
      <w:pPr>
        <w:numPr>
          <w:numId w:val="7"/>
        </w:numPr>
        <w:spacing w:before="120" w:after="120" w:line="288" w:lineRule="auto"/>
        <w:ind w:left="0"/>
        <w:jc w:val="left"/>
      </w:pPr>
      <w:r>
        <w:rPr>
          <w:rFonts w:eastAsia="等线" w:ascii="Arial" w:cs="Arial" w:hAnsi="Arial"/>
          <w:sz w:val="22"/>
        </w:rPr>
        <w:t>在 Stage.ts 文件里，用  WebGPURenderer 替换 WebGLRenderer。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JSON</w:t>
              <w:br w:type="textWrapping"/>
            </w:r>
            <w:r>
              <w:rPr>
                <w:rFonts w:eastAsia="Consolas" w:ascii="Consolas" w:cs="Consolas" w:hAnsi="Consolas"/>
                <w:sz w:val="22"/>
              </w:rPr>
              <w:t>import WebGPURenderer from 'three/examples/jsm/renderers/webgpu/WebGPURenderer';</w:t>
            </w:r>
          </w:p>
        </w:tc>
      </w:tr>
    </w:tbl>
    <w:p>
      <w:pPr>
        <w:numPr>
          <w:numId w:val="8"/>
        </w:numPr>
        <w:spacing w:before="120" w:after="120" w:line="288" w:lineRule="auto"/>
        <w:ind w:left="0"/>
        <w:jc w:val="left"/>
      </w:pPr>
      <w:r>
        <w:rPr>
          <w:rFonts w:eastAsia="等线" w:ascii="Arial" w:cs="Arial" w:hAnsi="Arial"/>
          <w:sz w:val="22"/>
        </w:rPr>
        <w:t>兼容所有用GLSL编写shader的地方。具体来说：</w:t>
      </w:r>
    </w:p>
    <w:p>
      <w:pPr>
        <w:numPr>
          <w:numId w:val="9"/>
        </w:numPr>
        <w:spacing w:before="120" w:after="120" w:line="288" w:lineRule="auto"/>
        <w:ind w:left="453"/>
        <w:jc w:val="left"/>
      </w:pPr>
      <w:r>
        <w:rPr>
          <w:rFonts w:eastAsia="等线" w:ascii="Arial" w:cs="Arial" w:hAnsi="Arial"/>
          <w:sz w:val="22"/>
        </w:rPr>
        <w:t>GLSL翻译成WGSL。</w:t>
      </w:r>
    </w:p>
    <w:p>
      <w:pPr>
        <w:numPr>
          <w:numId w:val="10"/>
        </w:numPr>
        <w:spacing w:before="120" w:after="120" w:line="288" w:lineRule="auto"/>
        <w:ind w:left="453"/>
        <w:jc w:val="left"/>
      </w:pPr>
      <w:r>
        <w:rPr>
          <w:rFonts w:eastAsia="等线" w:ascii="Arial" w:cs="Arial" w:hAnsi="Arial"/>
          <w:sz w:val="22"/>
        </w:rPr>
        <w:t>shaderMaterial也替换成WebGPU的shader。</w:t>
      </w:r>
    </w:p>
    <w:p>
      <w:pPr>
        <w:spacing w:before="120" w:after="120" w:line="288" w:lineRule="auto"/>
        <w:ind w:left="0"/>
        <w:jc w:val="left"/>
      </w:pPr>
    </w:p>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马喜燕 1544"/>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马喜燕 1544"/>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马喜燕 1544"/>
        </v:shape>
      </w:pict>
    </w:r>
  </w:p>
</w:hdr>
</file>

<file path=word/numbering.xml><?xml version="1.0" encoding="utf-8"?>
<w:numbering xmlns:w="http://schemas.openxmlformats.org/wordprocessingml/2006/main">
  <w:abstractNum w:abstractNumId="129429">
    <w:lvl>
      <w:start w:val="1"/>
      <w:numFmt w:val="decimal"/>
      <w:suff w:val="tab"/>
      <w:lvlText w:val="%1."/>
      <w:rPr>
        <w:color w:val="3370ff"/>
      </w:rPr>
    </w:lvl>
  </w:abstractNum>
  <w:abstractNum w:abstractNumId="129430">
    <w:lvl>
      <w:start w:val="2"/>
      <w:numFmt w:val="decimal"/>
      <w:suff w:val="tab"/>
      <w:lvlText w:val="%1."/>
      <w:rPr>
        <w:color w:val="3370ff"/>
      </w:rPr>
    </w:lvl>
  </w:abstractNum>
  <w:abstractNum w:abstractNumId="129431">
    <w:lvl>
      <w:numFmt w:val="bullet"/>
      <w:suff w:val="tab"/>
      <w:lvlText w:val="￮"/>
      <w:rPr>
        <w:color w:val="3370ff"/>
      </w:rPr>
    </w:lvl>
  </w:abstractNum>
  <w:abstractNum w:abstractNumId="129432">
    <w:lvl>
      <w:numFmt w:val="bullet"/>
      <w:suff w:val="tab"/>
      <w:lvlText w:val="￮"/>
      <w:rPr>
        <w:color w:val="3370ff"/>
      </w:rPr>
    </w:lvl>
  </w:abstractNum>
  <w:abstractNum w:abstractNumId="129433">
    <w:lvl>
      <w:numFmt w:val="bullet"/>
      <w:suff w:val="tab"/>
      <w:lvlText w:val="￮"/>
      <w:rPr>
        <w:color w:val="3370ff"/>
      </w:rPr>
    </w:lvl>
  </w:abstractNum>
  <w:abstractNum w:abstractNumId="129434">
    <w:lvl>
      <w:start w:val="1"/>
      <w:numFmt w:val="decimal"/>
      <w:suff w:val="tab"/>
      <w:lvlText w:val="%1."/>
      <w:rPr>
        <w:color w:val="3370ff"/>
      </w:rPr>
    </w:lvl>
  </w:abstractNum>
  <w:abstractNum w:abstractNumId="129435">
    <w:lvl>
      <w:start w:val="2"/>
      <w:numFmt w:val="decimal"/>
      <w:suff w:val="tab"/>
      <w:lvlText w:val="%1."/>
      <w:rPr>
        <w:color w:val="3370ff"/>
      </w:rPr>
    </w:lvl>
  </w:abstractNum>
  <w:abstractNum w:abstractNumId="129436">
    <w:lvl>
      <w:start w:val="3"/>
      <w:numFmt w:val="decimal"/>
      <w:suff w:val="tab"/>
      <w:lvlText w:val="%1."/>
      <w:rPr>
        <w:color w:val="3370ff"/>
      </w:rPr>
    </w:lvl>
  </w:abstractNum>
  <w:abstractNum w:abstractNumId="129437">
    <w:lvl>
      <w:start w:val="1"/>
      <w:numFmt w:val="lowerLetter"/>
      <w:suff w:val="tab"/>
      <w:lvlText w:val="%1."/>
      <w:rPr>
        <w:color w:val="3370ff"/>
      </w:rPr>
    </w:lvl>
  </w:abstractNum>
  <w:abstractNum w:abstractNumId="129438">
    <w:lvl>
      <w:start w:val="2"/>
      <w:numFmt w:val="lowerLetter"/>
      <w:suff w:val="tab"/>
      <w:lvlText w:val="%1."/>
      <w:rPr>
        <w:color w:val="3370ff"/>
      </w:rPr>
    </w:lvl>
  </w:abstractNum>
  <w:num w:numId="1">
    <w:abstractNumId w:val="129429"/>
  </w:num>
  <w:num w:numId="2">
    <w:abstractNumId w:val="129430"/>
  </w:num>
  <w:num w:numId="3">
    <w:abstractNumId w:val="129431"/>
  </w:num>
  <w:num w:numId="4">
    <w:abstractNumId w:val="129432"/>
  </w:num>
  <w:num w:numId="5">
    <w:abstractNumId w:val="129433"/>
  </w:num>
  <w:num w:numId="6">
    <w:abstractNumId w:val="129434"/>
  </w:num>
  <w:num w:numId="7">
    <w:abstractNumId w:val="129435"/>
  </w:num>
  <w:num w:numId="8">
    <w:abstractNumId w:val="129436"/>
  </w:num>
  <w:num w:numId="9">
    <w:abstractNumId w:val="129437"/>
  </w:num>
  <w:num w:numId="10">
    <w:abstractNumId w:val="12943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ttps://threejs.org/examples/?q=materialx#webgl_nodes_materialx_noise" TargetMode="External" Type="http://schemas.openxmlformats.org/officeDocument/2006/relationships/hyperlink"/><Relationship Id="rId7" Target="https://threejs.org/examples/#webgpu_tsl_editor" TargetMode="External" Type="http://schemas.openxmlformats.org/officeDocument/2006/relationships/hyperlink"/><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2024-03-06T08:49:09Z</dcterms:created>
  <dc:creator>Apache POI</dc:creator>
</cp:coreProperties>
</file>