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b/>
          <w:sz w:val="32"/>
        </w:rPr>
        <w:t>实践日志 · Day 4</w:t>
      </w:r>
    </w:p>
    <w:p>
      <w:pPr>
        <w:jc w:val="center"/>
      </w:pPr>
      <w:r>
        <w:rPr>
          <w:rFonts w:ascii="宋体" w:hAnsi="宋体"/>
          <w:sz w:val="22"/>
        </w:rPr>
        <w:t>2026年7月23日 星期四 晴</w:t>
      </w:r>
    </w:p>
    <w:p>
      <w:pPr>
        <w:jc w:val="center"/>
      </w:pPr>
      <w:r>
        <w:rPr>
          <w:rFonts w:ascii="宋体" w:hAnsi="宋体"/>
          <w:sz w:val="22"/>
        </w:rPr>
        <w:t>记录人：刘康琪</w:t>
      </w:r>
    </w:p>
    <w:p/>
    <w:p>
      <w:pPr>
        <w:ind w:firstLine="420"/>
        <w:jc w:val="left"/>
      </w:pPr>
      <w:r>
        <w:rPr>
          <w:rFonts w:ascii="宋体" w:hAnsi="宋体"/>
          <w:sz w:val="24"/>
        </w:rPr>
        <w:t>上午九点，实践队来到嘉兴博物馆。该馆1958年始建，2003年迁入现址，2024年评定为国家一级博物馆。馆内设"禾兴之源——史前时期的嘉兴"和"沃土嘉禾——历史时期的嘉兴"两大基本陈列。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进入"沃土嘉禾"展厅，左手边陈列着一幅清代嘉兴府城图（复制品）。图上河道密如叶脉，城门清晰可辨，城墙轮廓将老城圈成不规则的形状。清代嘉兴城内河道纵横，许多水道后来被填平筑路。站在图前，前两天走过的炮楼、老馆、南湖步道仿佛都叠在这张纸上——只是那时的嘉兴没有炮楼、没有纪念馆，只有水路与城墙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展厅中部展柜陈列一批清代民窑日用瓷器。我停在一件白地矾红彩瓷碗前——釉色温润，底子白如米浆，碗壁以矾红彩绘花卉纹样，花瓣浓淡相宜，好看得安静。说明牌标注为清代民窑日常用器。我站在那儿想，百年前有人端这个碗喝粥——再动荡的年代，人们也还是吃饭、喝水、用好看的碗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下午再去南湖，只走了半圈，方向与昨日相反。天阴无日，湖面灰蒙。行至半途，一艘游船驶过，马达低鸣，船尾拖出长水纹缓缓向湖心扩散。看着波纹出了会儿神。</w:t>
      </w:r>
    </w:p>
    <w:p>
      <w:pPr>
        <w:ind w:firstLine="420"/>
        <w:jc w:val="left"/>
      </w:pPr>
      <w:r>
        <w:rPr>
          <w:rFonts w:ascii="宋体" w:hAnsi="宋体"/>
          <w:sz w:val="24"/>
        </w:rPr>
        <w:t>炮楼让我压抑，纪念馆让我震撼，旧馆让我沉静，而今天——看古地图、观瓷碗、望游船——心里生出的是"欣赏"。欣赏古人画地图、烧瓷器、开河道的耐心，也欣赏这座城市变了那么多，却仍留着温润的痕迹。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