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4</w:t>
      </w:r>
    </w:p>
    <w:p>
      <w:pPr>
        <w:jc w:val="center"/>
      </w:pPr>
      <w:r>
        <w:rPr>
          <w:rFonts w:ascii="宋体" w:hAnsi="宋体"/>
          <w:sz w:val="22"/>
        </w:rPr>
        <w:t>2026年7月23日 星期四 晴</w:t>
      </w:r>
    </w:p>
    <w:p>
      <w:pPr>
        <w:jc w:val="center"/>
      </w:pPr>
      <w:r>
        <w:rPr>
          <w:rFonts w:ascii="宋体" w:hAnsi="宋体"/>
          <w:sz w:val="22"/>
        </w:rPr>
        <w:t>记录人：吴颖睿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今天去了嘉兴博物馆。跟南湖革命纪念馆比起来，完全是另一种气氛——没有那种沉甸甸的历史重量感，它安安静静待在那里，走进去的时候心里是松的，像换了一口气。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我们主要看的是人文历史展厅，从原始文明一直走到近代。入口处的展柜里摆着一些新石器时代的玉器，有几件是耳饰，小小的，打磨得很光滑。看了说明才知道，那些玉是戴在耳朵上的。发现这一点的时候觉得很有趣——原来那么早以前的人就懂得往耳朵上挂东西了。有些审美和习惯，好像从很久以前就长在那里，一代一代传下来，一直没有断过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顺着时间线往前走，展品从粗粝走向精细。石器、陶器、青铜器，再到后来的瓷器、金银器、文房用具。砚台和印章这一块我停得比较久。早期的砚台做得很大，线条粗犷，摆在那里就很有分量；往后走就越来越小、越来越精致。有一方印章只有指甲盖那么大，刻工却一点不含糊，线条细得像头发丝一样。从大到小、从粗到精，好像能看出人和物件之间的关系在慢慢变化，从敬畏到亲近，最后变成了日常里随手拿起的东西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从博物馆出来已是下午了。沿着南湖走了半圈，跟昨天走的路线差不多。湖还是那片湖，但昨天被雨淋过的记忆还在——头顶飘过来的每一片云都让人多看两眼。走完半圈，天还亮着，没有下雨。心里有一种说不出的踏实，不是完成了什么大事的踏实，是那种今天平安顺利地过完了一天的踏实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四天走下来，今天大概是最轻松的一天。博物馆里安安静静地看，湖边平平常常地走。没有震撼，也没有揪心，但那些从玉耳饰到指甲盖印章的细节，反而在心里留得比什么都久。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