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252"/>
        </w:trPr>
        <w:tc>
          <w:tcPr>
            <w:tcW w:type="dxa" w:w="762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dt</w:t>
            </w:r>
          </w:p>
        </w:tc>
        <w:tc>
          <w:tcPr>
            <w:tcW w:type="dxa" w:w="4060"/>
            <w:gridSpan w:val="3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55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是否标准阶梯阶梯类型ayyuid</w:t>
            </w:r>
          </w:p>
        </w:tc>
        <w:tc>
          <w:tcPr>
            <w:tcW w:type="dxa" w:w="28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昵称</w:t>
            </w:r>
          </w:p>
        </w:tc>
        <w:tc>
          <w:tcPr>
            <w:tcW w:type="dxa" w:w="1780"/>
            <w:gridSpan w:val="2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46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签约品类gid</w:t>
            </w:r>
          </w:p>
        </w:tc>
      </w:tr>
      <w:tr>
        <w:trPr>
          <w:trHeight w:hRule="exact" w:val="238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2024/5/31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59250014 LK-王小宝【全能王】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2024/6/30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59250014 LK-王小宝【全能王】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2024/7/31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59250014 LK-王小宝【全能王】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2024/8/31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59250014 LK-王小宝【全能王】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2024/9/30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59250014 LK-王小宝【全能王】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2024/10/31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59250014 LK-王小宝【全能王】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766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2024/11/30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59250014 LK-王小宝【全能王】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52"/>
        </w:trPr>
        <w:tc>
          <w:tcPr>
            <w:tcW w:type="dxa" w:w="762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dt</w:t>
            </w:r>
          </w:p>
        </w:tc>
        <w:tc>
          <w:tcPr>
            <w:tcW w:type="dxa" w:w="4060"/>
            <w:gridSpan w:val="3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55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是否标准阶梯阶梯类型ayyuid</w:t>
            </w:r>
          </w:p>
        </w:tc>
        <w:tc>
          <w:tcPr>
            <w:tcW w:type="dxa" w:w="28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昵称</w:t>
            </w:r>
          </w:p>
        </w:tc>
        <w:tc>
          <w:tcPr>
            <w:tcW w:type="dxa" w:w="1780"/>
            <w:gridSpan w:val="2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46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签约品类gid</w:t>
            </w:r>
          </w:p>
        </w:tc>
      </w:tr>
      <w:tr>
        <w:trPr>
          <w:trHeight w:hRule="exact" w:val="242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2024/5/31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1048558417 LK-抠脚样【歪嘴战神】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2024/6/30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1048558417 LK-抠脚样【歪嘴战神】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2024/7/31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1048558417 LK-抠脚样【歪嘴战神】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2024/8/31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1048558417 LK-抠脚样【歪嘴战神】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2024/9/30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1048558417 LK-抠脚样【歪嘴战神】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2024/10/31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1048558417 LK-抠脚样【歪嘴战神】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762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2024/11/30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1048558417 LK-抠脚样【歪嘴战神】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52"/>
        </w:trPr>
        <w:tc>
          <w:tcPr>
            <w:tcW w:type="dxa" w:w="762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dt</w:t>
            </w:r>
          </w:p>
        </w:tc>
        <w:tc>
          <w:tcPr>
            <w:tcW w:type="dxa" w:w="4060"/>
            <w:gridSpan w:val="3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55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是否标准阶梯阶梯类型ayyuid</w:t>
            </w:r>
          </w:p>
        </w:tc>
        <w:tc>
          <w:tcPr>
            <w:tcW w:type="dxa" w:w="28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3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昵称</w:t>
            </w:r>
          </w:p>
        </w:tc>
        <w:tc>
          <w:tcPr>
            <w:tcW w:type="dxa" w:w="1780"/>
            <w:gridSpan w:val="2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146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签约品类gid</w:t>
            </w:r>
          </w:p>
        </w:tc>
      </w:tr>
      <w:tr>
        <w:trPr>
          <w:trHeight w:hRule="exact" w:val="246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2024/5/31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1477758863 LK-74【小药酱】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2024/6/30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1477758863 LK-74【小药酱】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2024/7/31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1477758863 LK-74【鸡翅】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2024/8/31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1477758863 LK-74【鸡翅】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2024/9/30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1477758863 LK-74【鸡翅】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2024/10/31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1477758863 LK-74【鸡翅】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1008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2024/11/30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1477758863 LK-74【鸡翅】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52"/>
        </w:trPr>
        <w:tc>
          <w:tcPr>
            <w:tcW w:type="dxa" w:w="762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dt</w:t>
            </w:r>
          </w:p>
        </w:tc>
        <w:tc>
          <w:tcPr>
            <w:tcW w:type="dxa" w:w="4060"/>
            <w:gridSpan w:val="3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55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是否标准阶梯阶梯类型ayyuid</w:t>
            </w:r>
          </w:p>
        </w:tc>
        <w:tc>
          <w:tcPr>
            <w:tcW w:type="dxa" w:w="282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3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昵称</w:t>
            </w:r>
          </w:p>
        </w:tc>
        <w:tc>
          <w:tcPr>
            <w:tcW w:type="dxa" w:w="1780"/>
            <w:gridSpan w:val="2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146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签约品类gid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2024/5/31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1684374490 LK-柯南么轲南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2024/6/30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1684374490 LK-柯南么轲南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2024/7/31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1684374490 LK-柯南么轲南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2024/8/31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1684374490 LK-柯南么轲南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6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26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2024/9/30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1684374490 LK-柯南么轲南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40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2024/10/31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1684374490 LK-柯南么轲南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  <w:tr>
        <w:trPr>
          <w:trHeight w:hRule="exact" w:val="236"/>
        </w:trPr>
        <w:tc>
          <w:tcPr>
            <w:tcW w:type="dxa" w:w="2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5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2024/11/30 标准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34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人气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6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1684374490 LK-柯南么轲南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和平精英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4" w:right="1440" w:bottom="1440" w:left="10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52"/>
        </w:trPr>
        <w:tc>
          <w:tcPr>
            <w:tcW w:type="dxa" w:w="2702"/>
            <w:gridSpan w:val="3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主播等级合同类型实发</w:t>
            </w:r>
          </w:p>
        </w:tc>
        <w:tc>
          <w:tcPr>
            <w:tcW w:type="dxa" w:w="780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部门</w:t>
            </w:r>
          </w:p>
        </w:tc>
        <w:tc>
          <w:tcPr>
            <w:tcW w:type="dxa" w:w="5494"/>
            <w:gridSpan w:val="4"/>
            <w:tcBorders/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游戏or娱乐负责人品类系数虎牙客户端有效观时</w:t>
            </w:r>
          </w:p>
        </w:tc>
      </w:tr>
      <w:tr>
        <w:trPr>
          <w:trHeight w:hRule="exact" w:val="238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24677.54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19366.21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16019.84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14017.48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14254.24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12843.41</w:t>
            </w:r>
          </w:p>
        </w:tc>
      </w:tr>
      <w:tr>
        <w:trPr>
          <w:trHeight w:hRule="exact" w:val="268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11026.88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50"/>
        </w:trPr>
        <w:tc>
          <w:tcPr>
            <w:tcW w:type="dxa" w:w="5494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游戏or娱乐负责人品类系数虎牙客户端有效观时</w:t>
            </w:r>
          </w:p>
        </w:tc>
      </w:tr>
      <w:tr>
        <w:trPr>
          <w:trHeight w:hRule="exact" w:val="252"/>
        </w:trPr>
        <w:tc>
          <w:tcPr>
            <w:tcW w:type="dxa" w:w="9448"/>
            <w:gridSpan w:val="8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51806.84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12000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66374.21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3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12000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46334.12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24365.77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22789.98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27815.53</w:t>
            </w:r>
          </w:p>
        </w:tc>
      </w:tr>
      <w:tr>
        <w:trPr>
          <w:trHeight w:hRule="exact" w:val="264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5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11613.78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52"/>
        </w:trPr>
        <w:tc>
          <w:tcPr>
            <w:tcW w:type="dxa" w:w="5494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游戏or娱乐负责人品类系数虎牙客户端有效观时</w:t>
            </w:r>
          </w:p>
        </w:tc>
      </w:tr>
      <w:tr>
        <w:trPr>
          <w:trHeight w:hRule="exact" w:val="252"/>
        </w:trPr>
        <w:tc>
          <w:tcPr>
            <w:tcW w:type="dxa" w:w="9448"/>
            <w:gridSpan w:val="8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3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12000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94683.87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12000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74071.46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72131.03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69735.56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54319.22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41732.51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45430.86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52"/>
        </w:trPr>
        <w:tc>
          <w:tcPr>
            <w:tcW w:type="dxa" w:w="5494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游戏or娱乐负责人品类系数虎牙客户端有效观时</w:t>
            </w:r>
          </w:p>
        </w:tc>
      </w:tr>
      <w:tr>
        <w:trPr>
          <w:trHeight w:hRule="exact" w:val="252"/>
        </w:trPr>
        <w:tc>
          <w:tcPr>
            <w:tcW w:type="dxa" w:w="9448"/>
            <w:gridSpan w:val="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20088.5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第三方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22357.86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21291.26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22184.29</w:t>
            </w:r>
          </w:p>
        </w:tc>
      </w:tr>
      <w:tr>
        <w:trPr>
          <w:trHeight w:hRule="exact" w:val="26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24723.88</w:t>
            </w:r>
          </w:p>
        </w:tc>
      </w:tr>
      <w:tr>
        <w:trPr>
          <w:trHeight w:hRule="exact" w:val="240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7000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14645.73</w:t>
            </w:r>
          </w:p>
        </w:tc>
      </w:tr>
      <w:tr>
        <w:trPr>
          <w:trHeight w:hRule="exact" w:val="266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非头部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9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三方</w:t>
            </w:r>
          </w:p>
        </w:tc>
        <w:tc>
          <w:tcPr>
            <w:tcW w:type="dxa" w:w="2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5000 端游部游戏线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许国栋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664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1.81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4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11913.36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9448"/>
      </w:tblGrid>
      <w:tr>
        <w:trPr>
          <w:trHeight w:hRule="exact" w:val="232"/>
        </w:trPr>
        <w:tc>
          <w:tcPr>
            <w:tcW w:type="dxa" w:w="75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34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47000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44" w:right="1440" w:bottom="1440" w:left="10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52"/>
        </w:trPr>
        <w:tc>
          <w:tcPr>
            <w:tcW w:type="dxa" w:w="2218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腾讯客户端有效观时</w:t>
            </w:r>
          </w:p>
        </w:tc>
        <w:tc>
          <w:tcPr>
            <w:tcW w:type="dxa" w:w="330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观时补贴（含腾讯）拟合系数</w:t>
            </w:r>
          </w:p>
        </w:tc>
        <w:tc>
          <w:tcPr>
            <w:tcW w:type="dxa" w:w="890"/>
            <w:tcBorders/>
            <w:shd w:fill="ffc00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2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8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49.04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5618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1.25</w:t>
            </w:r>
          </w:p>
        </w:tc>
      </w:tr>
      <w:tr>
        <w:trPr>
          <w:trHeight w:hRule="exact" w:val="26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4637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1.08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3900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1.28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3486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1.43</w:t>
            </w:r>
          </w:p>
        </w:tc>
      </w:tr>
      <w:tr>
        <w:trPr>
          <w:trHeight w:hRule="exact" w:val="26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9.39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3529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1.42</w:t>
            </w:r>
          </w:p>
        </w:tc>
      </w:tr>
      <w:tr>
        <w:trPr>
          <w:trHeight w:hRule="exact" w:val="24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10.11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3219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0.93</w:t>
            </w:r>
          </w:p>
        </w:tc>
      </w:tr>
      <w:tr>
        <w:trPr>
          <w:trHeight w:hRule="exact" w:val="266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6.53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2819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1.06</w:t>
            </w:r>
          </w:p>
        </w:tc>
      </w:tr>
      <w:tr>
        <w:trPr>
          <w:trHeight w:hRule="exact" w:val="252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27208</w:t>
            </w:r>
          </w:p>
        </w:tc>
        <w:tc>
          <w:tcPr>
            <w:tcW w:type="dxa" w:w="89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1.21</w:t>
            </w:r>
          </w:p>
        </w:tc>
      </w:tr>
      <w:tr>
        <w:trPr>
          <w:trHeight w:hRule="exact" w:val="50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18"/>
            </w:tblGrid>
            <w:tr>
              <w:trPr>
                <w:trHeight w:hRule="exact" w:val="232"/>
              </w:trPr>
              <w:tc>
                <w:tcPr>
                  <w:tcW w:type="dxa" w:w="2122"/>
                  <w:tcBorders/>
                  <w:shd w:fill="ffc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ngXian" w:hAnsi="DengXian" w:eastAsia="DengXian"/>
                      <w:b w:val="0"/>
                      <w:i w:val="0"/>
                      <w:color w:val="000000"/>
                      <w:sz w:val="22"/>
                    </w:rPr>
                    <w:t>腾讯客户端有效观时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观时补贴（含腾讯）拟合系数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2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2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1.1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10465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0.86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12796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0.94</w:t>
            </w:r>
          </w:p>
        </w:tc>
      </w:tr>
      <w:tr>
        <w:trPr>
          <w:trHeight w:hRule="exact" w:val="26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9516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1.26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5577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1.26</w:t>
            </w:r>
          </w:p>
        </w:tc>
      </w:tr>
      <w:tr>
        <w:trPr>
          <w:trHeight w:hRule="exact" w:val="26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0.16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5294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1.32</w:t>
            </w:r>
          </w:p>
        </w:tc>
      </w:tr>
      <w:tr>
        <w:trPr>
          <w:trHeight w:hRule="exact" w:val="24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2.75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6199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1.45</w:t>
            </w:r>
          </w:p>
        </w:tc>
      </w:tr>
      <w:tr>
        <w:trPr>
          <w:trHeight w:hRule="exact" w:val="264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2.53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2947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33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252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52794</w:t>
            </w:r>
          </w:p>
        </w:tc>
        <w:tc>
          <w:tcPr>
            <w:tcW w:type="dxa" w:w="89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1.06</w:t>
            </w:r>
          </w:p>
        </w:tc>
      </w:tr>
      <w:tr>
        <w:trPr>
          <w:trHeight w:hRule="exact" w:val="498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18"/>
            </w:tblGrid>
            <w:tr>
              <w:trPr>
                <w:trHeight w:hRule="exact" w:val="232"/>
              </w:trPr>
              <w:tc>
                <w:tcPr>
                  <w:tcW w:type="dxa" w:w="2122"/>
                  <w:tcBorders/>
                  <w:shd w:fill="ffc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ngXian" w:hAnsi="DengXian" w:eastAsia="DengXian"/>
                      <w:b w:val="0"/>
                      <w:i w:val="0"/>
                      <w:color w:val="000000"/>
                      <w:sz w:val="22"/>
                    </w:rPr>
                    <w:t>腾讯客户端有效观时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观时补贴（含腾讯）拟合系数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2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6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2444.89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17325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0.69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14027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0.86</w:t>
            </w:r>
          </w:p>
        </w:tc>
      </w:tr>
      <w:tr>
        <w:trPr>
          <w:trHeight w:hRule="exact" w:val="26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13717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0.66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13740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0.66</w:t>
            </w:r>
          </w:p>
        </w:tc>
      </w:tr>
      <w:tr>
        <w:trPr>
          <w:trHeight w:hRule="exact" w:val="26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1506.92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11124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0.81</w:t>
            </w:r>
          </w:p>
        </w:tc>
      </w:tr>
      <w:tr>
        <w:trPr>
          <w:trHeight w:hRule="exact" w:val="24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1618.91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8995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1.00</w:t>
            </w:r>
          </w:p>
        </w:tc>
      </w:tr>
      <w:tr>
        <w:trPr>
          <w:trHeight w:hRule="exact" w:val="26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1090.8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9565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0.94</w:t>
            </w:r>
          </w:p>
        </w:tc>
      </w:tr>
      <w:tr>
        <w:trPr>
          <w:trHeight w:hRule="exact" w:val="252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88493</w:t>
            </w:r>
          </w:p>
        </w:tc>
        <w:tc>
          <w:tcPr>
            <w:tcW w:type="dxa" w:w="89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0.78</w:t>
            </w:r>
          </w:p>
        </w:tc>
      </w:tr>
      <w:tr>
        <w:trPr>
          <w:trHeight w:hRule="exact" w:val="748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18"/>
            </w:tblGrid>
            <w:tr>
              <w:trPr>
                <w:trHeight w:hRule="exact" w:val="232"/>
              </w:trPr>
              <w:tc>
                <w:tcPr>
                  <w:tcW w:type="dxa" w:w="2122"/>
                  <w:tcBorders/>
                  <w:shd w:fill="ffc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ngXian" w:hAnsi="DengXian" w:eastAsia="DengXian"/>
                      <w:b w:val="0"/>
                      <w:i w:val="0"/>
                      <w:color w:val="000000"/>
                      <w:sz w:val="22"/>
                    </w:rPr>
                    <w:t>腾讯客户端有效观时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8" w:after="0"/>
              <w:ind w:left="3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观时补贴（含腾讯）拟合系数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0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946.9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4792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1.46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5200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1.35</w:t>
            </w:r>
          </w:p>
        </w:tc>
      </w:tr>
      <w:tr>
        <w:trPr>
          <w:trHeight w:hRule="exact" w:val="26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5008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1.40</w:t>
            </w:r>
          </w:p>
        </w:tc>
      </w:tr>
      <w:tr>
        <w:trPr>
          <w:trHeight w:hRule="exact" w:val="240"/>
        </w:trPr>
        <w:tc>
          <w:tcPr>
            <w:tcW w:type="dxa" w:w="3149"/>
            <w:vMerge/>
            <w:tcBorders/>
          </w:tcPr>
          <w:p/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5349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1.31</w:t>
            </w:r>
          </w:p>
        </w:tc>
      </w:tr>
      <w:tr>
        <w:trPr>
          <w:trHeight w:hRule="exact" w:val="26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479.86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5722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1.22</w:t>
            </w:r>
          </w:p>
        </w:tc>
      </w:tr>
      <w:tr>
        <w:trPr>
          <w:trHeight w:hRule="exact" w:val="240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222.86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3656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8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1.91</w:t>
            </w:r>
          </w:p>
        </w:tc>
      </w:tr>
      <w:tr>
        <w:trPr>
          <w:trHeight w:hRule="exact" w:val="266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38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22.57</w:t>
            </w:r>
          </w:p>
        </w:tc>
        <w:tc>
          <w:tcPr>
            <w:tcW w:type="dxa" w:w="3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3011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1.66</w:t>
            </w:r>
          </w:p>
        </w:tc>
      </w:tr>
      <w:tr>
        <w:trPr>
          <w:trHeight w:hRule="exact" w:val="232"/>
        </w:trPr>
        <w:tc>
          <w:tcPr>
            <w:tcW w:type="dxa" w:w="22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0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412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32739</w:t>
            </w:r>
          </w:p>
        </w:tc>
        <w:tc>
          <w:tcPr>
            <w:tcW w:type="dxa" w:w="89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100" w:firstLine="0"/>
              <w:jc w:val="righ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22"/>
              </w:rPr>
              <w:t>1.44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44" w:right="1440" w:bottom="1440" w:left="10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