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color w:val="ff0000"/>
          <w:sz w:val="22"/>
        </w:rPr>
      </w:pPr>
      <w:r>
        <w:rPr>
          <w:rFonts w:hint="eastAsia"/>
          <w:b/>
          <w:color w:val="ff0000"/>
          <w:sz w:val="22"/>
        </w:rPr>
        <w:t>为保证课题顺利进行，请务必认真填写以下表单</w:t>
      </w:r>
    </w:p>
    <w:p>
      <w:pPr>
        <w:pStyle w:val="style0"/>
        <w:rPr/>
      </w:pPr>
    </w:p>
    <w:bookmarkStart w:id="0" w:name="_GoBack"/>
    <w:bookmarkEnd w:id="0"/>
    <w:tbl>
      <w:tblPr>
        <w:tblStyle w:val="style154"/>
        <w:tblW w:w="9782" w:type="dxa"/>
        <w:jc w:val="center"/>
        <w:tblInd w:w="-318" w:type="dxa"/>
        <w:tblLayout w:type="fixed"/>
        <w:tblLook w:val="04A0" w:firstRow="1" w:lastRow="0" w:firstColumn="1" w:lastColumn="0" w:noHBand="0" w:noVBand="1"/>
      </w:tblPr>
      <w:tblGrid>
        <w:gridCol w:w="2127"/>
        <w:gridCol w:w="7655"/>
      </w:tblGrid>
      <w:tr>
        <w:trPr>
          <w:trHeight w:val="983" w:hRule="atLeast"/>
          <w:jc w:val="center"/>
        </w:trPr>
        <w:tc>
          <w:tcPr>
            <w:tcW w:w="2127" w:type="dxa"/>
            <w:tcBorders/>
            <w:vAlign w:val="center"/>
          </w:tcPr>
          <w:p>
            <w:pPr>
              <w:pStyle w:val="style0"/>
              <w:jc w:val="center"/>
              <w:rPr/>
            </w:pPr>
            <w:r>
              <w:rPr>
                <w:rFonts w:hint="eastAsia"/>
              </w:rPr>
              <w:t>名称</w:t>
            </w:r>
          </w:p>
        </w:tc>
        <w:tc>
          <w:tcPr>
            <w:tcW w:w="7655" w:type="dxa"/>
            <w:tcBorders/>
          </w:tcPr>
          <w:p>
            <w:pPr>
              <w:pStyle w:val="style0"/>
              <w:rPr/>
            </w:pPr>
            <w:r>
              <w:rPr>
                <w:lang w:val="en-US"/>
              </w:rPr>
              <w:t>网络求职招聘系统的设计与开发</w:t>
            </w:r>
          </w:p>
        </w:tc>
      </w:tr>
      <w:tr>
        <w:tblPrEx/>
        <w:trPr>
          <w:jc w:val="center"/>
        </w:trPr>
        <w:tc>
          <w:tcPr>
            <w:tcW w:w="2127" w:type="dxa"/>
            <w:tcBorders/>
            <w:vAlign w:val="center"/>
          </w:tcPr>
          <w:p>
            <w:pPr>
              <w:pStyle w:val="style0"/>
              <w:jc w:val="center"/>
              <w:rPr/>
            </w:pPr>
          </w:p>
        </w:tc>
        <w:tc>
          <w:tcPr>
            <w:tcW w:w="7655" w:type="dxa"/>
            <w:tcBorders/>
          </w:tcPr>
          <w:p>
            <w:pPr>
              <w:pStyle w:val="style0"/>
              <w:rPr/>
            </w:pPr>
          </w:p>
        </w:tc>
      </w:tr>
      <w:tr>
        <w:tblPrEx/>
        <w:trPr>
          <w:jc w:val="center"/>
        </w:trPr>
        <w:tc>
          <w:tcPr>
            <w:tcW w:w="2127" w:type="dxa"/>
            <w:tcBorders/>
            <w:vAlign w:val="center"/>
          </w:tcPr>
          <w:p>
            <w:pPr>
              <w:pStyle w:val="style0"/>
              <w:jc w:val="center"/>
              <w:rPr/>
            </w:pPr>
            <w:r>
              <w:rPr>
                <w:rFonts w:hint="eastAsia"/>
              </w:rPr>
              <w:t>开发语言</w:t>
            </w:r>
          </w:p>
        </w:tc>
        <w:tc>
          <w:tcPr>
            <w:tcW w:w="7655" w:type="dxa"/>
            <w:tcBorders/>
          </w:tcPr>
          <w:p>
            <w:pPr>
              <w:pStyle w:val="style0"/>
              <w:rPr/>
            </w:pPr>
            <w:r>
              <w:rPr>
                <w:lang w:val="en-US"/>
              </w:rPr>
              <w:t>Java</w:t>
            </w:r>
          </w:p>
        </w:tc>
      </w:tr>
      <w:tr>
        <w:tblPrEx/>
        <w:trPr>
          <w:jc w:val="center"/>
        </w:trPr>
        <w:tc>
          <w:tcPr>
            <w:tcW w:w="2127" w:type="dxa"/>
            <w:tcBorders/>
            <w:vAlign w:val="center"/>
          </w:tcPr>
          <w:p>
            <w:pPr>
              <w:pStyle w:val="style0"/>
              <w:jc w:val="center"/>
              <w:rPr/>
            </w:pPr>
            <w:r>
              <w:t>软件版本</w:t>
            </w:r>
          </w:p>
        </w:tc>
        <w:tc>
          <w:tcPr>
            <w:tcW w:w="7655" w:type="dxa"/>
            <w:tcBorders/>
          </w:tcPr>
          <w:p>
            <w:pPr>
              <w:pStyle w:val="style0"/>
              <w:rPr/>
            </w:pPr>
            <w:r>
              <w:rPr>
                <w:lang w:val="en-US"/>
              </w:rPr>
              <w:t>eclipse,navicate12和JDK1.8</w:t>
            </w:r>
          </w:p>
        </w:tc>
      </w:tr>
      <w:tr>
        <w:tblPrEx/>
        <w:trPr>
          <w:jc w:val="center"/>
        </w:trPr>
        <w:tc>
          <w:tcPr>
            <w:tcW w:w="2127" w:type="dxa"/>
            <w:tcBorders/>
            <w:vAlign w:val="center"/>
          </w:tcPr>
          <w:p>
            <w:pPr>
              <w:pStyle w:val="style0"/>
              <w:jc w:val="center"/>
              <w:rPr/>
            </w:pPr>
            <w:r>
              <w:rPr>
                <w:rFonts w:hint="eastAsia"/>
              </w:rPr>
              <w:t>截止</w:t>
            </w:r>
            <w:r>
              <w:t>日期</w:t>
            </w:r>
          </w:p>
        </w:tc>
        <w:tc>
          <w:tcPr>
            <w:tcW w:w="7655" w:type="dxa"/>
            <w:tcBorders/>
          </w:tcPr>
          <w:p>
            <w:pPr>
              <w:pStyle w:val="style0"/>
              <w:rPr/>
            </w:pPr>
            <w:r>
              <w:rPr>
                <w:lang w:val="en-US"/>
              </w:rPr>
              <w:t>4.20</w:t>
            </w:r>
          </w:p>
        </w:tc>
      </w:tr>
      <w:tr>
        <w:tblPrEx/>
        <w:trPr>
          <w:trHeight w:val="4063" w:hRule="atLeast"/>
          <w:jc w:val="center"/>
        </w:trPr>
        <w:tc>
          <w:tcPr>
            <w:tcW w:w="2127" w:type="dxa"/>
            <w:tcBorders/>
            <w:vAlign w:val="center"/>
          </w:tcPr>
          <w:p>
            <w:pPr>
              <w:pStyle w:val="style0"/>
              <w:jc w:val="center"/>
              <w:rPr/>
            </w:pPr>
            <w:r>
              <w:rPr>
                <w:rFonts w:hint="eastAsia"/>
              </w:rPr>
              <w:t>预期达到的效果</w:t>
            </w:r>
          </w:p>
          <w:p>
            <w:pPr>
              <w:pStyle w:val="style0"/>
              <w:jc w:val="center"/>
              <w:rPr/>
            </w:pPr>
            <w:r>
              <w:rPr>
                <w:rFonts w:hint="eastAsia"/>
              </w:rPr>
              <w:t>请认真详尽描述</w:t>
            </w:r>
          </w:p>
        </w:tc>
        <w:tc>
          <w:tcPr>
            <w:tcW w:w="7655" w:type="dxa"/>
            <w:tcBorders/>
          </w:tcPr>
          <w:p>
            <w:pPr>
              <w:pStyle w:val="style0"/>
              <w:rPr>
                <w:lang w:val="en-US"/>
              </w:rPr>
            </w:pPr>
            <w:r>
              <w:rPr>
                <w:lang w:val="en-US"/>
              </w:rPr>
              <w:t>根据本系统的设计需求, 首先系统要有两个登录界面, 个人用户和公司用户通过不同的界面进入系统，提高 系统的安全性</w:t>
            </w:r>
          </w:p>
          <w:p>
            <w:pPr>
              <w:pStyle w:val="style0"/>
              <w:rPr/>
            </w:pPr>
            <w:r>
              <w:rPr>
                <w:lang w:val="en-US"/>
              </w:rPr>
              <w:t>求职用户的功能包括如下几个管理模块</w:t>
            </w:r>
          </w:p>
          <w:p>
            <w:pPr>
              <w:pStyle w:val="style0"/>
              <w:rPr>
                <w:lang w:val="en-US"/>
              </w:rPr>
            </w:pPr>
            <w:r>
              <w:rPr>
                <w:lang w:val="en-US"/>
              </w:rPr>
              <w:t>1.用户管理模块</w:t>
            </w:r>
          </w:p>
          <w:p>
            <w:pPr>
              <w:pStyle w:val="style0"/>
              <w:rPr>
                <w:lang w:val="en-US"/>
              </w:rPr>
            </w:pPr>
            <w:r>
              <w:rPr>
                <w:lang w:val="en-US"/>
              </w:rPr>
              <w:t>管理员可以浏览相关的信息如:招聘信息、求职信息、用户信息等,还可以删除违规操作的用户信息，主要是对整个系统用户进行相关的管理。</w:t>
            </w:r>
          </w:p>
          <w:p>
            <w:pPr>
              <w:pStyle w:val="style0"/>
              <w:rPr>
                <w:lang w:val="en-US"/>
              </w:rPr>
            </w:pPr>
            <w:r>
              <w:rPr>
                <w:lang w:val="en-US"/>
              </w:rPr>
              <w:t>2.企业模块模块</w:t>
            </w:r>
          </w:p>
          <w:p>
            <w:pPr>
              <w:pStyle w:val="style0"/>
              <w:rPr>
                <w:lang w:val="en-US"/>
              </w:rPr>
            </w:pPr>
            <w:r>
              <w:rPr>
                <w:lang w:val="en-US"/>
              </w:rPr>
              <w:t>用人单位注册:用人单位进入网上人才招聘系统，需要注册设定用户名和密码。</w:t>
            </w:r>
          </w:p>
          <w:p>
            <w:pPr>
              <w:pStyle w:val="style0"/>
              <w:rPr>
                <w:lang w:val="en-US"/>
              </w:rPr>
            </w:pPr>
            <w:r>
              <w:rPr>
                <w:lang w:val="en-US"/>
              </w:rPr>
              <w:t>用人单位招聘人员登录:用人单位招聘人员输入本单位唯一用户名和密码登录系统。</w:t>
            </w:r>
          </w:p>
          <w:p>
            <w:pPr>
              <w:pStyle w:val="style0"/>
              <w:rPr>
                <w:lang w:val="en-US"/>
              </w:rPr>
            </w:pPr>
            <w:r>
              <w:rPr>
                <w:lang w:val="en-US"/>
              </w:rPr>
              <w:t>用人单位发布招聘信息:通过网上招聘系，统将本单位招聘信息公布于网站上，包括公司介绍、招聘人员数量和职位,薪酬等发布招聘信息之前必须填写单位的详细信息，出示相关证件。</w:t>
            </w:r>
          </w:p>
          <w:p>
            <w:pPr>
              <w:pStyle w:val="style0"/>
              <w:rPr>
                <w:lang w:val="en-US"/>
              </w:rPr>
            </w:pPr>
            <w:r>
              <w:rPr>
                <w:lang w:val="en-US"/>
              </w:rPr>
              <w:t>用人单位查询人才信息:用人单位可以直接检索符合他们需要的求职者的有限信息(如求职者开放的简历)。</w:t>
            </w:r>
          </w:p>
          <w:p>
            <w:pPr>
              <w:pStyle w:val="style0"/>
              <w:rPr>
                <w:lang w:val="en-US"/>
              </w:rPr>
            </w:pPr>
            <w:r>
              <w:rPr>
                <w:lang w:val="en-US"/>
              </w:rPr>
              <w:t>用人单位查询应聘者简历:用人单位可以直接管理向他们投递简历的求职者的简历。</w:t>
            </w:r>
          </w:p>
          <w:p>
            <w:pPr>
              <w:pStyle w:val="style0"/>
              <w:rPr>
                <w:lang w:val="en-US"/>
              </w:rPr>
            </w:pPr>
            <w:r>
              <w:rPr>
                <w:lang w:val="en-US"/>
              </w:rPr>
              <w:t>3.个人用户模块</w:t>
            </w:r>
          </w:p>
          <w:p>
            <w:pPr>
              <w:pStyle w:val="style0"/>
              <w:rPr>
                <w:lang w:val="en-US"/>
              </w:rPr>
            </w:pPr>
            <w:r>
              <w:rPr>
                <w:lang w:val="en-US"/>
              </w:rPr>
              <w:t>求职者网上注册:求职者进入网。上招聘系统，必须先注册设定用户名和密码。</w:t>
            </w:r>
          </w:p>
          <w:p>
            <w:pPr>
              <w:pStyle w:val="style0"/>
              <w:rPr>
                <w:lang w:val="en-US"/>
              </w:rPr>
            </w:pPr>
            <w:r>
              <w:rPr>
                <w:lang w:val="en-US"/>
              </w:rPr>
              <w:t>查询招聘信息:所有注册求职者均可通过网上人才招聘系统，查询历史及最新用人单位招聘信息，包括公司简介，用人要求，薪酬待遇等。</w:t>
            </w:r>
          </w:p>
          <w:p>
            <w:pPr>
              <w:pStyle w:val="style0"/>
              <w:rPr/>
            </w:pPr>
            <w:r>
              <w:rPr>
                <w:lang w:val="en-US"/>
              </w:rPr>
              <w:t>建立个人简历:求职者通过拷贝已有简历并发送到系统数据库的方法建立个人简历。</w:t>
            </w:r>
          </w:p>
          <w:p>
            <w:pPr>
              <w:pStyle w:val="style0"/>
              <w:rPr>
                <w:lang w:val="en-US"/>
              </w:rPr>
            </w:pPr>
            <w:r>
              <w:rPr>
                <w:lang w:val="en-US"/>
              </w:rPr>
              <w:t>修改个人简历:求职者可以对自己的建立的个人简历进行修改。</w:t>
            </w:r>
          </w:p>
          <w:p>
            <w:pPr>
              <w:pStyle w:val="style0"/>
              <w:rPr>
                <w:lang w:val="en-US"/>
              </w:rPr>
            </w:pPr>
            <w:r>
              <w:rPr>
                <w:lang w:val="en-US"/>
              </w:rPr>
              <w:t>投递简历:求职者通过系统向应聘的单位投递自己的简历</w:t>
            </w:r>
          </w:p>
          <w:p>
            <w:pPr>
              <w:pStyle w:val="style0"/>
              <w:rPr/>
            </w:pPr>
            <w:r>
              <w:rPr>
                <w:lang w:val="en-US"/>
              </w:rPr>
              <w:t>，</w:t>
            </w:r>
          </w:p>
          <w:p>
            <w:pPr>
              <w:pStyle w:val="style0"/>
              <w:rPr/>
            </w:pPr>
          </w:p>
        </w:tc>
      </w:tr>
      <w:tr>
        <w:tblPrEx/>
        <w:trPr>
          <w:jc w:val="center"/>
        </w:trPr>
        <w:tc>
          <w:tcPr>
            <w:tcW w:w="2127" w:type="dxa"/>
            <w:tcBorders/>
            <w:vAlign w:val="center"/>
          </w:tcPr>
          <w:p>
            <w:pPr>
              <w:pStyle w:val="style0"/>
              <w:jc w:val="center"/>
              <w:rPr/>
            </w:pPr>
            <w:r>
              <w:rPr>
                <w:rFonts w:hint="eastAsia"/>
              </w:rPr>
              <w:t>关键点强调</w:t>
            </w:r>
          </w:p>
        </w:tc>
        <w:tc>
          <w:tcPr>
            <w:tcW w:w="7655" w:type="dxa"/>
            <w:tcBorders/>
          </w:tcPr>
          <w:p>
            <w:pPr>
              <w:pStyle w:val="style0"/>
              <w:rPr/>
            </w:pPr>
          </w:p>
          <w:p>
            <w:pPr>
              <w:pStyle w:val="style0"/>
              <w:rPr/>
            </w:pPr>
          </w:p>
          <w:p>
            <w:pPr>
              <w:pStyle w:val="style0"/>
              <w:rPr/>
            </w:pPr>
          </w:p>
          <w:p>
            <w:pPr>
              <w:pStyle w:val="style0"/>
              <w:rPr/>
            </w:pPr>
          </w:p>
          <w:p>
            <w:pPr>
              <w:pStyle w:val="style0"/>
              <w:rPr/>
            </w:pPr>
          </w:p>
          <w:p>
            <w:pPr>
              <w:pStyle w:val="style0"/>
              <w:rPr/>
            </w:pPr>
          </w:p>
        </w:tc>
      </w:tr>
      <w:tr>
        <w:tblPrEx/>
        <w:trPr>
          <w:trHeight w:val="509" w:hRule="atLeast"/>
          <w:jc w:val="center"/>
        </w:trPr>
        <w:tc>
          <w:tcPr>
            <w:tcW w:w="2127" w:type="dxa"/>
            <w:tcBorders/>
            <w:vAlign w:val="center"/>
          </w:tcPr>
          <w:p>
            <w:pPr>
              <w:pStyle w:val="style0"/>
              <w:jc w:val="center"/>
              <w:rPr/>
            </w:pPr>
            <w:r>
              <w:rPr>
                <w:rFonts w:hint="eastAsia"/>
              </w:rPr>
              <w:t>已有资料和可以提供的支持</w:t>
            </w:r>
          </w:p>
        </w:tc>
        <w:tc>
          <w:tcPr>
            <w:tcW w:w="7655" w:type="dxa"/>
            <w:tcBorders/>
          </w:tcPr>
          <w:p>
            <w:pPr>
              <w:pStyle w:val="style0"/>
              <w:rPr/>
            </w:pPr>
          </w:p>
          <w:p>
            <w:pPr>
              <w:pStyle w:val="style0"/>
              <w:rPr/>
            </w:pPr>
          </w:p>
          <w:p>
            <w:pPr>
              <w:pStyle w:val="style0"/>
              <w:rPr/>
            </w:pPr>
          </w:p>
          <w:p>
            <w:pPr>
              <w:pStyle w:val="style0"/>
              <w:rPr/>
            </w:pPr>
          </w:p>
          <w:p>
            <w:pPr>
              <w:pStyle w:val="style0"/>
              <w:rPr/>
            </w:pPr>
          </w:p>
        </w:tc>
      </w:tr>
    </w:tbl>
    <w:p>
      <w:pPr>
        <w:pStyle w:val="style4099"/>
        <w:framePr w:wrap="auto"/>
        <w:spacing w:before="156" w:after="156" w:lineRule="exact" w:line="440"/>
        <w:rPr>
          <w:rFonts w:hint="default"/>
          <w:lang w:val="zh-TW" w:eastAsia="zh-TW"/>
        </w:rPr>
      </w:pPr>
      <w:r>
        <w:rPr>
          <w:rFonts w:ascii="宋体" w:cs="宋体" w:eastAsia="宋体" w:hAnsi="宋体"/>
          <w:lang w:val="zh-TW" w:eastAsia="zh-TW"/>
        </w:rPr>
        <w:t>为规范买卖双方的义务与权力，请亲认真填写本项目需求单并将亲能想到的一切程序要求都详细列出，附上所有程序相关资料用一个压缩文件包一并发送给售后 ，我们将严格按照亲的要求进行编程。</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10002FF" w:usb1="4000ACFF" w:usb2="00000009" w:usb3="00000000" w:csb0="0000019F" w:csb1="00000000"/>
  </w:font>
  <w:font w:name="Arial Unicode MS">
    <w:altName w:val="Arial"/>
    <w:panose1 w:val="020b0604020000020204"/>
    <w:charset w:val="00"/>
    <w:family w:val="roman"/>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宋体" w:hAnsi="Calibri"/>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table" w:styleId="style154">
    <w:name w:val="Table Grid"/>
    <w:basedOn w:val="style105"/>
    <w:next w:val="style154"/>
    <w:qFormat/>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paragraph" w:customStyle="1" w:styleId="style4099">
    <w:name w:val="正文 A"/>
    <w:next w:val="style4099"/>
    <w:qFormat/>
    <w:pPr>
      <w:framePr w:wrap="around" w:hAnchor="text"/>
      <w:widowControl w:val="false"/>
      <w:jc w:val="both"/>
    </w:pPr>
    <w:rPr>
      <w:rFonts w:ascii="Arial Unicode MS" w:cs="Arial Unicode MS" w:eastAsia="Times New Roman" w:hAnsi="Arial Unicode MS" w:hint="eastAsia"/>
      <w:color w:val="000000"/>
      <w:kern w:val="2"/>
      <w:sz w:val="21"/>
      <w:szCs w:val="21"/>
      <w:u w:color="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752</Words>
  <Pages>1</Pages>
  <Characters>775</Characters>
  <Application>WPS Office</Application>
  <DocSecurity>0</DocSecurity>
  <Paragraphs>55</Paragraphs>
  <ScaleCrop>false</ScaleCrop>
  <Company>Microsoft</Company>
  <LinksUpToDate>false</LinksUpToDate>
  <CharactersWithSpaces>779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2019-11-10T12:33:00Z</dcterms:created>
  <dc:creator>cckj</dc:creator>
  <lastModifiedBy>HMA-AL00</lastModifiedBy>
  <dcterms:modified xsi:type="dcterms:W3CDTF">2020-03-05T05:39:23Z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

<file path=tbak/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color w:val="ff0000"/>
          <w:sz w:val="22"/>
        </w:rPr>
      </w:pPr>
      <w:r>
        <w:rPr>
          <w:rFonts w:hint="eastAsia"/>
          <w:b/>
          <w:color w:val="ff0000"/>
          <w:sz w:val="22"/>
        </w:rPr>
        <w:t>为保证课题顺利进行，请务必认真填写以下表单</w:t>
      </w:r>
    </w:p>
    <w:p>
      <w:pPr>
        <w:pStyle w:val="style0"/>
        <w:rPr/>
      </w:pPr>
    </w:p>
    <w:bookmarkStart w:id="0" w:name="_GoBack"/>
    <w:bookmarkEnd w:id="0"/>
    <w:tbl>
      <w:tblPr>
        <w:tblStyle w:val="style154"/>
        <w:tblW w:w="9782" w:type="dxa"/>
        <w:jc w:val="center"/>
        <w:tblInd w:w="-318" w:type="dxa"/>
        <w:tblLayout w:type="fixed"/>
        <w:tblLook w:val="04A0" w:firstRow="1" w:lastRow="0" w:firstColumn="1" w:lastColumn="0" w:noHBand="0" w:noVBand="1"/>
      </w:tblPr>
      <w:tblGrid>
        <w:gridCol w:w="2127"/>
        <w:gridCol w:w="7655"/>
      </w:tblGrid>
      <w:tr>
        <w:trPr>
          <w:trHeight w:val="983" w:hRule="atLeast"/>
          <w:jc w:val="center"/>
        </w:trPr>
        <w:tc>
          <w:tcPr>
            <w:tcW w:w="2127" w:type="dxa"/>
            <w:tcBorders/>
            <w:vAlign w:val="center"/>
          </w:tcPr>
          <w:p>
            <w:pPr>
              <w:pStyle w:val="style0"/>
              <w:jc w:val="center"/>
              <w:rPr/>
            </w:pPr>
            <w:r>
              <w:rPr>
                <w:rFonts w:hint="eastAsia"/>
              </w:rPr>
              <w:t>名称</w:t>
            </w:r>
          </w:p>
        </w:tc>
        <w:tc>
          <w:tcPr>
            <w:tcW w:w="7655" w:type="dxa"/>
            <w:tcBorders/>
          </w:tcPr>
          <w:p>
            <w:pPr>
              <w:pStyle w:val="style0"/>
              <w:rPr/>
            </w:pPr>
            <w:r>
              <w:rPr>
                <w:lang w:val="en-US"/>
              </w:rPr>
              <w:t>网络求职招聘系统的设计与开发</w:t>
            </w:r>
          </w:p>
        </w:tc>
      </w:tr>
      <w:tr>
        <w:tblPrEx/>
        <w:trPr>
          <w:jc w:val="center"/>
        </w:trPr>
        <w:tc>
          <w:tcPr>
            <w:tcW w:w="2127" w:type="dxa"/>
            <w:tcBorders/>
            <w:vAlign w:val="center"/>
          </w:tcPr>
          <w:p>
            <w:pPr>
              <w:pStyle w:val="style0"/>
              <w:jc w:val="center"/>
              <w:rPr/>
            </w:pPr>
          </w:p>
        </w:tc>
        <w:tc>
          <w:tcPr>
            <w:tcW w:w="7655" w:type="dxa"/>
            <w:tcBorders/>
          </w:tcPr>
          <w:p>
            <w:pPr>
              <w:pStyle w:val="style0"/>
              <w:rPr/>
            </w:pPr>
          </w:p>
        </w:tc>
      </w:tr>
      <w:tr>
        <w:tblPrEx/>
        <w:trPr>
          <w:jc w:val="center"/>
        </w:trPr>
        <w:tc>
          <w:tcPr>
            <w:tcW w:w="2127" w:type="dxa"/>
            <w:tcBorders/>
            <w:vAlign w:val="center"/>
          </w:tcPr>
          <w:p>
            <w:pPr>
              <w:pStyle w:val="style0"/>
              <w:jc w:val="center"/>
              <w:rPr/>
            </w:pPr>
            <w:r>
              <w:rPr>
                <w:rFonts w:hint="eastAsia"/>
              </w:rPr>
              <w:t>开发语言</w:t>
            </w:r>
          </w:p>
        </w:tc>
        <w:tc>
          <w:tcPr>
            <w:tcW w:w="7655" w:type="dxa"/>
            <w:tcBorders/>
          </w:tcPr>
          <w:p>
            <w:pPr>
              <w:pStyle w:val="style0"/>
              <w:rPr/>
            </w:pPr>
            <w:r>
              <w:rPr>
                <w:lang w:val="en-US"/>
              </w:rPr>
              <w:t>Java</w:t>
            </w:r>
          </w:p>
        </w:tc>
      </w:tr>
      <w:tr>
        <w:tblPrEx/>
        <w:trPr>
          <w:jc w:val="center"/>
        </w:trPr>
        <w:tc>
          <w:tcPr>
            <w:tcW w:w="2127" w:type="dxa"/>
            <w:tcBorders/>
            <w:vAlign w:val="center"/>
          </w:tcPr>
          <w:p>
            <w:pPr>
              <w:pStyle w:val="style0"/>
              <w:jc w:val="center"/>
              <w:rPr/>
            </w:pPr>
            <w:r>
              <w:t>软件版本</w:t>
            </w:r>
          </w:p>
        </w:tc>
        <w:tc>
          <w:tcPr>
            <w:tcW w:w="7655" w:type="dxa"/>
            <w:tcBorders/>
          </w:tcPr>
          <w:p>
            <w:pPr>
              <w:pStyle w:val="style0"/>
              <w:rPr/>
            </w:pPr>
            <w:r>
              <w:rPr>
                <w:lang w:val="en-US"/>
              </w:rPr>
              <w:t>navicate12和JDK1.8</w:t>
            </w:r>
          </w:p>
        </w:tc>
      </w:tr>
      <w:tr>
        <w:tblPrEx/>
        <w:trPr>
          <w:jc w:val="center"/>
        </w:trPr>
        <w:tc>
          <w:tcPr>
            <w:tcW w:w="2127" w:type="dxa"/>
            <w:tcBorders/>
            <w:vAlign w:val="center"/>
          </w:tcPr>
          <w:p>
            <w:pPr>
              <w:pStyle w:val="style0"/>
              <w:jc w:val="center"/>
              <w:rPr/>
            </w:pPr>
            <w:r>
              <w:rPr>
                <w:rFonts w:hint="eastAsia"/>
              </w:rPr>
              <w:t>截止</w:t>
            </w:r>
            <w:r>
              <w:t>日期</w:t>
            </w:r>
          </w:p>
        </w:tc>
        <w:tc>
          <w:tcPr>
            <w:tcW w:w="7655" w:type="dxa"/>
            <w:tcBorders/>
          </w:tcPr>
          <w:p>
            <w:pPr>
              <w:pStyle w:val="style0"/>
              <w:rPr/>
            </w:pPr>
            <w:r>
              <w:rPr>
                <w:lang w:val="en-US"/>
              </w:rPr>
              <w:t>4.20</w:t>
            </w:r>
          </w:p>
        </w:tc>
      </w:tr>
      <w:tr>
        <w:tblPrEx/>
        <w:trPr>
          <w:trHeight w:val="4063" w:hRule="atLeast"/>
          <w:jc w:val="center"/>
        </w:trPr>
        <w:tc>
          <w:tcPr>
            <w:tcW w:w="2127" w:type="dxa"/>
            <w:tcBorders/>
            <w:vAlign w:val="center"/>
          </w:tcPr>
          <w:p>
            <w:pPr>
              <w:pStyle w:val="style0"/>
              <w:jc w:val="center"/>
              <w:rPr/>
            </w:pPr>
            <w:r>
              <w:rPr>
                <w:rFonts w:hint="eastAsia"/>
              </w:rPr>
              <w:t>预期达到的效果</w:t>
            </w:r>
          </w:p>
          <w:p>
            <w:pPr>
              <w:pStyle w:val="style0"/>
              <w:jc w:val="center"/>
              <w:rPr/>
            </w:pPr>
            <w:r>
              <w:rPr>
                <w:rFonts w:hint="eastAsia"/>
              </w:rPr>
              <w:t>请认真详尽描述</w:t>
            </w:r>
          </w:p>
        </w:tc>
        <w:tc>
          <w:tcPr>
            <w:tcW w:w="7655" w:type="dxa"/>
            <w:tcBorders/>
          </w:tcPr>
          <w:p>
            <w:pPr>
              <w:pStyle w:val="style0"/>
              <w:rPr>
                <w:lang w:val="en-US"/>
              </w:rPr>
            </w:pPr>
            <w:r>
              <w:rPr>
                <w:lang w:val="en-US"/>
              </w:rPr>
              <w:t>根据本系统的设计需求, 首先系统要有两个登录界面, 个人用户和公司用户通过不同的界面进入系统，提高 系统的安全性</w:t>
            </w:r>
          </w:p>
          <w:p>
            <w:pPr>
              <w:pStyle w:val="style0"/>
              <w:rPr/>
            </w:pPr>
            <w:r>
              <w:rPr>
                <w:lang w:val="en-US"/>
              </w:rPr>
              <w:t>求职用户的功能包括如下几个管理模块</w:t>
            </w:r>
          </w:p>
          <w:p>
            <w:pPr>
              <w:pStyle w:val="style0"/>
              <w:rPr>
                <w:lang w:val="en-US"/>
              </w:rPr>
            </w:pPr>
            <w:r>
              <w:rPr>
                <w:lang w:val="en-US"/>
              </w:rPr>
              <w:t>1.用户管理模块</w:t>
            </w:r>
          </w:p>
          <w:p>
            <w:pPr>
              <w:pStyle w:val="style0"/>
              <w:rPr>
                <w:lang w:val="en-US"/>
              </w:rPr>
            </w:pPr>
            <w:r>
              <w:rPr>
                <w:lang w:val="en-US"/>
              </w:rPr>
              <w:t>管理员可以浏览相关的信息如:招聘信息、求职信息、用户信息等,还可以删除违规操作的用户信息，主要是对整个系统用户进行相关的管理。</w:t>
            </w:r>
          </w:p>
          <w:p>
            <w:pPr>
              <w:pStyle w:val="style0"/>
              <w:rPr>
                <w:lang w:val="en-US"/>
              </w:rPr>
            </w:pPr>
            <w:r>
              <w:rPr>
                <w:lang w:val="en-US"/>
              </w:rPr>
              <w:t>2.企业模块模块</w:t>
            </w:r>
          </w:p>
          <w:p>
            <w:pPr>
              <w:pStyle w:val="style0"/>
              <w:rPr>
                <w:lang w:val="en-US"/>
              </w:rPr>
            </w:pPr>
            <w:r>
              <w:rPr>
                <w:lang w:val="en-US"/>
              </w:rPr>
              <w:t>用人单位注册:用人单位进入网上人才招聘系统，需要注册设定用户名和密码。</w:t>
            </w:r>
          </w:p>
          <w:p>
            <w:pPr>
              <w:pStyle w:val="style0"/>
              <w:rPr>
                <w:lang w:val="en-US"/>
              </w:rPr>
            </w:pPr>
            <w:r>
              <w:rPr>
                <w:lang w:val="en-US"/>
              </w:rPr>
              <w:t>用人单位招聘人员登录:用人单位招聘人员输入本单位唯一用户名和密码登录系统。</w:t>
            </w:r>
          </w:p>
          <w:p>
            <w:pPr>
              <w:pStyle w:val="style0"/>
              <w:rPr>
                <w:lang w:val="en-US"/>
              </w:rPr>
            </w:pPr>
            <w:r>
              <w:rPr>
                <w:lang w:val="en-US"/>
              </w:rPr>
              <w:t>用人单位发布招聘信息:通过网上招聘系，统将本单位招聘信息公布于网站上，包括公司介绍、招聘人员数量和职位,薪酬等发布招聘信息之前必须填写单位的详细信息，出示相关证件。</w:t>
            </w:r>
          </w:p>
          <w:p>
            <w:pPr>
              <w:pStyle w:val="style0"/>
              <w:rPr>
                <w:lang w:val="en-US"/>
              </w:rPr>
            </w:pPr>
            <w:r>
              <w:rPr>
                <w:lang w:val="en-US"/>
              </w:rPr>
              <w:t>用人单位查询人才信息:用人单位可以直接检索符合他们需要的求职者的有限信息(如求职者开放的简历)。</w:t>
            </w:r>
          </w:p>
          <w:p>
            <w:pPr>
              <w:pStyle w:val="style0"/>
              <w:rPr>
                <w:lang w:val="en-US"/>
              </w:rPr>
            </w:pPr>
            <w:r>
              <w:rPr>
                <w:lang w:val="en-US"/>
              </w:rPr>
              <w:t>用人单位查询应聘者简历:用人单位可以直接管理向他们投递简历的求职者的简历。</w:t>
            </w:r>
          </w:p>
          <w:p>
            <w:pPr>
              <w:pStyle w:val="style0"/>
              <w:rPr>
                <w:lang w:val="en-US"/>
              </w:rPr>
            </w:pPr>
            <w:r>
              <w:rPr>
                <w:lang w:val="en-US"/>
              </w:rPr>
              <w:t>3.个人用户模块</w:t>
            </w:r>
          </w:p>
          <w:p>
            <w:pPr>
              <w:pStyle w:val="style0"/>
              <w:rPr>
                <w:lang w:val="en-US"/>
              </w:rPr>
            </w:pPr>
            <w:r>
              <w:rPr>
                <w:lang w:val="en-US"/>
              </w:rPr>
              <w:t>求职者网上注册:求职者进入网。上招聘系统，必须先注册设定用户名和密码。</w:t>
            </w:r>
          </w:p>
          <w:p>
            <w:pPr>
              <w:pStyle w:val="style0"/>
              <w:rPr>
                <w:lang w:val="en-US"/>
              </w:rPr>
            </w:pPr>
            <w:r>
              <w:rPr>
                <w:lang w:val="en-US"/>
              </w:rPr>
              <w:t>查询招聘信息:所有注册求职者均可通过网上人才招聘系统，查询历史及最新用人单位招聘信息，包括公司简介，用人要求，薪酬待遇等。</w:t>
            </w:r>
          </w:p>
          <w:p>
            <w:pPr>
              <w:pStyle w:val="style0"/>
              <w:rPr/>
            </w:pPr>
            <w:r>
              <w:rPr>
                <w:lang w:val="en-US"/>
              </w:rPr>
              <w:t>建立个人简历:求职者通过拷贝已有简历并发送到系统数据库的方法建立个人简历。</w:t>
            </w:r>
          </w:p>
          <w:p>
            <w:pPr>
              <w:pStyle w:val="style0"/>
              <w:rPr>
                <w:lang w:val="en-US"/>
              </w:rPr>
            </w:pPr>
            <w:r>
              <w:rPr>
                <w:lang w:val="en-US"/>
              </w:rPr>
              <w:t>修改个人简历:求职者可以对自己的建立的个人简历进行修改。</w:t>
            </w:r>
          </w:p>
          <w:p>
            <w:pPr>
              <w:pStyle w:val="style0"/>
              <w:rPr>
                <w:lang w:val="en-US"/>
              </w:rPr>
            </w:pPr>
            <w:r>
              <w:rPr>
                <w:lang w:val="en-US"/>
              </w:rPr>
              <w:t>投递简历:求职者通过系统向应聘的单位投递自己的简历</w:t>
            </w:r>
          </w:p>
          <w:p>
            <w:pPr>
              <w:pStyle w:val="style0"/>
              <w:rPr/>
            </w:pPr>
            <w:r>
              <w:rPr>
                <w:lang w:val="en-US"/>
              </w:rPr>
              <w:t>，</w:t>
            </w:r>
          </w:p>
          <w:p>
            <w:pPr>
              <w:pStyle w:val="style0"/>
              <w:rPr/>
            </w:pPr>
          </w:p>
        </w:tc>
      </w:tr>
      <w:tr>
        <w:tblPrEx/>
        <w:trPr>
          <w:jc w:val="center"/>
        </w:trPr>
        <w:tc>
          <w:tcPr>
            <w:tcW w:w="2127" w:type="dxa"/>
            <w:tcBorders/>
            <w:vAlign w:val="center"/>
          </w:tcPr>
          <w:p>
            <w:pPr>
              <w:pStyle w:val="style0"/>
              <w:jc w:val="center"/>
              <w:rPr/>
            </w:pPr>
            <w:r>
              <w:rPr>
                <w:rFonts w:hint="eastAsia"/>
              </w:rPr>
              <w:t>关键点强调</w:t>
            </w:r>
          </w:p>
        </w:tc>
        <w:tc>
          <w:tcPr>
            <w:tcW w:w="7655" w:type="dxa"/>
            <w:tcBorders/>
          </w:tcPr>
          <w:p>
            <w:pPr>
              <w:pStyle w:val="style0"/>
              <w:rPr/>
            </w:pPr>
          </w:p>
          <w:p>
            <w:pPr>
              <w:pStyle w:val="style0"/>
              <w:rPr/>
            </w:pPr>
          </w:p>
          <w:p>
            <w:pPr>
              <w:pStyle w:val="style0"/>
              <w:rPr/>
            </w:pPr>
          </w:p>
          <w:p>
            <w:pPr>
              <w:pStyle w:val="style0"/>
              <w:rPr/>
            </w:pPr>
          </w:p>
          <w:p>
            <w:pPr>
              <w:pStyle w:val="style0"/>
              <w:rPr/>
            </w:pPr>
          </w:p>
          <w:p>
            <w:pPr>
              <w:pStyle w:val="style0"/>
              <w:rPr/>
            </w:pPr>
          </w:p>
        </w:tc>
      </w:tr>
      <w:tr>
        <w:tblPrEx/>
        <w:trPr>
          <w:trHeight w:val="509" w:hRule="atLeast"/>
          <w:jc w:val="center"/>
        </w:trPr>
        <w:tc>
          <w:tcPr>
            <w:tcW w:w="2127" w:type="dxa"/>
            <w:tcBorders/>
            <w:vAlign w:val="center"/>
          </w:tcPr>
          <w:p>
            <w:pPr>
              <w:pStyle w:val="style0"/>
              <w:jc w:val="center"/>
              <w:rPr/>
            </w:pPr>
            <w:r>
              <w:rPr>
                <w:rFonts w:hint="eastAsia"/>
              </w:rPr>
              <w:t>已有资料和可以提供的支持</w:t>
            </w:r>
          </w:p>
        </w:tc>
        <w:tc>
          <w:tcPr>
            <w:tcW w:w="7655" w:type="dxa"/>
            <w:tcBorders/>
          </w:tcPr>
          <w:p>
            <w:pPr>
              <w:pStyle w:val="style0"/>
              <w:rPr/>
            </w:pPr>
          </w:p>
          <w:p>
            <w:pPr>
              <w:pStyle w:val="style0"/>
              <w:rPr/>
            </w:pPr>
          </w:p>
          <w:p>
            <w:pPr>
              <w:pStyle w:val="style0"/>
              <w:rPr/>
            </w:pPr>
          </w:p>
          <w:p>
            <w:pPr>
              <w:pStyle w:val="style0"/>
              <w:rPr/>
            </w:pPr>
          </w:p>
          <w:p>
            <w:pPr>
              <w:pStyle w:val="style0"/>
              <w:rPr/>
            </w:pPr>
          </w:p>
        </w:tc>
      </w:tr>
    </w:tbl>
    <w:p>
      <w:pPr>
        <w:pStyle w:val="style4099"/>
        <w:framePr w:wrap="auto"/>
        <w:spacing w:before="156" w:after="156" w:lineRule="exact" w:line="440"/>
        <w:rPr>
          <w:rFonts w:hint="default"/>
          <w:lang w:val="zh-TW" w:eastAsia="zh-TW"/>
        </w:rPr>
      </w:pPr>
      <w:r>
        <w:rPr>
          <w:rFonts w:ascii="宋体" w:cs="宋体" w:eastAsia="宋体" w:hAnsi="宋体"/>
          <w:lang w:val="zh-TW" w:eastAsia="zh-TW"/>
        </w:rPr>
        <w:t>为规范买卖双方的义务与权力，请亲认真填写本项目需求单并将亲能想到的一切程序要求都详细列出，附上所有程序相关资料用一个压缩文件包一并发送给售后 ，我们将严格按照亲的要求进行编程。</w:t>
      </w:r>
    </w:p>
    <w:p>
      <w:pPr>
        <w:pStyle w:val="style0"/>
        <w:rPr/>
      </w:pPr>
    </w:p>
    <w:sectPr>
      <w:pgSz w:w="11906" w:h="16838" w:orient="portrait"/>
      <w:pgMar w:top="1440" w:right="1800" w:bottom="1440" w:left="1800" w:header="851" w:footer="992" w:gutter="0"/>
      <w:cols w:space="425"/>
      <w:docGrid w:type="lines" w:linePitch="312"/>
    </w:sectPr>
  </w:body>
</w:document>
</file>

<file path=treport/opRecord.xml>tbl_2(2_3_1_0_0);
</file>